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июля 2009 г. N 569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ИСТОРИКО-КУЛЬТУРНОЙ ЭКСПЕРТИЗЕ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18.05.2011 </w:t>
      </w:r>
      <w:hyperlink r:id="rId4" w:history="1">
        <w:r>
          <w:rPr>
            <w:rFonts w:ascii="Calibri" w:hAnsi="Calibri" w:cs="Calibri"/>
            <w:color w:val="0000FF"/>
          </w:rPr>
          <w:t>N 399</w:t>
        </w:r>
      </w:hyperlink>
      <w:r>
        <w:rPr>
          <w:rFonts w:ascii="Calibri" w:hAnsi="Calibri" w:cs="Calibri"/>
        </w:rPr>
        <w:t>,</w:t>
      </w:r>
      <w:proofErr w:type="gramEnd"/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04.09.2012 </w:t>
      </w:r>
      <w:hyperlink r:id="rId5" w:history="1">
        <w:r>
          <w:rPr>
            <w:rFonts w:ascii="Calibri" w:hAnsi="Calibri" w:cs="Calibri"/>
            <w:color w:val="0000FF"/>
          </w:rPr>
          <w:t>N 880</w:t>
        </w:r>
      </w:hyperlink>
      <w:r>
        <w:rPr>
          <w:rFonts w:ascii="Calibri" w:hAnsi="Calibri" w:cs="Calibri"/>
        </w:rPr>
        <w:t>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статьями 31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 Федерального закона "Об объектах культурного наследия (памятниках истории и культуры) народов Российской Федерации" Правительство Российской Федерации постановляет: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прилагаемое </w:t>
      </w:r>
      <w:hyperlink w:anchor="Par2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государственной историко-культурной экспертизе.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Утверждено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июля 2009 г. N 569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ПОЛОЖЕНИЕ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ИСТОРИКО-КУЛЬТУРНОЙ ЭКСПЕРТИЗЕ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18.05.2011 </w:t>
      </w:r>
      <w:hyperlink r:id="rId8" w:history="1">
        <w:r>
          <w:rPr>
            <w:rFonts w:ascii="Calibri" w:hAnsi="Calibri" w:cs="Calibri"/>
            <w:color w:val="0000FF"/>
          </w:rPr>
          <w:t>N 399</w:t>
        </w:r>
      </w:hyperlink>
      <w:r>
        <w:rPr>
          <w:rFonts w:ascii="Calibri" w:hAnsi="Calibri" w:cs="Calibri"/>
        </w:rPr>
        <w:t>,</w:t>
      </w:r>
      <w:proofErr w:type="gramEnd"/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04.09.2012 </w:t>
      </w:r>
      <w:hyperlink r:id="rId9" w:history="1">
        <w:r>
          <w:rPr>
            <w:rFonts w:ascii="Calibri" w:hAnsi="Calibri" w:cs="Calibri"/>
            <w:color w:val="0000FF"/>
          </w:rPr>
          <w:t>N 880</w:t>
        </w:r>
      </w:hyperlink>
      <w:r>
        <w:rPr>
          <w:rFonts w:ascii="Calibri" w:hAnsi="Calibri" w:cs="Calibri"/>
        </w:rPr>
        <w:t>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устанавливает порядок проведения государственной историко-культурной экспертизы (далее - экспертиза), требования к определению физических и юридических лиц, которые могут привлекаться в качестве экспертов, перечень представляемых экспертам документов, порядок их рассмотрения, порядок проведения иных исследований в рамках экспертизы, порядок определения размера оплаты экспертизы, касающейся объектов культурного наследия федерального значения, а также порядок назначения повторной экспертизы.</w:t>
      </w:r>
      <w:proofErr w:type="gramEnd"/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Министерство культуры Российской Федерации организует проведение экспертизы, необходимой для обоснования принятия Правительством Российской Федерации решений: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18.05.2011 N 399)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включении в единый государственный реестр объектов культурного наследия (памятников истории и культуры) народов Российской Федерации (далее - реестр) объекта культурного наследия федерального значения;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б) об отнесении объекта культурного наследия федерального значения к особо ценным объектам культурного наследия народов Российской Федерации;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отнесении достопримечательного места к историко-культурным заповедникам федерального значения;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об изменении категории историко-культурного значения объекта культурного наследия </w:t>
      </w:r>
      <w:r>
        <w:rPr>
          <w:rFonts w:ascii="Calibri" w:hAnsi="Calibri" w:cs="Calibri"/>
        </w:rPr>
        <w:lastRenderedPageBreak/>
        <w:t>федерального значения;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исключении объекта культурного наследия из реестра;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е) о воссоздании утраченного объекта культурного наследия за счет средств федерального бюджета.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3"/>
      <w:bookmarkEnd w:id="5"/>
      <w:r>
        <w:rPr>
          <w:rFonts w:ascii="Calibri" w:hAnsi="Calibri" w:cs="Calibri"/>
        </w:rPr>
        <w:t>3. Министерство культуры Российской Федерации организует проведение экспертизы, необходимой для обоснования принятия Министерством решений: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18.05.2011 N 399)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утверждении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наследия, а также требований к режимам использования земель и градостроительным регламентам в границах указанных зон;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направлении предложений о включении объектов культурного наследия федерального значения в Список всемирного наследия в Комиссию Российской Федерации по делам ЮНЕСКО;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 возможности проведения работ по сохранению отдельных объектов культурного наследия федерального значения, </w:t>
      </w:r>
      <w:hyperlink r:id="rId1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утверждается Правительством Российской Федерации.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исполнительной власти субъектов Российской Федерации, уполномоченные в области охраны объектов культурного наследия, организуют проведение экспертизы, необходимой для обоснования принятия органами государственной власти субъектов Российской Федерации или органами местного самоуправления в установленном порядке решений: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включении объекта культурного наследия регионального или местного (муниципального) значения в реестр и об определении категории его историко-культурного значения;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>б) об изменении категории историко-культурного значения объекта культурного наследия регионального или местного (муниципального) значения;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отнесении достопримечательного места к историко-культурным заповедникам регионального или местного (муниципального) значения;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утверждении границ зон охраны объектов культурного наследия (за исключением границ зон охраны особо ценных объектов культурного наследия народов Российской Федерации или объектов культурного наследия, включенных в Список всемирного наследия), режимов использования земель и градостроительных регламентов в границах указанных зон;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3"/>
      <w:bookmarkEnd w:id="7"/>
      <w:r>
        <w:rPr>
          <w:rFonts w:ascii="Calibri" w:hAnsi="Calibri" w:cs="Calibri"/>
        </w:rPr>
        <w:t xml:space="preserve">д) о возможности проведения работ по сохранению объектов культурного наследия (за исключением отдельных объектов культурного наследия федерального значения, </w:t>
      </w:r>
      <w:hyperlink r:id="rId1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утверждается Правительством Российской Федерации).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организации проведения экспертизы определяется соответственно Министерством культуры Российской Федерации и органами исполнительной власти субъектов Российской Федерации, уполномоченными в области охраны объектов культурного наследия (далее - органы охраны объектов культурного наследия).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18.05.2011 N 399)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Экспертиза проводится по инициативе заинтересованного органа государственной власти, органа местного самоуправления, юридического или физического лица (далее - заказчик) на основании договора между заказчиком и экспертом, заключенного в письменной форме в соответствии с гражданским </w:t>
      </w:r>
      <w:hyperlink r:id="rId1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(далее - договор).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экспертизы несколькими экспертами заказчик заключает договор с каждым из них.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8"/>
      <w:bookmarkEnd w:id="8"/>
      <w:r>
        <w:rPr>
          <w:rFonts w:ascii="Calibri" w:hAnsi="Calibri" w:cs="Calibri"/>
        </w:rPr>
        <w:t>7. В качестве экспертов привлекаются: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9"/>
      <w:bookmarkEnd w:id="9"/>
      <w:r>
        <w:rPr>
          <w:rFonts w:ascii="Calibri" w:hAnsi="Calibri" w:cs="Calibri"/>
        </w:rPr>
        <w:t>а) физические лица, обладающие научными и практическими знаниями, необходимыми для проведения экспертизы, удовлетворяющие следующим требованиям: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и (или) послевузовское профессиональное образование по направлению (специальности), соответствующему профилю экспертной деятельности (в исключительных случаях допускается среднее профессиональное или дополнительное образование по профилю экспертной деятельности);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предшествующий стаж практической работы по профилю экспертной деятельности не менее 10 лет;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знание международных актов и </w:t>
      </w:r>
      <w:hyperlink r:id="rId16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умение проводить необходимые исследования, оформлять по их результатам соответствующие документы и заключения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юридические лица, в трудовых отношениях с которыми состоят не менее 3 физических лиц, предусмотренных </w:t>
      </w:r>
      <w:hyperlink w:anchor="Par59" w:history="1">
        <w:r>
          <w:rPr>
            <w:rFonts w:ascii="Calibri" w:hAnsi="Calibri" w:cs="Calibri"/>
            <w:color w:val="0000FF"/>
          </w:rPr>
          <w:t>подпунктом "а"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5"/>
      <w:bookmarkEnd w:id="10"/>
      <w:r>
        <w:rPr>
          <w:rFonts w:ascii="Calibri" w:hAnsi="Calibri" w:cs="Calibri"/>
        </w:rPr>
        <w:t>8. К проведению экспертизы не привлекаются лица: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имеющие родственные связи с заказчиком (его должностным лицом или работником) (дети, супруги и родители, полнородные и неполнородные братья и сестры (племянники и племянницы), двоюродные братья и сестры, полнородные и неполнородные братья и сестры родителей заказчика (его должностного лица или работника) (дяди и тети));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состоящие</w:t>
      </w:r>
      <w:proofErr w:type="gramEnd"/>
      <w:r>
        <w:rPr>
          <w:rFonts w:ascii="Calibri" w:hAnsi="Calibri" w:cs="Calibri"/>
        </w:rPr>
        <w:t xml:space="preserve"> в трудовых отношениях с заказчиком;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имеющие долговые или иные имущественные обязательства перед заказчиком (его должностным лицом или работником), а также в случае, если заказчик (его должностное лицо или работник) имеет долговые или иные имущественные обязательства перед экспертом;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владеющие ценными бумагами, акциями (долями участия, паями в уставных (складочных) капиталах) заказчика;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заинтересованные в результатах исследований либо решении, вытекающем из заключения экспертизы, с целью получения выгоды в виде денег, ценностей, иного имущества, услуг имущественного характера или имущественных прав для себя или третьих лиц.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Министерство культуры Российской Федерации в соответствии с требованиями, предусмотренными </w:t>
      </w:r>
      <w:hyperlink w:anchor="Par58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Положения, осуществляет аттестацию экспертов в </w:t>
      </w:r>
      <w:hyperlink r:id="rId1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Министерством культуры Российской Федерации.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18.05.2011 N 399)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случае если эксперту известны обстоятельства, препятствующие его привлечению к проведению экспертизы либо не позволяющие ему соблюдать принципы ее проведения, установленные </w:t>
      </w:r>
      <w:hyperlink r:id="rId19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Федерального закона "Об объектах культурного наследия (памятниках истории и культуры) народов Российской Федерации", в том </w:t>
      </w: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 xml:space="preserve"> если указанные обстоятельства стали известны ему в период проведения экспертизы, эксперт обязан отказаться от участия в проведении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эксперта, в случае если указанные обстоятельства стали известны ему после оформления заключения экспертизы, считается ничтожным. В случае если вывод такого эксперта повлиял на результат экспертной комиссии, экспертиза проводится заново.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Экспертиза проводится одним экспертом либо экспертной комиссией из 3 и более экспертов.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обоснования принятия решений, предусмотренных </w:t>
      </w:r>
      <w:hyperlink w:anchor="Par38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- </w:t>
      </w:r>
      <w:hyperlink w:anchor="Par42" w:history="1">
        <w:r>
          <w:rPr>
            <w:rFonts w:ascii="Calibri" w:hAnsi="Calibri" w:cs="Calibri"/>
            <w:color w:val="0000FF"/>
          </w:rPr>
          <w:t>"е" пункта 2</w:t>
        </w:r>
      </w:hyperlink>
      <w:r>
        <w:rPr>
          <w:rFonts w:ascii="Calibri" w:hAnsi="Calibri" w:cs="Calibri"/>
        </w:rPr>
        <w:t xml:space="preserve">, </w:t>
      </w:r>
      <w:hyperlink w:anchor="Par43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, </w:t>
      </w:r>
      <w:hyperlink w:anchor="Par50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- </w:t>
      </w:r>
      <w:hyperlink w:anchor="Par53" w:history="1">
        <w:r>
          <w:rPr>
            <w:rFonts w:ascii="Calibri" w:hAnsi="Calibri" w:cs="Calibri"/>
            <w:color w:val="0000FF"/>
          </w:rPr>
          <w:t>"д" пункта 4</w:t>
        </w:r>
      </w:hyperlink>
      <w:r>
        <w:rPr>
          <w:rFonts w:ascii="Calibri" w:hAnsi="Calibri" w:cs="Calibri"/>
        </w:rPr>
        <w:t xml:space="preserve"> настоящего Положения, экспертиза проводится в обязательном порядке экспертной комиссией.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Перед началом проведения экспертизы экспертной комиссией проводится ее организационное заседание, на котором эксперты: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утверждают состав членов экспертной комиссии;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избирают из своего состава председателя экспертной комисс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ответственного секретаря;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определяют порядок работы и принятия решений экспертной комиссии и при необходимости утверждают ее регламент;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определяют основные направления работы экспертов и экспертных групп (при их создании);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утверждают календарный план работы экспертной комиссии исходя из срока проведения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определяют перечень документов, запрашиваемых у заказчика для проведения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определяют иные положения и условия, необходимые для работы экспертной комиссии и проведения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Организационное заседание экспертной комиссии оформляется протоколом, подписываемым всеми ее членами.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При выборе председателя экспертной комиссии преимущество отдается эксперту, имеющему ученую степень (звание) по специальности, соответствующей исследованиям, подлежащим проведению экспертной комиссией.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обязанности председателя и ответственного секретаря экспертной комиссии исполняет один эксперт.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случае невозможности председателя экспертной комиссии исполнять свои обязанности или его отказа от участия в проведении экспертизы в связи с выявлением обстоятельств, предусмотренных </w:t>
      </w:r>
      <w:hyperlink w:anchor="Par65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Положения, члены экспертной комиссии проводят организационное заседание и избирают из своего состава нового председателя экспертной комиссии.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до выборов нового председателя экспертной комиссии его обязанности исполняет ответственный секретарь экспертной комиссии.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Председатель и ответственный секретарь экспертной комиссии организуют ее работу, в частности: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взаимодействуют от имени экспертной комиссии с заказчиком и иными лицами, в том числе по вопросам получения экспертами необходимых документов, материалов и информации;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организуют проведение заседаний экспертной комиссии, оформляют и подписывают протоколы этих заседаний;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организуют при необходимости выезды членов экспертной комиссии для исследования на месте объектов культурного наследия и объектов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контролируют выполнение экспертами плана работы экспертной комиссии и при необходимости совместно принимают </w:t>
      </w:r>
      <w:proofErr w:type="gramStart"/>
      <w:r>
        <w:rPr>
          <w:rFonts w:ascii="Calibri" w:hAnsi="Calibri" w:cs="Calibri"/>
        </w:rPr>
        <w:t>решения</w:t>
      </w:r>
      <w:proofErr w:type="gramEnd"/>
      <w:r>
        <w:rPr>
          <w:rFonts w:ascii="Calibri" w:hAnsi="Calibri" w:cs="Calibri"/>
        </w:rPr>
        <w:t xml:space="preserve"> о его изменении исходя из срока проведения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формируют при необходимости экспертные группы по основным направлениям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 необходимости готовят и представляют для утверждения на заседаниях экспертной комиссии предложения об изменении состава ее членов, порядка работы и принятия решений;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взаимодействуют от имени экспертной комиссии с заказчиком по вопросам изменения при необходимости договоров, в том числе в части, касающейся изменения сроков проведения экспертизы, количества и состава привлекаемых экспертов;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разрешают споры, возникающие между экспертами при проведении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обобщают мнения и выводы экспертов и обеспечивают подготовку заключения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0"/>
      <w:bookmarkEnd w:id="11"/>
      <w:r>
        <w:rPr>
          <w:rFonts w:ascii="Calibri" w:hAnsi="Calibri" w:cs="Calibri"/>
        </w:rPr>
        <w:t>16. Экспертиза проводится в зависимости от ее целей на основании: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материалов, содержащих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фотографических изображений объекта на момент заключения договора на проведение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проектов зон охраны объекта культурного наследия;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копии </w:t>
      </w:r>
      <w:hyperlink r:id="rId20" w:history="1">
        <w:r>
          <w:rPr>
            <w:rFonts w:ascii="Calibri" w:hAnsi="Calibri" w:cs="Calibri"/>
            <w:color w:val="0000FF"/>
          </w:rPr>
          <w:t>паспорта</w:t>
        </w:r>
      </w:hyperlink>
      <w:r>
        <w:rPr>
          <w:rFonts w:ascii="Calibri" w:hAnsi="Calibri" w:cs="Calibri"/>
        </w:rPr>
        <w:t xml:space="preserve"> объекта культурного наследия;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копии </w:t>
      </w:r>
      <w:hyperlink r:id="rId21" w:history="1">
        <w:r>
          <w:rPr>
            <w:rFonts w:ascii="Calibri" w:hAnsi="Calibri" w:cs="Calibri"/>
            <w:color w:val="0000FF"/>
          </w:rPr>
          <w:t>охранного обязательства</w:t>
        </w:r>
      </w:hyperlink>
      <w:r>
        <w:rPr>
          <w:rFonts w:ascii="Calibri" w:hAnsi="Calibri" w:cs="Calibri"/>
        </w:rPr>
        <w:t xml:space="preserve"> собственника объекта культурного наследия или пользователя указанного объекта (охранно-арендного </w:t>
      </w:r>
      <w:hyperlink r:id="rId22" w:history="1">
        <w:r>
          <w:rPr>
            <w:rFonts w:ascii="Calibri" w:hAnsi="Calibri" w:cs="Calibri"/>
            <w:color w:val="0000FF"/>
          </w:rPr>
          <w:t>договора</w:t>
        </w:r>
      </w:hyperlink>
      <w:r>
        <w:rPr>
          <w:rFonts w:ascii="Calibri" w:hAnsi="Calibri" w:cs="Calibri"/>
        </w:rPr>
        <w:t xml:space="preserve">, охранного </w:t>
      </w:r>
      <w:hyperlink r:id="rId23" w:history="1">
        <w:r>
          <w:rPr>
            <w:rFonts w:ascii="Calibri" w:hAnsi="Calibri" w:cs="Calibri"/>
            <w:color w:val="0000FF"/>
          </w:rPr>
          <w:t>договора</w:t>
        </w:r>
      </w:hyperlink>
      <w:r>
        <w:rPr>
          <w:rFonts w:ascii="Calibri" w:hAnsi="Calibri" w:cs="Calibri"/>
        </w:rPr>
        <w:t>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копии решения органа государственной власти о включении объекта культурного наследия в реестр;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копии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историко-культурного опорного плана или его фрагмента для объектов недвижимости и зон охраны объектов культурного наследия, расположенных в границах исторического поселения;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историко-культурного опорного плана или его фрагмента либо иных документов и материалов, в которых обосновывается предлагаемая граница историко-культурного заповедника;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проектной документации на проведение работ по сохранению объекта культурного наследия;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л) документов, обосновывающих воссоздание утраченного объекта культурного наследия;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2"/>
      <w:bookmarkEnd w:id="12"/>
      <w:r>
        <w:rPr>
          <w:rFonts w:ascii="Calibri" w:hAnsi="Calibri" w:cs="Calibri"/>
        </w:rPr>
        <w:t>м) копий документов, удостоверяющих (устанавливающих) права на объект культурного наследия и (или) земельные участки в границах его территории;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выписки из Единого государственного реестра прав на недвижимое имущество и сделок с ним, содержащей сведения о зарегистрированных правах на объект культурного наследия и (или) земельные участки в границах его территории;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сведений об объекте 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паспортов, планов территории и справок);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копий технического паспорта на объект культурного наследия и (или) его поэтажного плана с указанием размеров и приведением экспликации помещений, выдаваемых организациями, осуществляющими государственный технический учет и (или) техническую инвентаризацию объектов капитального строительства;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копии акта (актов)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сведений о зонах охраны объекта культурного наследия и объектах недвижимости в границах указанных зон, внесенных в государственный кадастр недвижимости (копий соответствующих кадастровых выписок, паспортов, планов территории и справок);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схемы расположения земельных участков на кадастровых планах или кадастровых картах соответствующих территорий;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копии градостроительного плана земельного участка, на котором предполагается проведение земляных, строительных, мелиоративных, хозяйственных и иных работ;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0"/>
      <w:bookmarkEnd w:id="13"/>
      <w:r>
        <w:rPr>
          <w:rFonts w:ascii="Calibri" w:hAnsi="Calibri" w:cs="Calibri"/>
        </w:rPr>
        <w:t>ф) сведений о прекращении существования утраченного объекта культурного наследия, внесенных в государственный кадастр недвижимости, а также акта обследования, составленного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недвижимости, являющегося объектом культурного наследия.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04.09.2012 N 880)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16(1). Заказчик в зависимости от целей экспертизы представляет документы (сведения), указанные в </w:t>
      </w:r>
      <w:hyperlink w:anchor="Par10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эксперту. В случаях, предусмотренных договором между заказчиком и экспертом, сбор документов (сведений) осуществляется экспертом самостоятельно.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16(1)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04.09.2012 N 880)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16(2). Заказчик или эксперт имеет право запросить документы (сведения), указанные в </w:t>
      </w:r>
      <w:hyperlink w:anchor="Par10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у органов охраны объектов культурного наследия.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16(2)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04.09.2012 N 880)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16(3). В целях получения документов (сведений), указанных в </w:t>
      </w:r>
      <w:hyperlink w:anchor="Par112" w:history="1">
        <w:r>
          <w:rPr>
            <w:rFonts w:ascii="Calibri" w:hAnsi="Calibri" w:cs="Calibri"/>
            <w:color w:val="0000FF"/>
          </w:rPr>
          <w:t>подпунктах "м"</w:t>
        </w:r>
      </w:hyperlink>
      <w:r>
        <w:rPr>
          <w:rFonts w:ascii="Calibri" w:hAnsi="Calibri" w:cs="Calibri"/>
        </w:rPr>
        <w:t xml:space="preserve"> - </w:t>
      </w:r>
      <w:hyperlink w:anchor="Par120" w:history="1">
        <w:r>
          <w:rPr>
            <w:rFonts w:ascii="Calibri" w:hAnsi="Calibri" w:cs="Calibri"/>
            <w:color w:val="0000FF"/>
          </w:rPr>
          <w:t>"ф" пункта 16</w:t>
        </w:r>
      </w:hyperlink>
      <w:r>
        <w:rPr>
          <w:rFonts w:ascii="Calibri" w:hAnsi="Calibri" w:cs="Calibri"/>
        </w:rPr>
        <w:t xml:space="preserve"> настоящего Положения, органы охраны объектов культурного наследия обращаются в органы, уполномоченные на предоставление таких документов (сведений), в порядке межведомственного информационного взаимодействия.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Межведомственный запрос направляется в течение 5 рабочих дней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заказчиком или экспертом запроса в орган охраны объектов культурного наследия.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подготовки и направления ответа на межведомственный запрос не превышает 15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межведомственного запроса.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16(3)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04.09.2012 N 880)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проведении экспертизы эксперт обязан: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соблюдать принципы проведения экспертизы, установленные </w:t>
      </w:r>
      <w:hyperlink r:id="rId28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обеспечивать объективность, всесторонность и полноту проводимых исследований, а также достоверность и обоснованность своих выводов;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обеспечивать конфиденциальность полученной при проведении экспертизы информации;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соблюдать установленные сроки и порядок проведения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информировать экспертную комиссию и соответствующий орган охраны объектов культурного наследия о случаях воздействия на экспертов в целях оказания влияния на результаты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проведении экспертизы эксперты рассматривают представленные документы, проводят историко-архитектурные, историко-градостроительные, архивные и иные необходимые исследования, результаты которых излагают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Эксперты, индивидуально проводившие экспертизу одного объекта экспертизы, рассматривают представленные документы и осуществляют исследования совместно с последующим оформлением единого или индивидуального заключения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40"/>
      <w:bookmarkEnd w:id="14"/>
      <w:r>
        <w:rPr>
          <w:rFonts w:ascii="Calibri" w:hAnsi="Calibri" w:cs="Calibri"/>
        </w:rPr>
        <w:t>19. Заключение экспертизы оформляется в виде акта, в котором указываются: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начала и дата окончания проведения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место проведения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заказчик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об эксперте (экспертах):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фамилия, имя и отчество (при наличии), образование, специальность, ученая степень (звание) (при наличии), стаж работы, место работы и должность, реквизиты аттестации Министерством культуры Российской Федерации - для физического лица;</w:t>
      </w:r>
      <w:proofErr w:type="gramEnd"/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18.05.2011 N 399)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полное и сокращенное наименование организации, ее организационно-правовая форма, место нахождения, идентификационный номер налогоплательщика, а также фамилия, имя и отчество (при наличии), образование, специальность, ученая степень (звание) (при наличии), стаж работы, место работы и должность, реквизиты аттестации Министерством культуры Российской Федерации экспертов, проводивших экспертизу, - для юридического лица;</w:t>
      </w:r>
      <w:proofErr w:type="gramEnd"/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18.05.2011 N 399)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информация о том, что в соответствии с законодательством Российской Федерации эксперт (эксперты) несет ответственность за достоверность сведений, изложенных в заключении;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цели и объекты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перечень документов, представленных заявителем (при значительном количестве документов их перечень приводится в приложении с соответствующим примечанием в тексте заключения);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об обстоятельствах, повлиявших на процесс проведения и результаты экспертизы (если имеются);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проведенных исследованиях с указанием примененных методов, объема и характера выполненных работ и их результатов;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факты и сведения, выявленные и установленные в результате проведенных исследований (при значительном объеме информации факты и сведения излагаются в приложении с соответствующим примечанием в тексте заключения);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перечень документов и материалов, собранных и полученных при проведении экспертизы, а также использованной для нее специальной, технической и справочной литературы (при значительном количестве документов и литературы их перечень приводится в приложении с соответствующим примечанием в тексте заключения);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обоснования вывода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вывод экспертизы в соответствии с требованиями, предусмотренными </w:t>
      </w:r>
      <w:hyperlink w:anchor="Par160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перечень приложений к заключению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дата оформления заключения экспертизы, являющаяся датой его подписания экспертом, индивидуально проводившим экспертизу, или членами экспертной комиссии.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60"/>
      <w:bookmarkEnd w:id="15"/>
      <w:r>
        <w:rPr>
          <w:rFonts w:ascii="Calibri" w:hAnsi="Calibri" w:cs="Calibri"/>
        </w:rPr>
        <w:t>20.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экспертизы указывается однозначный понятный вывод экспертизы: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об обоснованности (положительное заключение) или необоснованности (отрицательное заключение):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включения объекта культурного наследия в реестр (в положительном заключении экспертизы указывается рекомендуемая категория историко-культурного значения объекта культурного наследия, а также излагаются особенности, определяемые как его предмет охраны);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отнесения объекта культурного наследия федерального значения к особо ценным объектам культурного наследия народов Российской Федерации или объектам всемирного культурного наследия;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отнесения достопримечательного места к историко-культурным заповедникам;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категории историко-культурного значения объекта культурного наследия;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объекта культурного наследия из реестра;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соответствии (положительное заключение) или несоответствии (отрицательное заключение) проекта зон охраны объекта культурного наследия, режимов использования земель и градостроительных регламентов в границах указанных зон требованиям государственной охраны объектов культурного наследия;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возможности (положительное заключение) или невозможности (отрицательное заключение):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работ по сохранению объекта культурного наследия;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воссоздания утраченного объекта культурного наследия.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Каждая страница заключения экспертизы нумеруется и заверяется подписью ответственного секретаря экспертной комиссии или подписью эксперта, индивидуально проводившего экспертизу. Подчистки, дописки и незаверенные исправления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экспертизы не допускаются.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Эксперт, индивидуально проводивший экспертизу, а также эксперты, индивидуально проводившие экспертизу одного объекта экспертизы, подписывают заключение экспертизы с указанием своей фамилии и инициалов.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качестве эксперта привлечено юридическое лицо, заключение экспертизы подписывается всеми работниками, проводившими исследования, утверждается руководителем этого юридического лица и заверяется печатью организации.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Заключение экспертизы, проведенной экспертной комиссией, подписывается председателем, ответственным секретарем и остальными членами экспертной комиссии с указанием своей фамилии и инициалов и не изменяется без их согласия.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подписании заключения экспертизы эксперт (за исключением председателя экспертной комиссии) вправе указать те исследования, которые он проводил непосредственно и за достоверность результатов которых он несет ответственность.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Член (члены) экспертной комиссии в случае своего несогласия с заключением экспертизы подписывает его с пометкой "особое мнение". Особое мнение оформляется в виде подписанного членом экспертной комиссии документа, содержащего обоснование причин его несогласия с выводами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 котором изложено особое мнение, в обязательном порядке прилагается к заключению экспертизы и является его неотъемлемой частью.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78"/>
      <w:bookmarkEnd w:id="16"/>
      <w:r>
        <w:rPr>
          <w:rFonts w:ascii="Calibri" w:hAnsi="Calibri" w:cs="Calibri"/>
        </w:rPr>
        <w:t>25. Подписи экспертов должны быть подлинными и четкими, использование факсимильных подписей не допускается.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Заключение экспертизы оформляется экспертом, проводившим индивидуальную экспертизу, или экспертной комиссией в 4 экземплярах, имеющих равную силу. К каждому экземпляру экспертного заключения прилагаются: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приложения, указанные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копии договоров;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копии протоколов заседаний экспертной комиссии (если имеются);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документы, представленные заказчиком экспертизы, или их копии;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копии документов и материалов, собранных и полученных при проведении экспертизы (если имеются);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документы и материалы по усмотрению эксперта, индивидуально проводившего экспертизу, или председателя экспертной комиссии.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27. Эксперт, индивидуально проводивший экспертизу, или ответственный секретарь экспертной комиссии в течение 10 рабочих дней </w:t>
      </w:r>
      <w:proofErr w:type="gramStart"/>
      <w:r>
        <w:rPr>
          <w:rFonts w:ascii="Calibri" w:hAnsi="Calibri" w:cs="Calibri"/>
        </w:rPr>
        <w:t>с даты оформления</w:t>
      </w:r>
      <w:proofErr w:type="gramEnd"/>
      <w:r>
        <w:rPr>
          <w:rFonts w:ascii="Calibri" w:hAnsi="Calibri" w:cs="Calibri"/>
        </w:rPr>
        <w:t xml:space="preserve"> заключения экспертизы вручает (направляет) заказчику 3 его экземпляра со всеми прилагаемыми документами и материалами.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Эксперт, индивидуально проводивший экспертизу, или председатель экспертной комиссии оставляет у себя на хранении 1 экземпляр заключения экспертизы с прилагаемыми к нему документами и материалами. Эксперты, участвовавшие в проведении экспертизы, вправе получить от председателя экспертной комиссии копию заключения экспертизы, а также копии прилагаемых к нему документов и материалов.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88"/>
      <w:bookmarkEnd w:id="17"/>
      <w:r>
        <w:rPr>
          <w:rFonts w:ascii="Calibri" w:hAnsi="Calibri" w:cs="Calibri"/>
        </w:rPr>
        <w:t>28. Для принятия в установленном порядке решения на основании заключения экспертизы заказчик (за исключением случаев, когда заказчиком является соответствующий орган охраны объектов культурного наследия) представляет в соответствующий орган охраны объектов культурного наследия 2 экземпляра заключения экспертизы со всеми прилагаемыми документами и материалами.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Орган охраны объектов культурного наследия в течение 45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документов и материалов, предусмотренных </w:t>
      </w:r>
      <w:hyperlink w:anchor="Par188" w:history="1">
        <w:r>
          <w:rPr>
            <w:rFonts w:ascii="Calibri" w:hAnsi="Calibri" w:cs="Calibri"/>
            <w:color w:val="0000FF"/>
          </w:rPr>
          <w:t>пунктом 28</w:t>
        </w:r>
      </w:hyperlink>
      <w:r>
        <w:rPr>
          <w:rFonts w:ascii="Calibri" w:hAnsi="Calibri" w:cs="Calibri"/>
        </w:rPr>
        <w:t xml:space="preserve"> настоящего Положения, рассматривает заключение экспертизы, прилагаемые к нему документы и материалы.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рассмотрения орган охраны объектов культурного наследия может проводить консультации с заказчиком и экспертами для получения необходимых разъяснений по представленному заключению экспертизы, прилагаемым к нему документам и материалам, а также в целях приведения их в соответствие с установленными требованиями.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В случае несогласия с заключением экспертизы орган охраны объектов культурного наследия уведомляет об этом заказчика экспертизы письменно с указанием мотивированных причин несогласия. К причинам несогласия, в частности, относятся: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92"/>
      <w:bookmarkEnd w:id="18"/>
      <w:r>
        <w:rPr>
          <w:rFonts w:ascii="Calibri" w:hAnsi="Calibri" w:cs="Calibri"/>
        </w:rPr>
        <w:t>а) несоответствие заключения экспертизы законодательству Российской Федерации;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несоответствие заключения экспертизы принципам ее проведения, установленным </w:t>
      </w:r>
      <w:hyperlink r:id="rId31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экспертизы, прилагаемых к нему документах и материалах недостоверных сведений, оказывающих влияние на вывод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выявление в отношении эксперта, подписавшего заключение экспертизы, обстоятельств, предусмотренных </w:t>
      </w:r>
      <w:hyperlink w:anchor="Par65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96"/>
      <w:bookmarkEnd w:id="19"/>
      <w:r>
        <w:rPr>
          <w:rFonts w:ascii="Calibri" w:hAnsi="Calibri" w:cs="Calibri"/>
        </w:rPr>
        <w:t>д) нарушение установленного порядка проведения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97"/>
      <w:bookmarkEnd w:id="20"/>
      <w:r>
        <w:rPr>
          <w:rFonts w:ascii="Calibri" w:hAnsi="Calibri" w:cs="Calibri"/>
        </w:rPr>
        <w:t xml:space="preserve">е) несоответствие заключения экспертизы требованиям, предусмотренным </w:t>
      </w:r>
      <w:hyperlink w:anchor="Par140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- </w:t>
      </w:r>
      <w:hyperlink w:anchor="Par178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98"/>
      <w:bookmarkEnd w:id="21"/>
      <w:r>
        <w:rPr>
          <w:rFonts w:ascii="Calibri" w:hAnsi="Calibri" w:cs="Calibri"/>
        </w:rPr>
        <w:t>ж) отсутствие прилагаемых к заключению экспертизы документов и материалов;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99"/>
      <w:bookmarkEnd w:id="22"/>
      <w:r>
        <w:rPr>
          <w:rFonts w:ascii="Calibri" w:hAnsi="Calibri" w:cs="Calibri"/>
        </w:rPr>
        <w:t xml:space="preserve">з) истечение 2-летнего срока </w:t>
      </w:r>
      <w:proofErr w:type="gramStart"/>
      <w:r>
        <w:rPr>
          <w:rFonts w:ascii="Calibri" w:hAnsi="Calibri" w:cs="Calibri"/>
        </w:rPr>
        <w:t>с даты оформления</w:t>
      </w:r>
      <w:proofErr w:type="gramEnd"/>
      <w:r>
        <w:rPr>
          <w:rFonts w:ascii="Calibri" w:hAnsi="Calibri" w:cs="Calibri"/>
        </w:rPr>
        <w:t xml:space="preserve"> заключения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Уведомление органа охраны объектов культурного наследия о несогласии с заключением экспертизы (далее - уведомление) направляется (вручается) заказчику вместе с 1-м экземпляром заключения экспертизы и прилагаемыми к нему документами и материалами.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соответствующем органе охраны объектов культурного наследия хранятся в порядке, установленном правилами организации документооборота, 2-й экземпляр заключения экспертизы и прилагаемые к нему документы и материалы, а также копия уведомления.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02"/>
      <w:bookmarkEnd w:id="23"/>
      <w:r>
        <w:rPr>
          <w:rFonts w:ascii="Calibri" w:hAnsi="Calibri" w:cs="Calibri"/>
        </w:rPr>
        <w:t xml:space="preserve">32. В случае несогласия соответствующего органа охраны объектов культурного наследия с заключением экспертизы по причинам, предусмотренным </w:t>
      </w:r>
      <w:hyperlink w:anchor="Par197" w:history="1">
        <w:r>
          <w:rPr>
            <w:rFonts w:ascii="Calibri" w:hAnsi="Calibri" w:cs="Calibri"/>
            <w:color w:val="0000FF"/>
          </w:rPr>
          <w:t>подпунктами "е"</w:t>
        </w:r>
      </w:hyperlink>
      <w:r>
        <w:rPr>
          <w:rFonts w:ascii="Calibri" w:hAnsi="Calibri" w:cs="Calibri"/>
        </w:rPr>
        <w:t xml:space="preserve"> и </w:t>
      </w:r>
      <w:hyperlink w:anchor="Par198" w:history="1">
        <w:r>
          <w:rPr>
            <w:rFonts w:ascii="Calibri" w:hAnsi="Calibri" w:cs="Calibri"/>
            <w:color w:val="0000FF"/>
          </w:rPr>
          <w:t>"ж" пункта 30</w:t>
        </w:r>
      </w:hyperlink>
      <w:r>
        <w:rPr>
          <w:rFonts w:ascii="Calibri" w:hAnsi="Calibri" w:cs="Calibri"/>
        </w:rPr>
        <w:t xml:space="preserve"> настоящего Положения, заказчик вправе заново представить в указанный орган 2 экземпляра экспертного заключения и прилагаемые </w:t>
      </w:r>
      <w:proofErr w:type="gramStart"/>
      <w:r>
        <w:rPr>
          <w:rFonts w:ascii="Calibri" w:hAnsi="Calibri" w:cs="Calibri"/>
        </w:rPr>
        <w:t>документы</w:t>
      </w:r>
      <w:proofErr w:type="gramEnd"/>
      <w:r>
        <w:rPr>
          <w:rFonts w:ascii="Calibri" w:hAnsi="Calibri" w:cs="Calibri"/>
        </w:rPr>
        <w:t xml:space="preserve"> и материалы при условии их доработки с учетом замечаний и предложений, изложенных в уведомлении.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03"/>
      <w:bookmarkEnd w:id="24"/>
      <w:r>
        <w:rPr>
          <w:rFonts w:ascii="Calibri" w:hAnsi="Calibri" w:cs="Calibri"/>
        </w:rPr>
        <w:t>33. Орган охраны объектов культурного наследия вправе назначить повторную экспертизу в случае: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несогласия с заключением экспертизы по причинам, предусмотренным </w:t>
      </w:r>
      <w:hyperlink w:anchor="Par192" w:history="1">
        <w:r>
          <w:rPr>
            <w:rFonts w:ascii="Calibri" w:hAnsi="Calibri" w:cs="Calibri"/>
            <w:color w:val="0000FF"/>
          </w:rPr>
          <w:t>пунктами "а"</w:t>
        </w:r>
      </w:hyperlink>
      <w:r>
        <w:rPr>
          <w:rFonts w:ascii="Calibri" w:hAnsi="Calibri" w:cs="Calibri"/>
        </w:rPr>
        <w:t xml:space="preserve"> - </w:t>
      </w:r>
      <w:hyperlink w:anchor="Par196" w:history="1">
        <w:r>
          <w:rPr>
            <w:rFonts w:ascii="Calibri" w:hAnsi="Calibri" w:cs="Calibri"/>
            <w:color w:val="0000FF"/>
          </w:rPr>
          <w:t>"д"</w:t>
        </w:r>
      </w:hyperlink>
      <w:r>
        <w:rPr>
          <w:rFonts w:ascii="Calibri" w:hAnsi="Calibri" w:cs="Calibri"/>
        </w:rPr>
        <w:t xml:space="preserve"> и </w:t>
      </w:r>
      <w:hyperlink w:anchor="Par199" w:history="1">
        <w:r>
          <w:rPr>
            <w:rFonts w:ascii="Calibri" w:hAnsi="Calibri" w:cs="Calibri"/>
            <w:color w:val="0000FF"/>
          </w:rPr>
          <w:t>"з" пункта 30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непредставления в срок, указанный в уведомлении, доработанного экспертного заключения и прилагаемых документов и материалов с учетом замечаний и предложений в </w:t>
      </w:r>
      <w:r>
        <w:rPr>
          <w:rFonts w:ascii="Calibri" w:hAnsi="Calibri" w:cs="Calibri"/>
        </w:rPr>
        <w:lastRenderedPageBreak/>
        <w:t xml:space="preserve">соответствии с </w:t>
      </w:r>
      <w:hyperlink w:anchor="Par202" w:history="1">
        <w:r>
          <w:rPr>
            <w:rFonts w:ascii="Calibri" w:hAnsi="Calibri" w:cs="Calibri"/>
            <w:color w:val="0000FF"/>
          </w:rPr>
          <w:t>пунктом 32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поступления в период рассмотрения заключения обоснованного заявления заинтересованного лица, чьи права и законные интересы нарушаются или могут быть нарушены в результате принятия решения на основании заключения экспертизы, о назначении повторной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Повторная экспертиза проводится в </w:t>
      </w:r>
      <w:hyperlink w:anchor="Par20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Положением для проведения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Эксперт, подписавший заключение экспертизы (за исключением эксперта, подписавшего его с пометкой "особое мнение"), не вправе участвовать в проведении повторной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Размер оплаты экспертизы, касающейся объекта культурного наследия федерального значения, устанавливается договором и определяется исходя из объема и сложности выполняемых экспертом работ и общей суммы следующих расходов: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оплата труда эксперта;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оплата документов, материалов, техники, средств и услуг, необходимых для проведения экспертизы;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оплата транспортных и командировочных расходов, связанных с проведением экспертизы.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Размер оплаты экспертизы не может зависеть от ее результатов. Эксперт не вправе получать от заказчика (в том числе в процессе проведения экспертизы, а также после оформления заключения) в качестве вознаграждения, поощрения и (или) благодарности за ее результаты деньги, ценности, иное имущество, услуги имущественного характера или имущественные права для себя или третьих лиц.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В случае если заказчиком экспертизы является федеральный орган исполнительной власти, оплата услуг по проведению экспертизы производится за счет и в пределах бюджетных ассигнований, предусмотренных этому федеральному органу исполнительной власти в федеральном бюджете на соответствующий год на обеспечение его деятельности.</w:t>
      </w: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B8" w:rsidRDefault="009325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25B8" w:rsidRDefault="009325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7640" w:rsidRDefault="00727640"/>
    <w:sectPr w:rsidR="00727640" w:rsidSect="0042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25B8"/>
    <w:rsid w:val="003E7471"/>
    <w:rsid w:val="00727640"/>
    <w:rsid w:val="009325B8"/>
    <w:rsid w:val="00C056C2"/>
    <w:rsid w:val="00EC75C6"/>
    <w:rsid w:val="00F1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703D24522EB20B5280D9196F0596990C56F590DE1D2C7670506EA56BC23714EF1BF37FED00EAED3k0O" TargetMode="External"/><Relationship Id="rId13" Type="http://schemas.openxmlformats.org/officeDocument/2006/relationships/hyperlink" Target="consultantplus://offline/ref=164703D24522EB20B528048891F0596994C265580EE0D2C7670506EA56BC23714EF1BF37FED00BA4D3k2O" TargetMode="External"/><Relationship Id="rId18" Type="http://schemas.openxmlformats.org/officeDocument/2006/relationships/hyperlink" Target="consultantplus://offline/ref=164703D24522EB20B5280D9196F0596990C56F590DE1D2C7670506EA56BC23714EF1BF37FED00EAED3k3O" TargetMode="External"/><Relationship Id="rId26" Type="http://schemas.openxmlformats.org/officeDocument/2006/relationships/hyperlink" Target="consultantplus://offline/ref=164703D24522EB20B5280D9196F0596990C4695009EED2C7670506EA56BC23714EF1BF37FED00EAED3k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4703D24522EB20B5280D9196F0596998C66F500FEC8FCD6F5C0AE851B37C6649B8B336FED90FDAkCO" TargetMode="External"/><Relationship Id="rId7" Type="http://schemas.openxmlformats.org/officeDocument/2006/relationships/hyperlink" Target="consultantplus://offline/ref=164703D24522EB20B5280D9196F0596990C3645F08E5D2C7670506EA56BC23714EF1BF37FED00CADD3k0O" TargetMode="External"/><Relationship Id="rId12" Type="http://schemas.openxmlformats.org/officeDocument/2006/relationships/hyperlink" Target="consultantplus://offline/ref=164703D24522EB20B528048891F0596994C265580EE0D2C7670506EA56BC23714EF1BF37FED00BA4D3k2O" TargetMode="External"/><Relationship Id="rId17" Type="http://schemas.openxmlformats.org/officeDocument/2006/relationships/hyperlink" Target="consultantplus://offline/ref=164703D24522EB20B5280D9196F0596990C56F590FEED2C7670506EA56BC23714EF1BF37FED00EACD3k1O" TargetMode="External"/><Relationship Id="rId25" Type="http://schemas.openxmlformats.org/officeDocument/2006/relationships/hyperlink" Target="consultantplus://offline/ref=164703D24522EB20B5280D9196F0596990C4695009EED2C7670506EA56BC23714EF1BF37FED00EAFD3k9O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4703D24522EB20B5280D9196F0596990C3645F08E5D2C7670506EA56DBkCO" TargetMode="External"/><Relationship Id="rId20" Type="http://schemas.openxmlformats.org/officeDocument/2006/relationships/hyperlink" Target="consultantplus://offline/ref=164703D24522EB20B5280D9196F0596990C56E580CE3D2C7670506EA56BC23714EF1BF37FED00EACD3k5O" TargetMode="External"/><Relationship Id="rId29" Type="http://schemas.openxmlformats.org/officeDocument/2006/relationships/hyperlink" Target="consultantplus://offline/ref=164703D24522EB20B5280D9196F0596990C56F590DE1D2C7670506EA56BC23714EF1BF37FED00EAED3k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703D24522EB20B5280D9196F0596990C3645F08E5D2C7670506EA56BC23714EF1BF37FED00FA4D3k9O" TargetMode="External"/><Relationship Id="rId11" Type="http://schemas.openxmlformats.org/officeDocument/2006/relationships/hyperlink" Target="consultantplus://offline/ref=164703D24522EB20B5280D9196F0596990C56F590DE1D2C7670506EA56BC23714EF1BF37FED00EAED3k2O" TargetMode="External"/><Relationship Id="rId24" Type="http://schemas.openxmlformats.org/officeDocument/2006/relationships/hyperlink" Target="consultantplus://offline/ref=164703D24522EB20B5280D9196F0596990C4695009EED2C7670506EA56BC23714EF1BF37FED00EADD3k7O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64703D24522EB20B5280D9196F0596990C4695009EED2C7670506EA56BC23714EF1BF37FED00EADD3k4O" TargetMode="External"/><Relationship Id="rId15" Type="http://schemas.openxmlformats.org/officeDocument/2006/relationships/hyperlink" Target="consultantplus://offline/ref=164703D24522EB20B5280D9196F0596990C3655E0AE3D2C7670506EA56BC23714EF1BF37FED007ACD3k4O" TargetMode="External"/><Relationship Id="rId23" Type="http://schemas.openxmlformats.org/officeDocument/2006/relationships/hyperlink" Target="consultantplus://offline/ref=164703D24522EB20B5280D9196F0596998C66F500FEC8FCD6F5C0AE851B37C6649B8B336FED80CDAkEO" TargetMode="External"/><Relationship Id="rId28" Type="http://schemas.openxmlformats.org/officeDocument/2006/relationships/hyperlink" Target="consultantplus://offline/ref=164703D24522EB20B5280D9196F0596990C3645F08E5D2C7670506EA56BC23714EF1BF37FED00FAAD3k4O" TargetMode="External"/><Relationship Id="rId10" Type="http://schemas.openxmlformats.org/officeDocument/2006/relationships/hyperlink" Target="consultantplus://offline/ref=164703D24522EB20B5280D9196F0596990C56F590DE1D2C7670506EA56BC23714EF1BF37FED00EAED3k3O" TargetMode="External"/><Relationship Id="rId19" Type="http://schemas.openxmlformats.org/officeDocument/2006/relationships/hyperlink" Target="consultantplus://offline/ref=164703D24522EB20B5280D9196F0596990C3645F08E5D2C7670506EA56BC23714EF1BF37FED00FAAD3k4O" TargetMode="External"/><Relationship Id="rId31" Type="http://schemas.openxmlformats.org/officeDocument/2006/relationships/hyperlink" Target="consultantplus://offline/ref=164703D24522EB20B5280D9196F0596990C3645F08E5D2C7670506EA56BC23714EF1BF37FED00FAAD3k4O" TargetMode="External"/><Relationship Id="rId4" Type="http://schemas.openxmlformats.org/officeDocument/2006/relationships/hyperlink" Target="consultantplus://offline/ref=164703D24522EB20B5280D9196F0596990C56F590DE1D2C7670506EA56BC23714EF1BF37FED00EAED3k0O" TargetMode="External"/><Relationship Id="rId9" Type="http://schemas.openxmlformats.org/officeDocument/2006/relationships/hyperlink" Target="consultantplus://offline/ref=164703D24522EB20B5280D9196F0596990C4695009EED2C7670506EA56BC23714EF1BF37FED00EADD3k4O" TargetMode="External"/><Relationship Id="rId14" Type="http://schemas.openxmlformats.org/officeDocument/2006/relationships/hyperlink" Target="consultantplus://offline/ref=164703D24522EB20B5280D9196F0596990C56F590DE1D2C7670506EA56BC23714EF1BF37FED00EAED3k3O" TargetMode="External"/><Relationship Id="rId22" Type="http://schemas.openxmlformats.org/officeDocument/2006/relationships/hyperlink" Target="consultantplus://offline/ref=164703D24522EB20B5280D9196F0596998C66F500FEC8FCD6F5C0AE851B37C6649B8B336FED70DDAk5O" TargetMode="External"/><Relationship Id="rId27" Type="http://schemas.openxmlformats.org/officeDocument/2006/relationships/hyperlink" Target="consultantplus://offline/ref=164703D24522EB20B5280D9196F0596990C4695009EED2C7670506EA56BC23714EF1BF37FED00EAED3k0O" TargetMode="External"/><Relationship Id="rId30" Type="http://schemas.openxmlformats.org/officeDocument/2006/relationships/hyperlink" Target="consultantplus://offline/ref=164703D24522EB20B5280D9196F0596990C56F590DE1D2C7670506EA56BC23714EF1BF37FED00EAED3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5063</Words>
  <Characters>28862</Characters>
  <Application>Microsoft Office Word</Application>
  <DocSecurity>0</DocSecurity>
  <Lines>240</Lines>
  <Paragraphs>67</Paragraphs>
  <ScaleCrop>false</ScaleCrop>
  <Company/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2013-10-10T14:36:00Z</dcterms:created>
  <dcterms:modified xsi:type="dcterms:W3CDTF">2013-10-10T14:36:00Z</dcterms:modified>
</cp:coreProperties>
</file>