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BB4" w:rsidRDefault="008D0BB4" w:rsidP="008D0BB4">
      <w:pPr>
        <w:pStyle w:val="1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6C06F9" wp14:editId="7D5459DE">
            <wp:simplePos x="0" y="0"/>
            <wp:positionH relativeFrom="column">
              <wp:posOffset>2834005</wp:posOffset>
            </wp:positionH>
            <wp:positionV relativeFrom="paragraph">
              <wp:posOffset>-33020</wp:posOffset>
            </wp:positionV>
            <wp:extent cx="683895" cy="790575"/>
            <wp:effectExtent l="19050" t="0" r="1905" b="0"/>
            <wp:wrapNone/>
            <wp:docPr id="3" name="Рисунок 105" descr="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Кушва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4208" r="23422" b="49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0BB4" w:rsidRDefault="008D0BB4" w:rsidP="008D0BB4">
      <w:pPr>
        <w:pStyle w:val="1"/>
        <w:jc w:val="right"/>
        <w:rPr>
          <w:noProof/>
        </w:rPr>
      </w:pPr>
    </w:p>
    <w:p w:rsidR="008D0BB4" w:rsidRPr="00F436E6" w:rsidRDefault="008D0BB4" w:rsidP="008D0BB4">
      <w:pPr>
        <w:pStyle w:val="1"/>
        <w:spacing w:before="0" w:after="0" w:line="276" w:lineRule="auto"/>
        <w:jc w:val="center"/>
        <w:rPr>
          <w:spacing w:val="40"/>
        </w:rPr>
      </w:pPr>
      <w:r>
        <w:rPr>
          <w:spacing w:val="40"/>
        </w:rPr>
        <w:t>АДМИНИСТРАЦИЯ</w:t>
      </w:r>
    </w:p>
    <w:p w:rsidR="008D0BB4" w:rsidRPr="00F436E6" w:rsidRDefault="008D0BB4" w:rsidP="008D0BB4">
      <w:pPr>
        <w:pStyle w:val="1"/>
        <w:spacing w:before="0" w:after="0" w:line="276" w:lineRule="auto"/>
        <w:jc w:val="center"/>
        <w:rPr>
          <w:spacing w:val="40"/>
        </w:rPr>
      </w:pPr>
      <w:r>
        <w:rPr>
          <w:spacing w:val="40"/>
        </w:rPr>
        <w:t>ЮРГИНСКОГО МУНИЦИПАЛЬНОГО РАЙОНА</w:t>
      </w:r>
    </w:p>
    <w:p w:rsidR="008D0BB4" w:rsidRDefault="008D0BB4" w:rsidP="008D0BB4">
      <w:pPr>
        <w:spacing w:after="0"/>
        <w:jc w:val="center"/>
        <w:rPr>
          <w:rFonts w:ascii="Arial" w:hAnsi="Arial" w:cs="Arial"/>
          <w:sz w:val="16"/>
        </w:rPr>
      </w:pPr>
    </w:p>
    <w:p w:rsidR="008D0BB4" w:rsidRDefault="008D0BB4" w:rsidP="008D0BB4">
      <w:pPr>
        <w:spacing w:line="140" w:lineRule="exact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5943600" cy="0"/>
                <wp:effectExtent l="32385" t="36830" r="34290" b="393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ABA63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46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+CCXAIAAG4EAAAOAAAAZHJzL2Uyb0RvYy54bWysVM2O0zAQviPxDlbu3STbbNmNNl2hpuWy&#10;wEq7cHdtp7FwbMv2Nq0QEnBG6iPwChxAWmmBZ0jfiLH7A4ULQuTgjMczX2a++Zzzi0Uj0JwZy5Us&#10;ovQoiRCTRFEuZ0X04mbSO42QdVhSLJRkRbRkNroYPnxw3uqcHataCcoMAhBp81YXUe2czuPYkpo1&#10;2B4pzSQcVso02MHWzGJqcAvojYiPk2QQt8pQbRRh1oK33BxGw4BfVYy451VlmUOiiKA2F1YT1qlf&#10;4+E5zmcG65qTbRn4H6poMJfw0T1UiR1Gt4b/AdVwYpRVlTsiqolVVXHCQg/QTZr81s11jTULvQA5&#10;Vu9psv8PljybXxnEKcwuQhI3MKLu4/rtetV97T6tV2j9rvvefek+d3fdt+5u/R7s+/UHsP1hd791&#10;r1DqmWy1zQFwJK+M54Is5LW+VOSVRVKNaixnLHR0s9TwmZARH6T4jdVQz7R9qijE4FunAq2LyjSo&#10;Ely/9IkeHKhDizDH5X6ObOEQAefJWdYfJDBusjuLce4hfKI21j1hqkHeKCLBpacY53h+aR00AaG7&#10;EO+WasKFCDIRErVFNOifBOhGA2l0KkKyVYJTH+hTrJlNR8KgOfaiC49nB4APwoy6lTQA1wzT8dZ2&#10;mIuNDfFCejxoC0rbWhtVvT5Lzsan49Oslx0Pxr0sKcve48ko6w0m6aOTsl+ORmX6xpeWZnnNKWXS&#10;V7dTeJr9nYK2d22jzb3G95TEh+ihRSh29w5Fhwn7oW7kMVV0eWU8G37YIOoQvL2A/tb8ug9RP38T&#10;wx8AAAD//wMAUEsDBBQABgAIAAAAIQBHdpbX2QAAAAQBAAAPAAAAZHJzL2Rvd25yZXYueG1sTI9P&#10;T8MwDMXvSHyHyEjcWApD01aaTgjx78JhhYmr23pNReOUJusKnx6PC5zs52c9/5ytJ9epkYbQejZw&#10;OUtAEVe+brkx8Pb6cLEEFSJyjZ1nMvBFAdb56UmGae0PvKGxiI2SEA4pGrAx9qnWobLkMMx8Tyze&#10;zg8Oo8ih0fWABwl3nb5KkoV22LJcsNjTnaXqo9g7A8/4+XL/tNle293yuxyL8p0f/dyY87Pp9gZU&#10;pCn+LcMRX9AhF6bS77kOqjMgj0SZShFzNV9IU/5qnWf6P3z+AwAA//8DAFBLAQItABQABgAIAAAA&#10;IQC2gziS/gAAAOEBAAATAAAAAAAAAAAAAAAAAAAAAABbQ29udGVudF9UeXBlc10ueG1sUEsBAi0A&#10;FAAGAAgAAAAhADj9If/WAAAAlAEAAAsAAAAAAAAAAAAAAAAALwEAAF9yZWxzLy5yZWxzUEsBAi0A&#10;FAAGAAgAAAAhAO4H4IJcAgAAbgQAAA4AAAAAAAAAAAAAAAAALgIAAGRycy9lMm9Eb2MueG1sUEsB&#10;Ai0AFAAGAAgAAAAhAEd2ltfZAAAABAEAAA8AAAAAAAAAAAAAAAAAtgQAAGRycy9kb3ducmV2Lnht&#10;bFBLBQYAAAAABAAEAPMAAAC8BQAAAAA=&#10;" strokeweight="5pt">
                <v:stroke linestyle="thinThin"/>
              </v:line>
            </w:pict>
          </mc:Fallback>
        </mc:AlternateContent>
      </w:r>
    </w:p>
    <w:p w:rsidR="008D0BB4" w:rsidRPr="00F436E6" w:rsidRDefault="008D0BB4" w:rsidP="008D0BB4">
      <w:pPr>
        <w:pStyle w:val="1"/>
        <w:jc w:val="center"/>
        <w:rPr>
          <w:bCs w:val="0"/>
          <w:spacing w:val="60"/>
        </w:rPr>
      </w:pPr>
      <w:r>
        <w:rPr>
          <w:bCs w:val="0"/>
          <w:spacing w:val="60"/>
        </w:rPr>
        <w:t>ПОСТАНОВЛЕНИЕ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05"/>
        <w:gridCol w:w="4650"/>
      </w:tblGrid>
      <w:tr w:rsidR="008D0BB4" w:rsidRPr="00F436E6" w:rsidTr="004E37FB">
        <w:trPr>
          <w:trHeight w:val="365"/>
        </w:trPr>
        <w:tc>
          <w:tcPr>
            <w:tcW w:w="5000" w:type="dxa"/>
          </w:tcPr>
          <w:p w:rsidR="008D0BB4" w:rsidRPr="00F436E6" w:rsidRDefault="008D0BB4" w:rsidP="004E37FB">
            <w:pPr>
              <w:pStyle w:val="a3"/>
              <w:widowControl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28.10.2016 г.</w:t>
            </w:r>
          </w:p>
        </w:tc>
        <w:tc>
          <w:tcPr>
            <w:tcW w:w="5000" w:type="dxa"/>
          </w:tcPr>
          <w:p w:rsidR="008D0BB4" w:rsidRPr="00F436E6" w:rsidRDefault="008D0BB4" w:rsidP="004E37FB">
            <w:pPr>
              <w:pStyle w:val="a3"/>
              <w:widowControl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Pr="00F436E6">
              <w:rPr>
                <w:rFonts w:ascii="Arial" w:hAnsi="Arial" w:cs="Arial"/>
                <w:sz w:val="26"/>
                <w:szCs w:val="26"/>
              </w:rPr>
              <w:t xml:space="preserve">№ </w:t>
            </w:r>
            <w:r>
              <w:rPr>
                <w:rFonts w:ascii="Arial" w:hAnsi="Arial" w:cs="Arial"/>
                <w:sz w:val="26"/>
                <w:szCs w:val="26"/>
              </w:rPr>
              <w:t>1137-п</w:t>
            </w:r>
          </w:p>
        </w:tc>
      </w:tr>
    </w:tbl>
    <w:p w:rsidR="008D0BB4" w:rsidRPr="007F72EA" w:rsidRDefault="008D0BB4" w:rsidP="008D0BB4">
      <w:pPr>
        <w:autoSpaceDE w:val="0"/>
        <w:autoSpaceDN w:val="0"/>
        <w:spacing w:before="120" w:after="120"/>
        <w:jc w:val="center"/>
        <w:rPr>
          <w:sz w:val="26"/>
          <w:szCs w:val="26"/>
        </w:rPr>
      </w:pPr>
      <w:r w:rsidRPr="007F72EA">
        <w:rPr>
          <w:rFonts w:ascii="Arial" w:hAnsi="Arial" w:cs="Arial"/>
          <w:sz w:val="26"/>
          <w:szCs w:val="26"/>
        </w:rPr>
        <w:t>с. Юргинское</w:t>
      </w:r>
    </w:p>
    <w:p w:rsidR="008D0BB4" w:rsidRPr="00613F8C" w:rsidRDefault="008D0BB4" w:rsidP="008D0B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613F8C">
        <w:rPr>
          <w:rFonts w:ascii="Arial" w:hAnsi="Arial" w:cs="Arial"/>
          <w:b/>
          <w:bCs/>
          <w:sz w:val="26"/>
          <w:szCs w:val="26"/>
        </w:rPr>
        <w:t>Об утверждении административного регламента предоставления муниципальной услуги: «Принятие документов, а также выдача решений о переводе или об отказе в переводе жилого помещения в нежилое или нежилого помещения в жилое помещение »</w:t>
      </w:r>
    </w:p>
    <w:p w:rsidR="008D0BB4" w:rsidRPr="00613F8C" w:rsidRDefault="008D0BB4" w:rsidP="008D0BB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</w:p>
    <w:p w:rsidR="008D0BB4" w:rsidRPr="00613F8C" w:rsidRDefault="008D0BB4" w:rsidP="008D0BB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руководствуясь статьей </w:t>
      </w:r>
      <w:r>
        <w:rPr>
          <w:rFonts w:ascii="Arial" w:hAnsi="Arial" w:cs="Arial"/>
          <w:sz w:val="26"/>
          <w:szCs w:val="26"/>
        </w:rPr>
        <w:t>31</w:t>
      </w:r>
      <w:r w:rsidRPr="00613F8C">
        <w:rPr>
          <w:rFonts w:ascii="Arial" w:hAnsi="Arial" w:cs="Arial"/>
          <w:sz w:val="26"/>
          <w:szCs w:val="26"/>
        </w:rPr>
        <w:t xml:space="preserve"> Устава </w:t>
      </w:r>
      <w:r>
        <w:rPr>
          <w:rFonts w:ascii="Arial" w:hAnsi="Arial" w:cs="Arial"/>
          <w:sz w:val="26"/>
          <w:szCs w:val="26"/>
        </w:rPr>
        <w:t>Юргинского муниципального района</w:t>
      </w:r>
      <w:r w:rsidRPr="00613F8C">
        <w:rPr>
          <w:rFonts w:ascii="Arial" w:hAnsi="Arial" w:cs="Arial"/>
          <w:sz w:val="26"/>
          <w:szCs w:val="26"/>
        </w:rPr>
        <w:t>.</w:t>
      </w:r>
    </w:p>
    <w:p w:rsidR="008D0BB4" w:rsidRPr="00613F8C" w:rsidRDefault="008D0BB4" w:rsidP="008D0BB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>1. Утвердить 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помещение».</w:t>
      </w:r>
    </w:p>
    <w:p w:rsidR="008D0BB4" w:rsidRPr="00613F8C" w:rsidRDefault="008D0BB4" w:rsidP="008D0BB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>2.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вступают в силу со дня подписания соглашения о взаимодействии между администрацией</w:t>
      </w:r>
      <w:r>
        <w:rPr>
          <w:rFonts w:ascii="Arial" w:hAnsi="Arial" w:cs="Arial"/>
          <w:sz w:val="26"/>
          <w:szCs w:val="26"/>
        </w:rPr>
        <w:t xml:space="preserve"> Юргинского муниципального района </w:t>
      </w:r>
      <w:r w:rsidRPr="00613F8C">
        <w:rPr>
          <w:rFonts w:ascii="Arial" w:hAnsi="Arial" w:cs="Arial"/>
          <w:sz w:val="26"/>
          <w:szCs w:val="26"/>
        </w:rPr>
        <w:t>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области».</w:t>
      </w:r>
    </w:p>
    <w:p w:rsidR="008D0BB4" w:rsidRDefault="008D0BB4" w:rsidP="008D0BB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 xml:space="preserve">3. Положения административного регламента, регулирующие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</w:t>
      </w:r>
      <w:r>
        <w:rPr>
          <w:rFonts w:ascii="Arial" w:hAnsi="Arial" w:cs="Arial"/>
          <w:sz w:val="26"/>
          <w:szCs w:val="26"/>
        </w:rPr>
        <w:t>Юргинского муниципального района</w:t>
      </w:r>
      <w:r w:rsidRPr="00613F8C">
        <w:rPr>
          <w:rFonts w:ascii="Arial" w:hAnsi="Arial" w:cs="Arial"/>
          <w:sz w:val="26"/>
          <w:szCs w:val="26"/>
        </w:rPr>
        <w:t>.</w:t>
      </w:r>
    </w:p>
    <w:p w:rsidR="008D0BB4" w:rsidRPr="00613F8C" w:rsidRDefault="008D0BB4" w:rsidP="008D0BB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 Постановление администрации Юргинского муниципального района от 30.04.2014 г. №496-п, считать утратившим силу.</w:t>
      </w:r>
    </w:p>
    <w:p w:rsidR="008D0BB4" w:rsidRPr="00613F8C" w:rsidRDefault="008D0BB4" w:rsidP="008D0BB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Pr="00613F8C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О</w:t>
      </w:r>
      <w:r w:rsidRPr="00613F8C">
        <w:rPr>
          <w:rFonts w:ascii="Arial" w:hAnsi="Arial" w:cs="Arial"/>
          <w:sz w:val="26"/>
          <w:szCs w:val="26"/>
        </w:rPr>
        <w:t xml:space="preserve">публиковать настоящее постановление в средствах массовой информации и разместить на официальном сайте Администрации </w:t>
      </w:r>
      <w:r>
        <w:rPr>
          <w:rFonts w:ascii="Arial" w:hAnsi="Arial" w:cs="Arial"/>
          <w:sz w:val="26"/>
          <w:szCs w:val="26"/>
        </w:rPr>
        <w:t>Юргинского муниципального района</w:t>
      </w:r>
      <w:r w:rsidRPr="00613F8C">
        <w:rPr>
          <w:rFonts w:ascii="Arial" w:hAnsi="Arial" w:cs="Arial"/>
          <w:sz w:val="26"/>
          <w:szCs w:val="26"/>
        </w:rPr>
        <w:t>.</w:t>
      </w:r>
    </w:p>
    <w:p w:rsidR="008D0BB4" w:rsidRPr="00613F8C" w:rsidRDefault="008D0BB4" w:rsidP="008D0BB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</w:t>
      </w:r>
      <w:r w:rsidRPr="00613F8C">
        <w:rPr>
          <w:rFonts w:ascii="Arial" w:hAnsi="Arial" w:cs="Arial"/>
          <w:sz w:val="26"/>
          <w:szCs w:val="26"/>
        </w:rPr>
        <w:t xml:space="preserve">. Контроль за исполнением настоящего постановления возложить на </w:t>
      </w:r>
      <w:r>
        <w:rPr>
          <w:rFonts w:ascii="Arial" w:hAnsi="Arial" w:cs="Arial"/>
          <w:sz w:val="26"/>
          <w:szCs w:val="26"/>
        </w:rPr>
        <w:t>заместителя главы района, начальника отдела строительства и ЖКХ</w:t>
      </w:r>
      <w:r w:rsidRPr="00613F8C">
        <w:rPr>
          <w:rFonts w:ascii="Arial" w:hAnsi="Arial" w:cs="Arial"/>
          <w:sz w:val="26"/>
          <w:szCs w:val="26"/>
        </w:rPr>
        <w:t>.</w:t>
      </w:r>
    </w:p>
    <w:p w:rsidR="008D0BB4" w:rsidRPr="00613F8C" w:rsidRDefault="008D0BB4" w:rsidP="008D0BB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</w:p>
    <w:p w:rsidR="00161F89" w:rsidRPr="008D0BB4" w:rsidRDefault="008D0BB4" w:rsidP="008D0B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vertAlign w:val="superscript"/>
        </w:rPr>
      </w:pPr>
      <w:r>
        <w:rPr>
          <w:rFonts w:ascii="Arial" w:hAnsi="Arial" w:cs="Arial"/>
          <w:sz w:val="26"/>
          <w:szCs w:val="26"/>
        </w:rPr>
        <w:t xml:space="preserve">      </w:t>
      </w:r>
      <w:r w:rsidRPr="00613F8C">
        <w:rPr>
          <w:rFonts w:ascii="Arial" w:hAnsi="Arial" w:cs="Arial"/>
          <w:sz w:val="26"/>
          <w:szCs w:val="26"/>
        </w:rPr>
        <w:t xml:space="preserve">Глава </w:t>
      </w:r>
      <w:r>
        <w:rPr>
          <w:rFonts w:ascii="Arial" w:hAnsi="Arial" w:cs="Arial"/>
          <w:sz w:val="26"/>
          <w:szCs w:val="26"/>
        </w:rPr>
        <w:t>района                                                                В.В. Васильев</w:t>
      </w:r>
      <w:bookmarkStart w:id="0" w:name="_GoBack"/>
      <w:bookmarkEnd w:id="0"/>
    </w:p>
    <w:sectPr w:rsidR="00161F89" w:rsidRPr="008D0BB4" w:rsidSect="008D0B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B5"/>
    <w:rsid w:val="00161F89"/>
    <w:rsid w:val="008D0BB4"/>
    <w:rsid w:val="0098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287C4DD-79A3-425A-BC85-C10DC8F3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BB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D0BB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0BB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3">
    <w:name w:val="Ñîäåðæ"/>
    <w:basedOn w:val="a"/>
    <w:rsid w:val="008D0BB4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Шевелёв Владимир Валерьевич</dc:creator>
  <cp:keywords/>
  <dc:description/>
  <cp:lastModifiedBy>Шевелёв Владимир Валерьевич</cp:lastModifiedBy>
  <cp:revision>2</cp:revision>
  <dcterms:created xsi:type="dcterms:W3CDTF">2016-10-21T06:12:00Z</dcterms:created>
  <dcterms:modified xsi:type="dcterms:W3CDTF">2016-10-21T06:13:00Z</dcterms:modified>
</cp:coreProperties>
</file>