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01" w:rsidRDefault="00710701">
      <w:pPr>
        <w:pStyle w:val="ConsPlusNormal"/>
        <w:jc w:val="both"/>
        <w:outlineLvl w:val="0"/>
      </w:pPr>
      <w:bookmarkStart w:id="0" w:name="_GoBack"/>
      <w:bookmarkEnd w:id="0"/>
    </w:p>
    <w:p w:rsidR="00710701" w:rsidRDefault="0071070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10701" w:rsidRDefault="00710701">
      <w:pPr>
        <w:pStyle w:val="ConsPlusTitle"/>
        <w:jc w:val="center"/>
      </w:pPr>
    </w:p>
    <w:p w:rsidR="00710701" w:rsidRDefault="00710701">
      <w:pPr>
        <w:pStyle w:val="ConsPlusTitle"/>
        <w:jc w:val="center"/>
      </w:pPr>
      <w:r>
        <w:t>ПОСТАНОВЛЕНИЕ</w:t>
      </w:r>
    </w:p>
    <w:p w:rsidR="00710701" w:rsidRDefault="00710701">
      <w:pPr>
        <w:pStyle w:val="ConsPlusTitle"/>
        <w:jc w:val="center"/>
      </w:pPr>
      <w:r>
        <w:t>от 4 декабря 1999 г. N 1349</w:t>
      </w:r>
    </w:p>
    <w:p w:rsidR="00710701" w:rsidRDefault="00710701">
      <w:pPr>
        <w:pStyle w:val="ConsPlusTitle"/>
        <w:jc w:val="center"/>
      </w:pPr>
    </w:p>
    <w:p w:rsidR="00710701" w:rsidRDefault="00710701">
      <w:pPr>
        <w:pStyle w:val="ConsPlusTitle"/>
        <w:jc w:val="center"/>
      </w:pPr>
      <w:r>
        <w:t>ОБ УТВЕРЖДЕНИИ ТИПОВОГО ПОЛОЖЕНИЯ</w:t>
      </w:r>
    </w:p>
    <w:p w:rsidR="00710701" w:rsidRDefault="00710701">
      <w:pPr>
        <w:pStyle w:val="ConsPlusTitle"/>
        <w:jc w:val="center"/>
      </w:pPr>
      <w:r>
        <w:t>О ХУДОЖЕСТВЕННО-ЭКСПЕРТНОМ СОВЕТЕ ПО НАРОДНЫМ</w:t>
      </w:r>
    </w:p>
    <w:p w:rsidR="00710701" w:rsidRDefault="00710701">
      <w:pPr>
        <w:pStyle w:val="ConsPlusTitle"/>
        <w:jc w:val="center"/>
      </w:pPr>
      <w:r>
        <w:t>ХУДОЖЕСТВЕННЫМ ПРОМЫСЛАМ И О ПЕРЕЧНЕ ВИДОВ ПРОИЗВОДСТВ</w:t>
      </w:r>
    </w:p>
    <w:p w:rsidR="00710701" w:rsidRDefault="00710701">
      <w:pPr>
        <w:pStyle w:val="ConsPlusTitle"/>
        <w:jc w:val="center"/>
      </w:pPr>
      <w:r>
        <w:t>И ГРУПП ИЗДЕЛИЙ НАРОДНЫХ ХУДОЖЕСТВЕННЫХ ПРОМЫСЛОВ</w:t>
      </w:r>
    </w:p>
    <w:p w:rsidR="00710701" w:rsidRDefault="00710701">
      <w:pPr>
        <w:pStyle w:val="ConsPlusNormal"/>
        <w:jc w:val="center"/>
      </w:pPr>
    </w:p>
    <w:p w:rsidR="00710701" w:rsidRDefault="00710701">
      <w:pPr>
        <w:pStyle w:val="ConsPlusNormal"/>
        <w:jc w:val="center"/>
      </w:pPr>
      <w:r>
        <w:t>Список изменяющих документов</w:t>
      </w:r>
    </w:p>
    <w:p w:rsidR="00710701" w:rsidRDefault="00710701">
      <w:pPr>
        <w:pStyle w:val="ConsPlusNormal"/>
        <w:jc w:val="center"/>
      </w:pPr>
      <w:r>
        <w:t xml:space="preserve">(в ред. Постановлений Правительства РФ от 18.01.2001 </w:t>
      </w:r>
      <w:hyperlink r:id="rId4" w:history="1">
        <w:r>
          <w:rPr>
            <w:color w:val="0000FF"/>
          </w:rPr>
          <w:t>N 35,</w:t>
        </w:r>
      </w:hyperlink>
    </w:p>
    <w:p w:rsidR="00710701" w:rsidRDefault="00710701">
      <w:pPr>
        <w:pStyle w:val="ConsPlusNormal"/>
        <w:jc w:val="center"/>
      </w:pPr>
      <w:r>
        <w:t xml:space="preserve">от 07.12.2001 </w:t>
      </w:r>
      <w:hyperlink r:id="rId5" w:history="1">
        <w:r>
          <w:rPr>
            <w:color w:val="0000FF"/>
          </w:rPr>
          <w:t>N 857,</w:t>
        </w:r>
      </w:hyperlink>
      <w:r>
        <w:t xml:space="preserve"> от 28.12.2005 </w:t>
      </w:r>
      <w:hyperlink r:id="rId6" w:history="1">
        <w:r>
          <w:rPr>
            <w:color w:val="0000FF"/>
          </w:rPr>
          <w:t>N 821</w:t>
        </w:r>
      </w:hyperlink>
      <w:r>
        <w:t xml:space="preserve">, от 07.06.2008 </w:t>
      </w:r>
      <w:hyperlink r:id="rId7" w:history="1">
        <w:r>
          <w:rPr>
            <w:color w:val="0000FF"/>
          </w:rPr>
          <w:t>N 441</w:t>
        </w:r>
      </w:hyperlink>
      <w:r>
        <w:t>)</w:t>
      </w:r>
    </w:p>
    <w:p w:rsidR="00710701" w:rsidRDefault="00710701">
      <w:pPr>
        <w:pStyle w:val="ConsPlusNormal"/>
        <w:jc w:val="center"/>
      </w:pPr>
    </w:p>
    <w:p w:rsidR="00710701" w:rsidRDefault="0071070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народных художественных промыслах" Правительство Российской Федерации постановляет:</w:t>
      </w:r>
    </w:p>
    <w:p w:rsidR="00710701" w:rsidRDefault="00710701">
      <w:pPr>
        <w:pStyle w:val="ConsPlusNormal"/>
        <w:ind w:firstLine="540"/>
        <w:jc w:val="both"/>
      </w:pPr>
      <w:r>
        <w:t xml:space="preserve">1. Утвердить прилагаемое Типовое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художественно-экспертном совете по народным художественным промыслам.</w:t>
      </w:r>
    </w:p>
    <w:p w:rsidR="00710701" w:rsidRDefault="00710701">
      <w:pPr>
        <w:pStyle w:val="ConsPlusNormal"/>
        <w:ind w:firstLine="540"/>
        <w:jc w:val="both"/>
      </w:pPr>
      <w:r>
        <w:t xml:space="preserve">2. Министерству экономики Российской Федерации по согласованию с заинтересованными федеральными органами исполнительной власти утвердить </w:t>
      </w:r>
      <w:hyperlink r:id="rId9" w:history="1">
        <w:r>
          <w:rPr>
            <w:color w:val="0000FF"/>
          </w:rPr>
          <w:t>перечень</w:t>
        </w:r>
      </w:hyperlink>
      <w:r>
        <w:t xml:space="preserve"> видов производств и групп изделий народных художественных промыслов, в соответствии с которым осуществляется отнесение изделий к изделиям народных художественных промыслов.</w:t>
      </w:r>
    </w:p>
    <w:p w:rsidR="00710701" w:rsidRDefault="00710701">
      <w:pPr>
        <w:pStyle w:val="ConsPlusNormal"/>
      </w:pPr>
    </w:p>
    <w:p w:rsidR="00710701" w:rsidRDefault="00710701">
      <w:pPr>
        <w:pStyle w:val="ConsPlusNormal"/>
        <w:jc w:val="right"/>
      </w:pPr>
      <w:r>
        <w:t>Председатель Правительства</w:t>
      </w:r>
    </w:p>
    <w:p w:rsidR="00710701" w:rsidRDefault="00710701">
      <w:pPr>
        <w:pStyle w:val="ConsPlusNormal"/>
        <w:jc w:val="right"/>
      </w:pPr>
      <w:r>
        <w:t>Российской Федерации</w:t>
      </w:r>
    </w:p>
    <w:p w:rsidR="00710701" w:rsidRDefault="00710701">
      <w:pPr>
        <w:pStyle w:val="ConsPlusNormal"/>
        <w:jc w:val="right"/>
      </w:pPr>
      <w:r>
        <w:t>В.ПУТИН</w:t>
      </w:r>
    </w:p>
    <w:p w:rsidR="00710701" w:rsidRDefault="00710701">
      <w:pPr>
        <w:pStyle w:val="ConsPlusNormal"/>
      </w:pPr>
    </w:p>
    <w:p w:rsidR="00710701" w:rsidRDefault="00710701">
      <w:pPr>
        <w:pStyle w:val="ConsPlusNormal"/>
      </w:pPr>
    </w:p>
    <w:p w:rsidR="00710701" w:rsidRDefault="00710701">
      <w:pPr>
        <w:pStyle w:val="ConsPlusNormal"/>
      </w:pPr>
    </w:p>
    <w:p w:rsidR="00710701" w:rsidRDefault="00710701">
      <w:pPr>
        <w:pStyle w:val="ConsPlusNormal"/>
      </w:pPr>
    </w:p>
    <w:p w:rsidR="00710701" w:rsidRDefault="00710701">
      <w:pPr>
        <w:pStyle w:val="ConsPlusNormal"/>
      </w:pPr>
    </w:p>
    <w:p w:rsidR="00710701" w:rsidRDefault="00710701">
      <w:pPr>
        <w:pStyle w:val="ConsPlusNormal"/>
        <w:jc w:val="right"/>
        <w:outlineLvl w:val="0"/>
      </w:pPr>
      <w:r>
        <w:t>Утверждено</w:t>
      </w:r>
    </w:p>
    <w:p w:rsidR="00710701" w:rsidRDefault="00710701">
      <w:pPr>
        <w:pStyle w:val="ConsPlusNormal"/>
        <w:jc w:val="right"/>
      </w:pPr>
      <w:r>
        <w:t>Постановлением Правительства</w:t>
      </w:r>
    </w:p>
    <w:p w:rsidR="00710701" w:rsidRDefault="00710701">
      <w:pPr>
        <w:pStyle w:val="ConsPlusNormal"/>
        <w:jc w:val="right"/>
      </w:pPr>
      <w:r>
        <w:t>Российской Федерации</w:t>
      </w:r>
    </w:p>
    <w:p w:rsidR="00710701" w:rsidRDefault="00710701">
      <w:pPr>
        <w:pStyle w:val="ConsPlusNormal"/>
        <w:jc w:val="right"/>
      </w:pPr>
      <w:r>
        <w:t>от 4 декабря 1999 г. N 1349</w:t>
      </w:r>
    </w:p>
    <w:p w:rsidR="00710701" w:rsidRDefault="00710701">
      <w:pPr>
        <w:pStyle w:val="ConsPlusNormal"/>
      </w:pPr>
    </w:p>
    <w:p w:rsidR="00710701" w:rsidRDefault="00710701">
      <w:pPr>
        <w:pStyle w:val="ConsPlusTitle"/>
        <w:jc w:val="center"/>
      </w:pPr>
      <w:bookmarkStart w:id="1" w:name="P32"/>
      <w:bookmarkEnd w:id="1"/>
      <w:r>
        <w:t>ТИПОВОЕ ПОЛОЖЕНИЕ</w:t>
      </w:r>
    </w:p>
    <w:p w:rsidR="00710701" w:rsidRDefault="00710701">
      <w:pPr>
        <w:pStyle w:val="ConsPlusTitle"/>
        <w:jc w:val="center"/>
      </w:pPr>
      <w:r>
        <w:t>О ХУДОЖЕСТВЕННО-ЭКСПЕРТНОМ СОВЕТЕ</w:t>
      </w:r>
    </w:p>
    <w:p w:rsidR="00710701" w:rsidRDefault="00710701">
      <w:pPr>
        <w:pStyle w:val="ConsPlusTitle"/>
        <w:jc w:val="center"/>
      </w:pPr>
      <w:r>
        <w:t>ПО НАРОДНЫМ ХУДОЖЕСТВЕННЫМ ПРОМЫСЛАМ</w:t>
      </w:r>
    </w:p>
    <w:p w:rsidR="00710701" w:rsidRDefault="00710701">
      <w:pPr>
        <w:pStyle w:val="ConsPlusNormal"/>
      </w:pPr>
    </w:p>
    <w:p w:rsidR="00710701" w:rsidRDefault="00710701">
      <w:pPr>
        <w:pStyle w:val="ConsPlusNormal"/>
        <w:jc w:val="center"/>
      </w:pPr>
      <w:r>
        <w:t>Список изменяющих документов</w:t>
      </w:r>
    </w:p>
    <w:p w:rsidR="00710701" w:rsidRDefault="00710701">
      <w:pPr>
        <w:pStyle w:val="ConsPlusNormal"/>
        <w:jc w:val="center"/>
      </w:pPr>
      <w:r>
        <w:t xml:space="preserve">(в ред. Постановлений Правительства РФ от 18.01.2001 </w:t>
      </w:r>
      <w:hyperlink r:id="rId10" w:history="1">
        <w:r>
          <w:rPr>
            <w:color w:val="0000FF"/>
          </w:rPr>
          <w:t>N 35,</w:t>
        </w:r>
      </w:hyperlink>
    </w:p>
    <w:p w:rsidR="00710701" w:rsidRDefault="00710701">
      <w:pPr>
        <w:pStyle w:val="ConsPlusNormal"/>
        <w:jc w:val="center"/>
      </w:pPr>
      <w:r>
        <w:t xml:space="preserve">от 07.12.2001 </w:t>
      </w:r>
      <w:hyperlink r:id="rId11" w:history="1">
        <w:r>
          <w:rPr>
            <w:color w:val="0000FF"/>
          </w:rPr>
          <w:t>N 857,</w:t>
        </w:r>
      </w:hyperlink>
      <w:r>
        <w:t xml:space="preserve"> от 28.12.2005 </w:t>
      </w:r>
      <w:hyperlink r:id="rId12" w:history="1">
        <w:r>
          <w:rPr>
            <w:color w:val="0000FF"/>
          </w:rPr>
          <w:t>N 821</w:t>
        </w:r>
      </w:hyperlink>
      <w:r>
        <w:t xml:space="preserve">, от 07.06.2008 </w:t>
      </w:r>
      <w:hyperlink r:id="rId13" w:history="1">
        <w:r>
          <w:rPr>
            <w:color w:val="0000FF"/>
          </w:rPr>
          <w:t>N 441</w:t>
        </w:r>
      </w:hyperlink>
      <w:r>
        <w:t>)</w:t>
      </w:r>
    </w:p>
    <w:p w:rsidR="00710701" w:rsidRDefault="00710701">
      <w:pPr>
        <w:pStyle w:val="ConsPlusNormal"/>
        <w:jc w:val="center"/>
      </w:pPr>
    </w:p>
    <w:p w:rsidR="00710701" w:rsidRDefault="00710701">
      <w:pPr>
        <w:pStyle w:val="ConsPlusNormal"/>
        <w:ind w:firstLine="540"/>
        <w:jc w:val="both"/>
      </w:pPr>
      <w:r>
        <w:t>1. Художественно-экспертный совет по народным художественным промыслам (далее именуется - совет) создается при органе исполнительной власти субъекта Российской Федерации в целях отнесения изготавливаемых изделий к изделиям народных художественных промыслов и координации деятельности расположенных на территории этого субъекта Российской Федерации организаций (независимо от их организационно-правовой формы) и индивидуально работающих мастеров, занимающихся изготовлением изделий народных художественных промыслов в местах их традиционного бытования.</w:t>
      </w:r>
    </w:p>
    <w:p w:rsidR="00710701" w:rsidRDefault="00710701">
      <w:pPr>
        <w:pStyle w:val="ConsPlusNormal"/>
        <w:ind w:firstLine="540"/>
        <w:jc w:val="both"/>
      </w:pPr>
      <w:r>
        <w:t xml:space="preserve">2. На основе настоящего Типового положения орган исполнительной власти субъекта Российской Федерации разрабатывает и утверждает положение о художественно-экспертном </w:t>
      </w:r>
      <w:r>
        <w:lastRenderedPageBreak/>
        <w:t>совете по народным художественным промыслам субъекта Российской Федерации.</w:t>
      </w:r>
    </w:p>
    <w:p w:rsidR="00710701" w:rsidRDefault="00710701">
      <w:pPr>
        <w:pStyle w:val="ConsPlusNormal"/>
        <w:ind w:firstLine="540"/>
        <w:jc w:val="both"/>
      </w:pPr>
      <w:r>
        <w:t xml:space="preserve">3. Совет в своей деятельности руководствуется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народных художественных промыслах", иными федеральными законами и нормативными правовыми актами Российской Федерации и субъекта Российской Федерации, а также настоящим Типовым положением.</w:t>
      </w:r>
    </w:p>
    <w:p w:rsidR="00710701" w:rsidRDefault="00710701">
      <w:pPr>
        <w:pStyle w:val="ConsPlusNormal"/>
        <w:ind w:firstLine="540"/>
        <w:jc w:val="both"/>
      </w:pPr>
      <w:r>
        <w:t>4. Финансирование деятельности совета осуществляется, как правило, за счет средств бюджета субъекта Российской Федерации, а также привлеченных средств в соответствии с законодательством Российской Федерации на основании утвержденной органом исполнительной власти субъекта Российской Федерации сметы.</w:t>
      </w:r>
    </w:p>
    <w:p w:rsidR="00710701" w:rsidRDefault="00710701">
      <w:pPr>
        <w:pStyle w:val="ConsPlusNormal"/>
        <w:ind w:firstLine="540"/>
        <w:jc w:val="both"/>
      </w:pPr>
      <w:r>
        <w:t>5. Основными задачами совета являются:</w:t>
      </w:r>
    </w:p>
    <w:p w:rsidR="00710701" w:rsidRDefault="00710701">
      <w:pPr>
        <w:pStyle w:val="ConsPlusNormal"/>
        <w:ind w:firstLine="540"/>
        <w:jc w:val="both"/>
      </w:pPr>
      <w:r>
        <w:t>а) отнесение изготавливаемых изделий к изделиям народных художественных промыслов;</w:t>
      </w:r>
    </w:p>
    <w:p w:rsidR="00710701" w:rsidRDefault="00710701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28.12.2005 N 821)</w:t>
      </w:r>
    </w:p>
    <w:p w:rsidR="00710701" w:rsidRDefault="00710701">
      <w:pPr>
        <w:pStyle w:val="ConsPlusNormal"/>
        <w:ind w:firstLine="540"/>
        <w:jc w:val="both"/>
      </w:pPr>
      <w:r>
        <w:t>б) содействие созданию экономических, социальных и иных условий организациям народных художественных промыслов и индивидуально работающим мастерам, деятельность которых направлена на создание изделий утилитарного и (или) декоративного назначения;</w:t>
      </w:r>
    </w:p>
    <w:p w:rsidR="00710701" w:rsidRDefault="00710701">
      <w:pPr>
        <w:pStyle w:val="ConsPlusNormal"/>
        <w:ind w:firstLine="540"/>
        <w:jc w:val="both"/>
      </w:pPr>
      <w:r>
        <w:t>в) участие в разработке научно обоснованной региональной политики и осуществлении мер, направленных на сохранение, возрождение и развитие народных художественных промыслов, в первую очередь, в местах их традиционного бытования;</w:t>
      </w:r>
    </w:p>
    <w:p w:rsidR="00710701" w:rsidRDefault="00710701">
      <w:pPr>
        <w:pStyle w:val="ConsPlusNormal"/>
        <w:ind w:firstLine="540"/>
        <w:jc w:val="both"/>
      </w:pPr>
      <w:r>
        <w:t>г) содействие творческому развитию коллективов художественных промыслов, индивидуально работающих мастеров и творческих групп;</w:t>
      </w:r>
    </w:p>
    <w:p w:rsidR="00710701" w:rsidRDefault="00710701">
      <w:pPr>
        <w:pStyle w:val="ConsPlusNormal"/>
        <w:ind w:firstLine="540"/>
        <w:jc w:val="both"/>
      </w:pPr>
      <w:r>
        <w:t>д) подготовка предложений по совершенствованию правового регулирования отношений в сфере сохранения национального культурного наследия и традиций народных художественных промыслов;</w:t>
      </w:r>
    </w:p>
    <w:p w:rsidR="00710701" w:rsidRDefault="00710701">
      <w:pPr>
        <w:pStyle w:val="ConsPlusNormal"/>
        <w:ind w:firstLine="540"/>
        <w:jc w:val="both"/>
      </w:pPr>
      <w:r>
        <w:t xml:space="preserve">е) подготовка перечня образцов изделий народных художественных промыслов признанного художественного достоинства для </w:t>
      </w:r>
      <w:hyperlink r:id="rId16" w:history="1">
        <w:r>
          <w:rPr>
            <w:color w:val="0000FF"/>
          </w:rPr>
          <w:t>регистрации</w:t>
        </w:r>
      </w:hyperlink>
      <w:r>
        <w:t xml:space="preserve"> их Министерством промышленности и торговли Российской Федерации.</w:t>
      </w:r>
    </w:p>
    <w:p w:rsidR="00710701" w:rsidRDefault="0071070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18.01.2001 N 35, в ред. Постановлений Правительства РФ от 28.12.2005 </w:t>
      </w:r>
      <w:hyperlink r:id="rId18" w:history="1">
        <w:r>
          <w:rPr>
            <w:color w:val="0000FF"/>
          </w:rPr>
          <w:t>N 821</w:t>
        </w:r>
      </w:hyperlink>
      <w:r>
        <w:t xml:space="preserve">, от 07.06.2008 </w:t>
      </w:r>
      <w:hyperlink r:id="rId19" w:history="1">
        <w:r>
          <w:rPr>
            <w:color w:val="0000FF"/>
          </w:rPr>
          <w:t>N 441</w:t>
        </w:r>
      </w:hyperlink>
      <w:r>
        <w:t>)</w:t>
      </w:r>
    </w:p>
    <w:p w:rsidR="00710701" w:rsidRDefault="00710701">
      <w:pPr>
        <w:pStyle w:val="ConsPlusNormal"/>
        <w:ind w:firstLine="540"/>
        <w:jc w:val="both"/>
      </w:pPr>
      <w:r>
        <w:t>6. Совет представляет в орган исполнительной власти субъекта Российской Федерации рекомендации:</w:t>
      </w:r>
    </w:p>
    <w:p w:rsidR="00710701" w:rsidRDefault="00710701">
      <w:pPr>
        <w:pStyle w:val="ConsPlusNormal"/>
        <w:ind w:firstLine="540"/>
        <w:jc w:val="both"/>
      </w:pPr>
      <w:r>
        <w:t>по сохранению основного профиля деятельности организаций народных художественных промыслов в условиях приватизации, в случае банкротства, смены собственника;</w:t>
      </w:r>
    </w:p>
    <w:p w:rsidR="00710701" w:rsidRDefault="00710701">
      <w:pPr>
        <w:pStyle w:val="ConsPlusNormal"/>
        <w:ind w:firstLine="540"/>
        <w:jc w:val="both"/>
      </w:pPr>
      <w:r>
        <w:t>по совершенствованию нормативной правовой базы субъекта Российской Федерации в целях сохранения и развития народных художественных промыслов.</w:t>
      </w:r>
    </w:p>
    <w:p w:rsidR="00710701" w:rsidRDefault="00710701">
      <w:pPr>
        <w:pStyle w:val="ConsPlusNormal"/>
        <w:ind w:firstLine="540"/>
        <w:jc w:val="both"/>
      </w:pPr>
      <w:r>
        <w:t xml:space="preserve">7. Совет рассматривает представленные организациями и индивидуально работающими мастерами типовые образцы и уникальные изделия и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народных художественных промыслах", </w:t>
      </w:r>
      <w:hyperlink r:id="rId21" w:history="1">
        <w:r>
          <w:rPr>
            <w:color w:val="0000FF"/>
          </w:rPr>
          <w:t>перечнем</w:t>
        </w:r>
      </w:hyperlink>
      <w:r>
        <w:t xml:space="preserve"> видов производств и групп изделий народных художественных промыслов принимает решение об отнесении изделий к изделиям народных художественных промыслов.</w:t>
      </w:r>
    </w:p>
    <w:p w:rsidR="00710701" w:rsidRDefault="00710701">
      <w:pPr>
        <w:pStyle w:val="ConsPlusNormal"/>
        <w:ind w:firstLine="540"/>
        <w:jc w:val="both"/>
      </w:pPr>
      <w:r>
        <w:t>8. Совет формируется из высококвалифицированных специалистов в области декоративно-прикладного искусства, ведущих мастеров, руководителей (главных художников) организаций народных художественных промыслов, искусствоведов, этнографов, музейных работников, представителей органов культуры, творческих союзов, фондов и ассоциаций, чья деятельность связана с сохранением национального культурного наследия.</w:t>
      </w:r>
    </w:p>
    <w:p w:rsidR="00710701" w:rsidRDefault="00710701">
      <w:pPr>
        <w:pStyle w:val="ConsPlusNormal"/>
        <w:ind w:firstLine="540"/>
        <w:jc w:val="both"/>
      </w:pPr>
      <w:r>
        <w:t>9. В заседаниях совета могут принимать участие с правом совещательного голоса представители организаций народных художественных промыслов, органов исполнительной власти и налоговых органов.</w:t>
      </w:r>
    </w:p>
    <w:p w:rsidR="00710701" w:rsidRDefault="00710701">
      <w:pPr>
        <w:pStyle w:val="ConsPlusNormal"/>
        <w:ind w:firstLine="540"/>
        <w:jc w:val="both"/>
      </w:pPr>
      <w:r>
        <w:t>10. Состав совета со сроком полномочий до 3 лет утверждается органом исполнительной власти субъекта Российской Федерации, при котором совет образован.</w:t>
      </w:r>
    </w:p>
    <w:p w:rsidR="00710701" w:rsidRDefault="00710701">
      <w:pPr>
        <w:pStyle w:val="ConsPlusNormal"/>
        <w:ind w:firstLine="540"/>
        <w:jc w:val="both"/>
      </w:pPr>
      <w:r>
        <w:t>11. Совет возглавляет председатель, назначаемый соответствующим органом исполнительной власти субъекта Российской Федерации. Совет имеет печать, штамп и бланки со своим наименованием.</w:t>
      </w:r>
    </w:p>
    <w:p w:rsidR="00710701" w:rsidRDefault="00710701">
      <w:pPr>
        <w:pStyle w:val="ConsPlusNormal"/>
        <w:ind w:firstLine="540"/>
        <w:jc w:val="both"/>
      </w:pPr>
      <w:r>
        <w:t xml:space="preserve">12. В составе совета могут быть созданы секции по видам производств народных художественных промыслов. Для участия в экспертизе, связанной с отнесением отдельных изделий </w:t>
      </w:r>
      <w:r>
        <w:lastRenderedPageBreak/>
        <w:t>к изделиям народных художественных промыслов, возможно привлечение независимых экспертов.</w:t>
      </w:r>
    </w:p>
    <w:p w:rsidR="00710701" w:rsidRDefault="00710701">
      <w:pPr>
        <w:pStyle w:val="ConsPlusNormal"/>
        <w:ind w:firstLine="540"/>
        <w:jc w:val="both"/>
      </w:pPr>
      <w:r>
        <w:t>13. Совет проводит заседания по мере необходимости, но не менее 2 раз в год. Заседания совета проводит председатель, а в его отсутствие - заместитель председателя.</w:t>
      </w:r>
    </w:p>
    <w:p w:rsidR="00710701" w:rsidRDefault="00710701">
      <w:pPr>
        <w:pStyle w:val="ConsPlusNormal"/>
        <w:ind w:firstLine="540"/>
        <w:jc w:val="both"/>
      </w:pPr>
      <w:r>
        <w:t>14. Заседания совета правомочны, если на них присутствуют не менее двух третей членов совета.</w:t>
      </w:r>
    </w:p>
    <w:p w:rsidR="00710701" w:rsidRDefault="00710701">
      <w:pPr>
        <w:pStyle w:val="ConsPlusNormal"/>
        <w:ind w:firstLine="540"/>
        <w:jc w:val="both"/>
      </w:pPr>
      <w:r>
        <w:t>15. Решения совета принимаются простым большинством голосов присутствующих на заседании членов совета путем открытого голосования. В случае равенства голосов решающим является голос председательствующего.</w:t>
      </w:r>
    </w:p>
    <w:p w:rsidR="00710701" w:rsidRDefault="00710701">
      <w:pPr>
        <w:pStyle w:val="ConsPlusNormal"/>
        <w:ind w:firstLine="540"/>
        <w:jc w:val="both"/>
      </w:pPr>
      <w:r>
        <w:t>16. Решения совета оформляются протоколами, которые подписываются председательствующим и ответственным секретарем и заверяются печатью совета.</w:t>
      </w:r>
    </w:p>
    <w:p w:rsidR="00710701" w:rsidRDefault="00710701">
      <w:pPr>
        <w:pStyle w:val="ConsPlusNormal"/>
        <w:ind w:firstLine="540"/>
        <w:jc w:val="both"/>
      </w:pPr>
      <w:r>
        <w:t>Протокол оформляется в течение 10 дней после заседания совета.</w:t>
      </w:r>
    </w:p>
    <w:p w:rsidR="00710701" w:rsidRDefault="00710701">
      <w:pPr>
        <w:pStyle w:val="ConsPlusNormal"/>
        <w:ind w:firstLine="540"/>
        <w:jc w:val="both"/>
      </w:pPr>
      <w:r>
        <w:t>17. Совет на основании письменного заявления организации или индивидуально работающего мастера осуществляет экспертизу новых изделий на предмет отнесения их к изделиям народных художественных промыслов.</w:t>
      </w:r>
    </w:p>
    <w:p w:rsidR="00710701" w:rsidRDefault="00710701">
      <w:pPr>
        <w:pStyle w:val="ConsPlusNormal"/>
        <w:ind w:firstLine="540"/>
        <w:jc w:val="both"/>
      </w:pPr>
      <w:r>
        <w:t>18. К заявлению о проведении экспертизы должны прилагаться:</w:t>
      </w:r>
    </w:p>
    <w:p w:rsidR="00710701" w:rsidRDefault="00710701">
      <w:pPr>
        <w:pStyle w:val="ConsPlusNormal"/>
        <w:ind w:firstLine="540"/>
        <w:jc w:val="both"/>
      </w:pPr>
      <w:r>
        <w:t>образцы изделий, выполненные в соответствующем материале;</w:t>
      </w:r>
    </w:p>
    <w:p w:rsidR="00710701" w:rsidRDefault="00710701">
      <w:pPr>
        <w:pStyle w:val="ConsPlusNormal"/>
        <w:ind w:firstLine="540"/>
        <w:jc w:val="both"/>
      </w:pPr>
      <w:r>
        <w:t>две цветные фотографии каждого изделия размером не менее 9 x 12 см;</w:t>
      </w:r>
    </w:p>
    <w:p w:rsidR="00710701" w:rsidRDefault="00710701">
      <w:pPr>
        <w:pStyle w:val="ConsPlusNormal"/>
        <w:ind w:firstLine="540"/>
        <w:jc w:val="both"/>
      </w:pPr>
      <w:r>
        <w:t>перечень представленных изделий.</w:t>
      </w:r>
    </w:p>
    <w:p w:rsidR="00710701" w:rsidRDefault="00710701">
      <w:pPr>
        <w:pStyle w:val="ConsPlusNormal"/>
        <w:ind w:firstLine="540"/>
        <w:jc w:val="both"/>
      </w:pPr>
      <w:r>
        <w:t>Организации дополнительно представляют:</w:t>
      </w:r>
    </w:p>
    <w:p w:rsidR="00710701" w:rsidRDefault="00710701">
      <w:pPr>
        <w:pStyle w:val="ConsPlusNormal"/>
        <w:ind w:firstLine="540"/>
        <w:jc w:val="both"/>
      </w:pPr>
      <w:r>
        <w:t>копии учредительных документов и документов о государственной регистрации (с предъявлением оригиналов в случае, если копии не заверены нотариусом);</w:t>
      </w:r>
    </w:p>
    <w:p w:rsidR="00710701" w:rsidRDefault="00710701">
      <w:pPr>
        <w:pStyle w:val="ConsPlusNormal"/>
        <w:ind w:firstLine="540"/>
        <w:jc w:val="both"/>
      </w:pPr>
      <w:r>
        <w:t>краткую историческую справку об организации и традициях изготовления художественных изделий.</w:t>
      </w:r>
    </w:p>
    <w:p w:rsidR="00710701" w:rsidRDefault="00710701">
      <w:pPr>
        <w:pStyle w:val="ConsPlusNormal"/>
        <w:ind w:firstLine="540"/>
        <w:jc w:val="both"/>
      </w:pPr>
      <w:r>
        <w:t>19. Проведение экспертизы оплачивается заявителем в размере и порядке, установленном органом исполнительной власти субъекта Российской Федерации.</w:t>
      </w:r>
    </w:p>
    <w:p w:rsidR="00710701" w:rsidRDefault="00710701">
      <w:pPr>
        <w:pStyle w:val="ConsPlusNormal"/>
        <w:ind w:firstLine="540"/>
        <w:jc w:val="both"/>
      </w:pPr>
      <w:r>
        <w:t>20. Совет рассматривает документы и проводит экспертизу в течение 30 дней с даты их получения.</w:t>
      </w:r>
    </w:p>
    <w:p w:rsidR="00710701" w:rsidRDefault="00710701">
      <w:pPr>
        <w:pStyle w:val="ConsPlusNormal"/>
        <w:ind w:firstLine="540"/>
        <w:jc w:val="both"/>
      </w:pPr>
      <w:r>
        <w:t>21. Результаты экспертизы заносятся в протокол заседания совета. Перечень изделий, отнесенных к изделиям народных художественных промыслов, утверждается советом и прилагается к протоколу.</w:t>
      </w:r>
    </w:p>
    <w:p w:rsidR="00710701" w:rsidRDefault="00710701">
      <w:pPr>
        <w:pStyle w:val="ConsPlusNormal"/>
        <w:ind w:firstLine="540"/>
        <w:jc w:val="both"/>
      </w:pPr>
      <w:r>
        <w:t>В случае отказа от включения изделия в указанный перечень в протоколе обосновывается причина этого отказа.</w:t>
      </w:r>
    </w:p>
    <w:p w:rsidR="00710701" w:rsidRDefault="00710701">
      <w:pPr>
        <w:pStyle w:val="ConsPlusNormal"/>
        <w:ind w:firstLine="540"/>
        <w:jc w:val="both"/>
      </w:pPr>
      <w:r>
        <w:t xml:space="preserve">22.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РФ от 07.12.2001 N 857.</w:t>
      </w:r>
    </w:p>
    <w:p w:rsidR="00710701" w:rsidRDefault="00710701">
      <w:pPr>
        <w:pStyle w:val="ConsPlusNormal"/>
        <w:ind w:firstLine="540"/>
        <w:jc w:val="both"/>
      </w:pPr>
      <w:r>
        <w:t>23. К образцу или фотографии изделия, отнесенного к изделиям народных художественных промыслов, крепится ярлык, заверенный печатью и подписью председателя совета (в его отсутствие - заместителя председателя).</w:t>
      </w:r>
    </w:p>
    <w:p w:rsidR="00710701" w:rsidRDefault="00710701">
      <w:pPr>
        <w:pStyle w:val="ConsPlusNormal"/>
        <w:ind w:firstLine="540"/>
        <w:jc w:val="both"/>
      </w:pPr>
      <w:r>
        <w:t>24. Совет выдает организации или индивидуально работающему мастеру, представившим изделия, выписку из протокола заседания совета с результатами экспертизы и перечнем изделий, отнесенных к изделиям народных художественных промыслов, в течение 15 дней после принятия соответствующего решения.</w:t>
      </w:r>
    </w:p>
    <w:p w:rsidR="00710701" w:rsidRDefault="00710701">
      <w:pPr>
        <w:pStyle w:val="ConsPlusNormal"/>
        <w:ind w:firstLine="540"/>
        <w:jc w:val="both"/>
      </w:pPr>
      <w:r>
        <w:t xml:space="preserve">25. В случае несогласия с решением совета заявитель может обжаловать его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10701" w:rsidRDefault="00710701">
      <w:pPr>
        <w:pStyle w:val="ConsPlusNormal"/>
      </w:pPr>
    </w:p>
    <w:p w:rsidR="00710701" w:rsidRDefault="00710701">
      <w:pPr>
        <w:pStyle w:val="ConsPlusNormal"/>
      </w:pPr>
    </w:p>
    <w:p w:rsidR="00710701" w:rsidRDefault="007107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7577" w:rsidRDefault="00907577"/>
    <w:sectPr w:rsidR="00907577" w:rsidSect="00EE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01"/>
    <w:rsid w:val="00710701"/>
    <w:rsid w:val="0090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140B6-E3AD-47F4-800E-BEC5AE41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0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0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C0FC585353C8B3B54292308DBB90A5C5D734015865F28DE76D458D055C6B840DE776BB1BDDA3F8k6u9L" TargetMode="External"/><Relationship Id="rId13" Type="http://schemas.openxmlformats.org/officeDocument/2006/relationships/hyperlink" Target="consultantplus://offline/ref=43C0FC585353C8B3B54292308DBB90A5C6D43A04586AF28DE76D458D055C6B840DE776BB1BDDA3FDk6u7L" TargetMode="External"/><Relationship Id="rId18" Type="http://schemas.openxmlformats.org/officeDocument/2006/relationships/hyperlink" Target="consultantplus://offline/ref=43C0FC585353C8B3B54292308DBB90A5C1D339075766AF87EF34498F025334930AAE7ABA1BDDA2kFuC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3C0FC585353C8B3B54292308DBB90A5CDD03B075466AF87EF34498F025334930AAE7ABA1BDDA2kFuCL" TargetMode="External"/><Relationship Id="rId7" Type="http://schemas.openxmlformats.org/officeDocument/2006/relationships/hyperlink" Target="consultantplus://offline/ref=43C0FC585353C8B3B54292308DBB90A5C6D43A04586AF28DE76D458D055C6B840DE776BB1BDDA3FDk6u7L" TargetMode="External"/><Relationship Id="rId12" Type="http://schemas.openxmlformats.org/officeDocument/2006/relationships/hyperlink" Target="consultantplus://offline/ref=43C0FC585353C8B3B54292308DBB90A5C1D339075766AF87EF34498F025334930AAE7ABA1BDDA3kFu4L" TargetMode="External"/><Relationship Id="rId17" Type="http://schemas.openxmlformats.org/officeDocument/2006/relationships/hyperlink" Target="consultantplus://offline/ref=43C0FC585353C8B3B54292308DBB90A5C3D3380F5366AF87EF34498F025334930AAE7ABA1BDDA3kFu4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C0FC585353C8B3B54292308DBB90A5C3D3380F5366AF87EF34498F025334930AAE7ABA1BDDA2kFu5L" TargetMode="External"/><Relationship Id="rId20" Type="http://schemas.openxmlformats.org/officeDocument/2006/relationships/hyperlink" Target="consultantplus://offline/ref=43C0FC585353C8B3B54292308DBB90A5C5D734015865F28DE76D458D05k5u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C0FC585353C8B3B54292308DBB90A5C1D339075766AF87EF34498F025334930AAE7ABA1BDDA3kFu4L" TargetMode="External"/><Relationship Id="rId11" Type="http://schemas.openxmlformats.org/officeDocument/2006/relationships/hyperlink" Target="consultantplus://offline/ref=43C0FC585353C8B3B54292308DBB90A5C7D03E005866AF87EF34498F025334930AAE7ABA1BDDA3kFuAL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43C0FC585353C8B3B54292308DBB90A5C7D03E005866AF87EF34498F025334930AAE7ABA1BDDA3kFuAL" TargetMode="External"/><Relationship Id="rId15" Type="http://schemas.openxmlformats.org/officeDocument/2006/relationships/hyperlink" Target="consultantplus://offline/ref=43C0FC585353C8B3B54292308DBB90A5C1D339075766AF87EF34498F025334930AAE7ABA1BDDA2kFuDL" TargetMode="External"/><Relationship Id="rId23" Type="http://schemas.openxmlformats.org/officeDocument/2006/relationships/hyperlink" Target="consultantplus://offline/ref=43C0FC585353C8B3B54292308DBB90A5C6D43D065764F28DE76D458D055C6B840DE776BB1BDDA5FFk6u8L" TargetMode="External"/><Relationship Id="rId10" Type="http://schemas.openxmlformats.org/officeDocument/2006/relationships/hyperlink" Target="consultantplus://offline/ref=43C0FC585353C8B3B54292308DBB90A5C3D3380F5366AF87EF34498F025334930AAE7ABA1BDDA3kFu4L" TargetMode="External"/><Relationship Id="rId19" Type="http://schemas.openxmlformats.org/officeDocument/2006/relationships/hyperlink" Target="consultantplus://offline/ref=43C0FC585353C8B3B54292308DBB90A5C6D43A04586AF28DE76D458D055C6B840DE776BB1BDDA3FDk6u7L" TargetMode="External"/><Relationship Id="rId4" Type="http://schemas.openxmlformats.org/officeDocument/2006/relationships/hyperlink" Target="consultantplus://offline/ref=43C0FC585353C8B3B54292308DBB90A5C3D3380F5366AF87EF34498F025334930AAE7ABA1BDDA3kFu4L" TargetMode="External"/><Relationship Id="rId9" Type="http://schemas.openxmlformats.org/officeDocument/2006/relationships/hyperlink" Target="consultantplus://offline/ref=43C0FC585353C8B3B54292308DBB90A5CDD03B075466AF87EF34498F025334930AAE7ABA1BDDA2kFuCL" TargetMode="External"/><Relationship Id="rId14" Type="http://schemas.openxmlformats.org/officeDocument/2006/relationships/hyperlink" Target="consultantplus://offline/ref=43C0FC585353C8B3B54292308DBB90A5C5D734015865F28DE76D458D05k5uCL" TargetMode="External"/><Relationship Id="rId22" Type="http://schemas.openxmlformats.org/officeDocument/2006/relationships/hyperlink" Target="consultantplus://offline/ref=43C0FC585353C8B3B54292308DBB90A5C7D03E005866AF87EF34498F025334930AAE7ABA1BDDA3kFu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2017-04-21T11:46:00Z</dcterms:created>
  <dcterms:modified xsi:type="dcterms:W3CDTF">2017-04-21T11:46:00Z</dcterms:modified>
</cp:coreProperties>
</file>