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55" w:type="dxa"/>
        <w:tblLook w:val="04A0" w:firstRow="1" w:lastRow="0" w:firstColumn="1" w:lastColumn="0" w:noHBand="0" w:noVBand="1"/>
      </w:tblPr>
      <w:tblGrid>
        <w:gridCol w:w="476"/>
        <w:gridCol w:w="483"/>
        <w:gridCol w:w="1565"/>
        <w:gridCol w:w="2064"/>
        <w:gridCol w:w="592"/>
        <w:gridCol w:w="1449"/>
        <w:gridCol w:w="111"/>
        <w:gridCol w:w="1678"/>
        <w:gridCol w:w="1737"/>
      </w:tblGrid>
      <w:tr w:rsidR="001C760D" w:rsidRPr="00292E7C" w:rsidTr="002F30F5">
        <w:trPr>
          <w:trHeight w:val="293"/>
        </w:trPr>
        <w:tc>
          <w:tcPr>
            <w:tcW w:w="476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79" w:type="dxa"/>
            <w:gridSpan w:val="8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администрация </w:t>
            </w:r>
            <w:proofErr w:type="gramStart"/>
            <w:r w:rsidRPr="00292E7C">
              <w:rPr>
                <w:rFonts w:ascii="Times New Roman" w:hAnsi="Times New Roman" w:cs="Times New Roman"/>
                <w:color w:val="000000" w:themeColor="text1"/>
                <w:szCs w:val="26"/>
              </w:rPr>
              <w:t>Казанского</w:t>
            </w:r>
            <w:proofErr w:type="gramEnd"/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Cs w:val="26"/>
              </w:rPr>
              <w:t>муниципального района</w:t>
            </w:r>
          </w:p>
        </w:tc>
      </w:tr>
      <w:tr w:rsidR="001C760D" w:rsidRPr="00292E7C" w:rsidTr="002F30F5">
        <w:trPr>
          <w:trHeight w:val="714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 w:val="restart"/>
            <w:textDirection w:val="btLr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left="113"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Заявитель</w:t>
            </w:r>
          </w:p>
        </w:tc>
        <w:tc>
          <w:tcPr>
            <w:tcW w:w="2064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C89F" wp14:editId="238D2F0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-16510</wp:posOffset>
                      </wp:positionV>
                      <wp:extent cx="93345" cy="109220"/>
                      <wp:effectExtent l="0" t="0" r="20955" b="2413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37.5pt;margin-top:-1.3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" filled="f" strokecolor="#243f60" strokeweight="2pt"/>
                  </w:pict>
                </mc:Fallback>
              </mc:AlternateConten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8DF30" wp14:editId="1ED6E46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43pt;margin-top:4.05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" filled="f" strokecolor="#243f60" strokeweight="2pt"/>
                  </w:pict>
                </mc:Fallback>
              </mc:AlternateConten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9D9A4" wp14:editId="6FCF406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33.1pt;margin-top:4.0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/L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Q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юридическое лицо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48A29" wp14:editId="127527D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31.3pt;margin-top:3.55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O0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+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 заявителя</w:t>
            </w:r>
          </w:p>
        </w:tc>
      </w:tr>
      <w:tr w:rsidR="001C760D" w:rsidRPr="00292E7C" w:rsidTr="002F30F5">
        <w:trPr>
          <w:trHeight w:val="29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имя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отчество </w: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(при наличии)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место жительства</w:t>
            </w:r>
          </w:p>
        </w:tc>
      </w:tr>
      <w:tr w:rsidR="001C760D" w:rsidRPr="00292E7C" w:rsidTr="002F30F5">
        <w:trPr>
          <w:trHeight w:val="29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1C760D" w:rsidRPr="00292E7C" w:rsidTr="002F30F5">
        <w:trPr>
          <w:trHeight w:val="29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29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3415" w:type="dxa"/>
            <w:gridSpan w:val="2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выдавший орган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место нахождения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организационно-правовая форма</w:t>
            </w:r>
          </w:p>
        </w:tc>
      </w:tr>
      <w:tr w:rsidR="001C760D" w:rsidRPr="00292E7C" w:rsidTr="002F30F5">
        <w:trPr>
          <w:trHeight w:val="968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269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регистрации</w:t>
            </w:r>
          </w:p>
        </w:tc>
        <w:tc>
          <w:tcPr>
            <w:tcW w:w="3415" w:type="dxa"/>
            <w:gridSpan w:val="2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номер</w:t>
            </w: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регистрации</w:t>
            </w:r>
          </w:p>
        </w:tc>
      </w:tr>
      <w:tr w:rsidR="001C760D" w:rsidRPr="00292E7C" w:rsidTr="002F30F5">
        <w:trPr>
          <w:trHeight w:val="386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064" w:type="dxa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10155" w:type="dxa"/>
            <w:gridSpan w:val="9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142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85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610684" wp14:editId="0E43FD3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0955" b="2413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4.7pt;margin-top:2.4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436395" wp14:editId="054FF59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</wp:posOffset>
                      </wp:positionV>
                      <wp:extent cx="93345" cy="109220"/>
                      <wp:effectExtent l="0" t="0" r="20955" b="2413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5.15pt;margin-top:2.7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Водопроводы и водоводы всех видов,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DCE59" wp14:editId="6BF2127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0955" b="2413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5.05pt;margin-top:2.4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Линейные сооружения канализации (в том числе ливневой) и водоотведения,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 xml:space="preserve">для </w:t>
            </w:r>
            <w:proofErr w:type="gramStart"/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размещения</w:t>
            </w:r>
            <w:proofErr w:type="gramEnd"/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 xml:space="preserve">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209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07BDF" wp14:editId="1CBD0A6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0955" b="2413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5pt;margin-top:-.0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Элементы благоустройства территории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0FE707" wp14:editId="1D1EC62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0955" b="2413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6.05pt;margin-top:-.6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Линии электропередачи классом напряжения до 35 </w:t>
            </w:r>
            <w:proofErr w:type="spellStart"/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B683A6" wp14:editId="27E545F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0955" b="2413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6.2pt;margin-top:.9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Нефтепроводы и нефтепродуктопроводы диаметром DN 300 и менее, газопроводы и иные трубопроводы давлением до 1,2 Мпа,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B2DD8" wp14:editId="332A9AE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0955" b="2413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5.65pt;margin-top:-.2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Тепловые сети всех видов, включая сети горячего водоснабжения,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767CBB" wp14:editId="059BF00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0955" b="2413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6.2pt;margin-top:1.4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1AB763" wp14:editId="3CFA1F4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0955" b="241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5.65pt;margin-top:.35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Защитные сооружения,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95DE73" wp14:editId="3983A60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0955" b="2413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5.1pt;margin-top:1.95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Объекты, предназначенные для обеспечения пользования недрами,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DE8E31" wp14:editId="6401C98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0955" b="2413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5.1pt;margin-top:1.4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Линии и сооружения связи,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6F8B1F" wp14:editId="05390CF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0955" b="2413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5.1pt;margin-top:1.05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Проезды, в том числе </w:t>
            </w:r>
            <w:proofErr w:type="spellStart"/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вдольтрассовые</w:t>
            </w:r>
            <w:proofErr w:type="spellEnd"/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, и подъездные дороги,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B3E791" wp14:editId="29C7A1A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6.1pt;margin-top:.95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Пожарные водоемы и места сосредоточения средств пожаротушения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DA4579" wp14:editId="6CA8245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0955" b="2413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6.15pt;margin-top:-.2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>Пруды-испарители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112" w:type="dxa"/>
            <w:gridSpan w:val="3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8430F8" wp14:editId="0157446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0955" b="2413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6.1pt;margin-top:3.9pt;width:7.35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292E7C">
              <w:rPr>
                <w:rFonts w:ascii="Times New Roman" w:hAnsi="Times New Roman" w:cs="Times New Roman"/>
                <w:sz w:val="14"/>
                <w:szCs w:val="14"/>
              </w:rPr>
              <w:t xml:space="preserve">Отдельно стоящие ветроэнергетические установки и солнечные батареи, </w:t>
            </w:r>
            <w:r w:rsidRPr="00292E7C">
              <w:rPr>
                <w:rFonts w:ascii="Times New Roman" w:hAnsi="Times New Roman" w:cs="Times New Roman"/>
                <w:b/>
                <w:sz w:val="14"/>
                <w:szCs w:val="14"/>
                <w:highlight w:val="lightGray"/>
              </w:rPr>
              <w:t>для размещения которых не требуется разрешения на строительство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85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704" w:type="dxa"/>
            <w:gridSpan w:val="4"/>
            <w:vMerge w:val="restart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9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</w: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трех лет</w:t>
            </w: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2E7C">
              <w:rPr>
                <w:rFonts w:ascii="Times New Roman" w:hAnsi="Times New Roman" w:cs="Times New Roman"/>
                <w:sz w:val="16"/>
                <w:szCs w:val="16"/>
              </w:rPr>
              <w:t>Размещение объектов питания не должно превышать шести месяцев в период с 1 апреля по 31 октября текущего года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704" w:type="dxa"/>
            <w:gridSpan w:val="4"/>
            <w:vMerge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9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91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параметрах объектов, предусмотренных подпунктами 1 - 3, 5 - 7, 9 - 12, 15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4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9679" w:type="dxa"/>
            <w:gridSpan w:val="8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Документы, прилагаемые к заявлению</w:t>
            </w:r>
            <w:r w:rsidRPr="0029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обязательном порядке: 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6C5E60" wp14:editId="196D53B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pt;margin-top:2.65pt;width:7.35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удостоверяющих личность заявителя или </w:t>
            </w: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C7723" wp14:editId="7C933D3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.9pt;margin-top:2.25pt;width:7.35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отношении объектов, предусмотренных пунктами 1 - 3, 5 - 12,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      </w:r>
            <w:proofErr w:type="gramEnd"/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96B558" wp14:editId="54B7E31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.95pt;margin-top:1.95pt;width:7.3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отношении объектов, предусмотренных пунктами 4, 13, 14, 18, 26, 27, 30 перечня видов объектов, - схема границ предполагаемых к использованию земель или земельных участков.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9679" w:type="dxa"/>
            <w:gridSpan w:val="8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FA5367" wp14:editId="585E36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9pt;margin-top:1.6pt;width:7.3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недвижимости;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9F077C" wp14:editId="35EF2DE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.05pt;margin-top:2.8pt;width:7.3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1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431878" wp14:editId="330E776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.9pt;margin-top:2.45pt;width:7.3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1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B39245" wp14:editId="0FFF5AA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0955" b="241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.9pt;margin-top:3.15pt;width:7.3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18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9679" w:type="dxa"/>
            <w:gridSpan w:val="8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 получения результата </w:t>
            </w:r>
            <w:proofErr w:type="gramStart"/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292E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услуги: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7A8EC7" wp14:editId="19C4142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05pt;margin-top:4.05pt;width:7.3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личном обращении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83" w:type="dxa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92E7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75ADED" wp14:editId="659E3EB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.1pt;margin-top:4.35pt;width:7.3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9196" w:type="dxa"/>
            <w:gridSpan w:val="7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почте заказным письмом с уведомлением о вручении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6153" w:type="dxa"/>
            <w:gridSpan w:val="5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Дата: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6153" w:type="dxa"/>
            <w:gridSpan w:val="5"/>
            <w:vAlign w:val="center"/>
          </w:tcPr>
          <w:p w:rsidR="001C760D" w:rsidRPr="00292E7C" w:rsidRDefault="001C760D" w:rsidP="002F30F5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_________ ___________________</w: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.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 w:val="restart"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6153" w:type="dxa"/>
            <w:gridSpan w:val="5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Дата:</w:t>
            </w:r>
          </w:p>
        </w:tc>
      </w:tr>
      <w:tr w:rsidR="001C760D" w:rsidRPr="00292E7C" w:rsidTr="002F30F5">
        <w:trPr>
          <w:trHeight w:val="303"/>
        </w:trPr>
        <w:tc>
          <w:tcPr>
            <w:tcW w:w="476" w:type="dxa"/>
            <w:vMerge/>
            <w:vAlign w:val="center"/>
          </w:tcPr>
          <w:p w:rsidR="001C760D" w:rsidRPr="00292E7C" w:rsidRDefault="001C760D" w:rsidP="001C7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6153" w:type="dxa"/>
            <w:gridSpan w:val="5"/>
            <w:vAlign w:val="center"/>
          </w:tcPr>
          <w:p w:rsidR="001C760D" w:rsidRPr="00292E7C" w:rsidRDefault="001C760D" w:rsidP="002F30F5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_________ __________________</w:t>
            </w:r>
          </w:p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526" w:type="dxa"/>
            <w:gridSpan w:val="3"/>
            <w:vAlign w:val="center"/>
          </w:tcPr>
          <w:p w:rsidR="001C760D" w:rsidRPr="00292E7C" w:rsidRDefault="001C760D" w:rsidP="002F30F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292E7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.</w:t>
            </w:r>
          </w:p>
        </w:tc>
      </w:tr>
    </w:tbl>
    <w:p w:rsidR="001C760D" w:rsidRPr="00292E7C" w:rsidRDefault="001C760D" w:rsidP="001C760D">
      <w:pPr>
        <w:autoSpaceDE w:val="0"/>
        <w:autoSpaceDN w:val="0"/>
        <w:adjustRightInd w:val="0"/>
        <w:ind w:right="-2" w:firstLine="567"/>
        <w:jc w:val="right"/>
        <w:rPr>
          <w:rFonts w:ascii="Times New Roman" w:hAnsi="Times New Roman" w:cs="Times New Roman"/>
          <w:color w:val="000000" w:themeColor="text1"/>
          <w:szCs w:val="26"/>
        </w:rPr>
      </w:pPr>
    </w:p>
    <w:p w:rsidR="0046718E" w:rsidRDefault="0046718E">
      <w:bookmarkStart w:id="0" w:name="_GoBack"/>
      <w:bookmarkEnd w:id="0"/>
    </w:p>
    <w:sectPr w:rsidR="0046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D"/>
    <w:rsid w:val="001C760D"/>
    <w:rsid w:val="002D44D8"/>
    <w:rsid w:val="0046718E"/>
    <w:rsid w:val="00A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0D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0D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kaz-08-02</dc:creator>
  <cp:lastModifiedBy>kaz-08-02</cp:lastModifiedBy>
  <cp:revision>1</cp:revision>
  <dcterms:created xsi:type="dcterms:W3CDTF">2018-02-05T04:38:00Z</dcterms:created>
  <dcterms:modified xsi:type="dcterms:W3CDTF">2018-02-05T04:38:00Z</dcterms:modified>
</cp:coreProperties>
</file>