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ind w:left="-993" w:hanging="0"/>
        <w:jc w:val="right"/>
        <w:rPr/>
      </w:pPr>
      <w:r>
        <w:rPr>
          <w:sz w:val="24"/>
        </w:rPr>
        <w:t>К п.10.1.2</w:t>
      </w:r>
    </w:p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награждении</w:t>
      </w:r>
    </w:p>
    <w:p>
      <w:pPr>
        <w:pStyle w:val="Style20"/>
        <w:ind w:left="-993" w:right="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bookmarkStart w:id="0" w:name="__DdeLink__3416_79366009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Петров 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Василий Иванович, 25.08.1950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награды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ind w:hanging="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Почетная грамота В честь 70-летия Великой Октябрьской социалистической революции</w:t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/>
            </w:pPr>
            <w:r>
              <w:rPr/>
              <w:t>3.  Д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ата награждения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ind w:firstLine="2027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22.10.1987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</w:rPr>
              <w:t>азвание организации, представившей Заявителя к награждению, с указанием вышестоящей организации в период награждения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ind w:firstLine="82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Совхоз «Дружба» Аромашевского  района Аромашевского районного управления сельского хозяйства</w:t>
            </w:r>
          </w:p>
          <w:p>
            <w:pPr>
              <w:pStyle w:val="Normal"/>
              <w:spacing w:before="0" w:after="200"/>
              <w:ind w:firstLine="82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40" w:before="0" w:after="0"/>
              <w:ind w:left="-1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тракторист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Тюменская обл., Аромашевский район, с.Аромашево, ул.Ленина, д.14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(345 45) 2-25-10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Петров </w:t>
            </w:r>
          </w:p>
        </w:tc>
      </w:tr>
    </w:tbl>
    <w:p>
      <w:pPr>
        <w:pStyle w:val="NormalWeb"/>
        <w:spacing w:beforeAutospacing="0" w:before="0" w:afterAutospacing="0" w:after="0"/>
        <w:ind w:left="-99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Петров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/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Петров </w:t>
      </w:r>
    </w:p>
    <w:p>
      <w:pPr>
        <w:pStyle w:val="Style20"/>
        <w:tabs>
          <w:tab w:val="left" w:pos="6240" w:leader="none"/>
          <w:tab w:val="right" w:pos="9637" w:leader="none"/>
        </w:tabs>
        <w:spacing w:beforeAutospacing="0" w:before="0" w:afterAutospacing="0" w:after="120"/>
        <w:ind w:left="-993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p>
      <w:pPr>
        <w:pStyle w:val="Normal"/>
        <w:tabs>
          <w:tab w:val="left" w:pos="5940" w:leader="none"/>
        </w:tabs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LibreOffice/5.2.3.3$Windows_X86_64 LibreOffice_project/d54a8868f08a7b39642414cf2c8ef2f228f780cf</Application>
  <Pages>2</Pages>
  <Words>249</Words>
  <Characters>1742</Characters>
  <CharactersWithSpaces>2012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2017-03-27T10:53:00Z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2018-02-07T13:17:56Z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