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для наведения архивных справок о зарплате, стаже работы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8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Иванова Светлана Ивановна, 01.01.1957</w:t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Попова (до 1979 г.)</w:t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Название организации в период работы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Строительно-монтажное управление № 1</w:t>
            </w:r>
          </w:p>
        </w:tc>
      </w:tr>
      <w:tr>
        <w:trPr>
          <w:trHeight w:val="1402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3. В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едомственная подчиненность организации,  учредитель организации (при наличии сведений в трудовой книжке)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Трест «Сургутгеолстрой» Главтюменгеогия</w:t>
            </w:r>
          </w:p>
        </w:tc>
      </w:tr>
      <w:tr>
        <w:trPr>
          <w:trHeight w:val="369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4. Д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аты работы в организации: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7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дата приема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lineRule="auto" w:line="240" w:before="0" w:after="0"/>
              <w:ind w:left="-113" w:firstLine="113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30.11.1978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дата увольнения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lineRule="auto" w:line="240" w:before="0" w:after="0"/>
              <w:ind w:left="-113" w:firstLine="113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01.10.1984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олжность, которую занимало лицо,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lineRule="auto" w:line="240" w:before="0" w:after="0"/>
              <w:ind w:left="-1" w:firstLine="113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Машинист мостового крана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естонахождение организации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ХМАО, Нефтеюганский район, п.Пыть-Ях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lineRule="auto" w:line="276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г. Тюмень, ул.Строителей, д.2, кв.2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(тел. 89022-75-14-76 — для уточнения данных)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bookmarkStart w:id="0" w:name="__DdeLink__15524_1894831019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Почта</w:t>
            </w:r>
          </w:p>
        </w:tc>
      </w:tr>
      <w:tr>
        <w:trPr>
          <w:trHeight w:val="747" w:hRule="atLeast"/>
          <w:cantSplit w:val="true"/>
        </w:trPr>
        <w:tc>
          <w:tcPr>
            <w:tcW w:w="9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9. Запрос о подтверждении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трудового стажа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размера заработной платы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>
        <w:trPr>
          <w:trHeight w:val="11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Дополнительно указать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(для женщин): </w:t>
            </w:r>
          </w:p>
          <w:p>
            <w:pPr>
              <w:pStyle w:val="Style20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u w:val="single"/>
              </w:rPr>
              <w:t>периоды нахождения в отпусках по беременности и родам;</w:t>
            </w:r>
          </w:p>
          <w:p>
            <w:pPr>
              <w:pStyle w:val="Style2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- отпусках по уходу за ребенком 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lineRule="auto" w:line="276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u w:val="none"/>
              </w:rPr>
              <w:t>1981 г.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необходимо ли подтвердить:</w:t>
            </w:r>
          </w:p>
          <w:p>
            <w:pPr>
              <w:pStyle w:val="Style20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u w:val="none"/>
              </w:rPr>
              <w:t xml:space="preserve">- </w:t>
            </w:r>
            <w:bookmarkStart w:id="1" w:name="__DdeLink__2828_793660090"/>
            <w:r>
              <w:rPr>
                <w:rFonts w:cs="Times New Roman" w:ascii="Times New Roman" w:hAnsi="Times New Roman"/>
                <w:bCs/>
                <w:sz w:val="20"/>
                <w:szCs w:val="20"/>
                <w:u w:val="single"/>
              </w:rPr>
              <w:t>работу в районах и местностях Крайнего Севера</w:t>
            </w:r>
          </w:p>
          <w:p>
            <w:pPr>
              <w:pStyle w:val="Style20"/>
              <w:spacing w:lineRule="auto" w:line="240" w:before="0" w:after="0"/>
              <w:rPr>
                <w:u w:val="none"/>
              </w:rPr>
            </w:pPr>
            <w:bookmarkEnd w:id="1"/>
            <w:r>
              <w:rPr>
                <w:rFonts w:cs="Times New Roman" w:ascii="Times New Roman" w:hAnsi="Times New Roman"/>
                <w:bCs/>
                <w:sz w:val="20"/>
                <w:szCs w:val="20"/>
                <w:u w:val="single"/>
              </w:rPr>
              <w:t>- льготный характер работы</w:t>
            </w:r>
          </w:p>
          <w:p>
            <w:pPr>
              <w:pStyle w:val="Style2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u w:val="none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Подтвердить 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u w:val="single"/>
              </w:rPr>
              <w:t>работу в районах и местностях Крайнего Севера и  льготный характер работы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Иванова</w:t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Иванова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19.01.2018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Иванова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п.10.1.1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paragraph" w:styleId="Style29">
    <w:name w:val="Содержимое таблицы"/>
    <w:basedOn w:val="Normal"/>
    <w:qFormat/>
    <w:pPr/>
    <w:rPr/>
  </w:style>
  <w:style w:type="paragraph" w:styleId="Style30">
    <w:name w:val="Заголовок таблицы"/>
    <w:basedOn w:val="Style2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LibreOffice/5.2.3.3$Windows_X86_64 LibreOffice_project/d54a8868f08a7b39642414cf2c8ef2f228f780cf</Application>
  <Pages>2</Pages>
  <Words>321</Words>
  <Characters>2166</Characters>
  <CharactersWithSpaces>2497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2018-02-07T13:11:58Z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