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widowControl/>
        <w:suppressAutoHyphens w:val="true"/>
        <w:bidi w:val="0"/>
        <w:ind w:left="0" w:right="0" w:hanging="0"/>
        <w:jc w:val="right"/>
        <w:textAlignment w:val="auto"/>
        <w:rPr>
          <w:rFonts w:ascii="Times New Roman" w:hAnsi="Times New Roman" w:eastAsia="Times New Roman" w:cs="Times New Roman"/>
          <w:b w:val="false"/>
          <w:b w:val="false"/>
          <w:sz w:val="28"/>
        </w:rPr>
      </w:pPr>
      <w:r>
        <w:rPr>
          <w:rFonts w:eastAsia="Times New Roman" w:cs="Times New Roman" w:ascii="Times New Roman" w:hAnsi="Times New Roman"/>
          <w:b w:val="false"/>
          <w:sz w:val="28"/>
        </w:rPr>
        <w:t>К п.10.2.</w:t>
      </w:r>
      <w:r>
        <w:rPr>
          <w:rFonts w:eastAsia="Times New Roman" w:cs="Times New Roman" w:ascii="Times New Roman" w:hAnsi="Times New Roman"/>
          <w:b w:val="false"/>
          <w:sz w:val="28"/>
        </w:rPr>
        <w:t>3</w:t>
      </w:r>
    </w:p>
    <w:p>
      <w:pPr>
        <w:pStyle w:val="Style21"/>
        <w:widowControl/>
        <w:suppressAutoHyphens w:val="true"/>
        <w:bidi w:val="0"/>
        <w:ind w:left="0" w:right="0" w:hanging="0"/>
        <w:jc w:val="center"/>
        <w:textAlignment w:val="auto"/>
        <w:rPr/>
      </w:pPr>
      <w:r>
        <w:rPr>
          <w:rFonts w:eastAsia="Times New Roman" w:cs="Times New Roman" w:ascii="Times New Roman" w:hAnsi="Times New Roman"/>
          <w:sz w:val="28"/>
        </w:rPr>
        <w:t>ЗАЯВ</w:t>
      </w:r>
      <w:r>
        <w:rPr>
          <w:rFonts w:eastAsia="Times New Roman" w:cs="Times New Roman" w:ascii="Times New Roman" w:hAnsi="Times New Roman"/>
          <w:b w:val="false"/>
          <w:sz w:val="28"/>
        </w:rPr>
        <w:t xml:space="preserve">КА </w:t>
      </w:r>
      <w:r>
        <w:rPr>
          <w:rFonts w:eastAsia="Times New Roman" w:cs="Times New Roman" w:ascii="Times New Roman" w:hAnsi="Times New Roman"/>
          <w:b/>
          <w:bCs/>
          <w:sz w:val="28"/>
        </w:rPr>
        <w:t>(ЗАПРОС)</w:t>
      </w:r>
    </w:p>
    <w:p>
      <w:pPr>
        <w:pStyle w:val="Normal"/>
        <w:widowControl/>
        <w:suppressAutoHyphens w:val="true"/>
        <w:bidi w:val="0"/>
        <w:ind w:left="0" w:right="0" w:hanging="0"/>
        <w:jc w:val="center"/>
        <w:textAlignment w:val="auto"/>
        <w:rPr/>
      </w:pPr>
      <w:r>
        <w:rPr>
          <w:sz w:val="28"/>
        </w:rPr>
        <w:t xml:space="preserve">для получения архивной </w:t>
      </w:r>
      <w:r>
        <w:rPr>
          <w:sz w:val="28"/>
        </w:rPr>
        <w:t xml:space="preserve">справки </w:t>
      </w:r>
      <w:r>
        <w:rPr>
          <w:sz w:val="28"/>
        </w:rPr>
        <w:t>об актах гражданского состояния</w:t>
      </w:r>
      <w:r>
        <w:rPr>
          <w:sz w:val="28"/>
        </w:rPr>
        <w:t xml:space="preserve"> </w:t>
      </w:r>
    </w:p>
    <w:p>
      <w:pPr>
        <w:pStyle w:val="Normal"/>
        <w:widowControl/>
        <w:suppressAutoHyphens w:val="true"/>
        <w:bidi w:val="0"/>
        <w:ind w:left="0" w:right="0" w:hanging="0"/>
        <w:jc w:val="center"/>
        <w:textAlignment w:val="auto"/>
        <w:rPr>
          <w:sz w:val="28"/>
        </w:rPr>
      </w:pPr>
      <w:r>
        <w:rPr>
          <w:sz w:val="28"/>
        </w:rPr>
      </w:r>
    </w:p>
    <w:tbl>
      <w:tblPr>
        <w:tblW w:w="9420" w:type="dxa"/>
        <w:jc w:val="left"/>
        <w:tblInd w:w="-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020"/>
        <w:gridCol w:w="5400"/>
      </w:tblGrid>
      <w:tr>
        <w:trPr/>
        <w:tc>
          <w:tcPr>
            <w:tcW w:w="4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ind w:left="0" w:right="0" w:hanging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1. </w:t>
            </w:r>
            <w:r>
              <w:rPr>
                <w:rFonts w:eastAsia="Arial" w:cs="Arial"/>
                <w:color w:val="000000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eastAsia="Arial" w:cs="Arial"/>
                <w:color w:val="000000"/>
                <w:sz w:val="24"/>
                <w:szCs w:val="24"/>
                <w:highlight w:val="white"/>
                <w:lang w:val="ru-RU"/>
              </w:rPr>
              <w:t>Ф</w:t>
            </w:r>
            <w:r>
              <w:rPr>
                <w:rFonts w:eastAsia="Arial" w:cs="Times New Roman"/>
                <w:color w:val="000000"/>
                <w:sz w:val="24"/>
                <w:szCs w:val="24"/>
                <w:highlight w:val="white"/>
                <w:lang w:val="ru-RU"/>
              </w:rPr>
              <w:t>амилия, имя и отчество (при наличии) Заявителя</w:t>
            </w:r>
          </w:p>
        </w:tc>
        <w:tc>
          <w:tcPr>
            <w:tcW w:w="5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0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ind w:left="0" w:right="0" w:hanging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2.  </w:t>
            </w:r>
            <w:r>
              <w:rPr>
                <w:rFonts w:eastAsia="Arial" w:cs="Arial"/>
                <w:color w:val="000000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eastAsia="Arial" w:cs="Times New Roman"/>
                <w:color w:val="000000"/>
                <w:sz w:val="24"/>
                <w:szCs w:val="24"/>
                <w:highlight w:val="white"/>
                <w:lang w:val="ru-RU"/>
              </w:rPr>
              <w:t>фамилия, имя и отчество (при наличии) лица, о котором запрашивается информация</w:t>
            </w:r>
          </w:p>
          <w:p>
            <w:pPr>
              <w:pStyle w:val="Normal"/>
              <w:widowControl/>
              <w:suppressAutoHyphens w:val="true"/>
              <w:bidi w:val="0"/>
              <w:ind w:left="0" w:right="0" w:firstLine="540"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white"/>
                <w:lang w:val="ru-RU"/>
              </w:rPr>
            </w:r>
          </w:p>
        </w:tc>
        <w:tc>
          <w:tcPr>
            <w:tcW w:w="54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ind w:left="0" w:right="0" w:hanging="0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</w:t>
            </w:r>
            <w:r>
              <w:rPr>
                <w:rFonts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место рождения лица, о котором запрашивается информация</w:t>
            </w:r>
          </w:p>
        </w:tc>
        <w:tc>
          <w:tcPr>
            <w:tcW w:w="5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0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ind w:left="0" w:right="0" w:hanging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 w:cs="Arial"/>
                <w:color w:val="000000"/>
                <w:sz w:val="24"/>
                <w:szCs w:val="24"/>
                <w:highlight w:val="white"/>
                <w:lang w:val="ru-RU"/>
              </w:rPr>
              <w:t xml:space="preserve">4. </w:t>
            </w:r>
            <w:r>
              <w:rPr>
                <w:rFonts w:eastAsia="Arial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eastAsia="Arial" w:cs="Arial"/>
                <w:color w:val="000000"/>
                <w:sz w:val="24"/>
                <w:szCs w:val="24"/>
                <w:highlight w:val="white"/>
                <w:lang w:val="ru-RU"/>
              </w:rPr>
              <w:t>дата рождения лица</w:t>
            </w:r>
            <w:r>
              <w:rPr>
                <w:rFonts w:eastAsia="Arial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, о котором запрашивается информация или </w:t>
            </w:r>
            <w:r>
              <w:rPr>
                <w:rFonts w:eastAsia="Arial" w:cs="Arial"/>
                <w:color w:val="000000"/>
                <w:sz w:val="24"/>
                <w:szCs w:val="24"/>
                <w:highlight w:val="white"/>
                <w:lang w:val="ru-RU"/>
              </w:rPr>
              <w:t>дата смерти лица</w:t>
            </w:r>
            <w:r>
              <w:rPr>
                <w:rFonts w:eastAsia="Arial" w:cs="Times New Roman"/>
                <w:color w:val="000000"/>
                <w:sz w:val="24"/>
                <w:szCs w:val="24"/>
                <w:highlight w:val="white"/>
                <w:lang w:val="ru-RU"/>
              </w:rPr>
              <w:t>, о котором запрашивается информация</w:t>
            </w:r>
          </w:p>
        </w:tc>
        <w:tc>
          <w:tcPr>
            <w:tcW w:w="54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0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ind w:left="0" w:right="0" w:hanging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тем</w:t>
            </w:r>
            <w:r>
              <w:rPr>
                <w:rFonts w:cs="Times New Roman"/>
                <w:color w:val="000000"/>
                <w:sz w:val="24"/>
                <w:szCs w:val="24"/>
                <w:highlight w:val="white"/>
                <w:lang w:val="ru-RU"/>
              </w:rPr>
              <w:t>а</w:t>
            </w:r>
            <w:r>
              <w:rPr>
                <w:rFonts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поиска</w:t>
            </w:r>
          </w:p>
          <w:p>
            <w:pPr>
              <w:pStyle w:val="Normal"/>
              <w:widowControl/>
              <w:suppressAutoHyphens w:val="true"/>
              <w:bidi w:val="0"/>
              <w:ind w:left="0" w:right="0" w:hanging="0"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Normal"/>
              <w:widowControl/>
              <w:suppressAutoHyphens w:val="true"/>
              <w:bidi w:val="0"/>
              <w:ind w:left="0" w:right="0" w:hanging="0"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white"/>
                <w:lang w:val="ru-RU"/>
              </w:rPr>
            </w:r>
          </w:p>
        </w:tc>
        <w:tc>
          <w:tcPr>
            <w:tcW w:w="54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0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ind w:left="0" w:right="0" w:hanging="0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К</w:t>
            </w:r>
            <w:r>
              <w:rPr>
                <w:rFonts w:cs="Times New Roman"/>
                <w:color w:val="000000"/>
                <w:sz w:val="24"/>
                <w:szCs w:val="24"/>
                <w:highlight w:val="white"/>
                <w:lang w:val="ru-RU"/>
              </w:rPr>
              <w:t>оличество архивных копий (указать количество)</w:t>
            </w:r>
          </w:p>
          <w:p>
            <w:pPr>
              <w:pStyle w:val="Normal"/>
              <w:widowControl/>
              <w:suppressAutoHyphens w:val="true"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white"/>
                <w:lang w:val="ru-RU"/>
              </w:rPr>
            </w:r>
          </w:p>
        </w:tc>
        <w:tc>
          <w:tcPr>
            <w:tcW w:w="54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0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ind w:left="0" w:right="0" w:hanging="0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</w:t>
            </w:r>
            <w:r>
              <w:rPr>
                <w:rFonts w:cs="Times New Roman"/>
                <w:color w:val="000000"/>
                <w:sz w:val="24"/>
                <w:szCs w:val="24"/>
                <w:highlight w:val="white"/>
                <w:lang w:val="ru-RU"/>
              </w:rPr>
              <w:t>пособ получения счета за предоставление государственной услуги (подчеркнуть)</w:t>
            </w:r>
          </w:p>
          <w:p>
            <w:pPr>
              <w:pStyle w:val="Normal"/>
              <w:widowControl/>
              <w:suppressAutoHyphens w:val="true"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white"/>
                <w:lang w:val="ru-RU"/>
              </w:rPr>
            </w:r>
          </w:p>
        </w:tc>
        <w:tc>
          <w:tcPr>
            <w:tcW w:w="54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white"/>
                <w:lang w:val="ru-RU"/>
              </w:rPr>
              <w:t>по почте</w:t>
            </w:r>
          </w:p>
          <w:p>
            <w:pPr>
              <w:pStyle w:val="Normal"/>
              <w:widowControl/>
              <w:suppressAutoHyphens w:val="true"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white"/>
                <w:lang w:val="ru-RU"/>
              </w:rPr>
              <w:t>по электронной почте</w:t>
            </w:r>
          </w:p>
          <w:p>
            <w:pPr>
              <w:pStyle w:val="Normal"/>
              <w:widowControl/>
              <w:suppressAutoHyphens w:val="true"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highlight w:val="white"/>
                <w:lang w:val="ru-RU"/>
              </w:rPr>
              <w:t>через Личный кабинет</w:t>
            </w:r>
          </w:p>
          <w:p>
            <w:pPr>
              <w:pStyle w:val="Normal"/>
              <w:widowControl/>
              <w:suppressAutoHyphens w:val="true"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white"/>
                <w:lang w:val="ru-RU"/>
              </w:rPr>
              <w:t>через МФЦ</w:t>
            </w:r>
          </w:p>
          <w:p>
            <w:pPr>
              <w:pStyle w:val="Normal"/>
              <w:widowControl/>
              <w:suppressAutoHyphens w:val="true"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white"/>
                <w:lang w:val="ru-RU"/>
              </w:rPr>
            </w:r>
          </w:p>
        </w:tc>
      </w:tr>
      <w:tr>
        <w:trPr/>
        <w:tc>
          <w:tcPr>
            <w:tcW w:w="40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ind w:left="0" w:right="0" w:hanging="0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Ф</w:t>
            </w:r>
            <w:r>
              <w:rPr>
                <w:rFonts w:eastAsia="Arial" w:cs="Arial"/>
                <w:sz w:val="24"/>
                <w:szCs w:val="24"/>
                <w:lang w:val="ru-RU"/>
              </w:rPr>
              <w:t xml:space="preserve">орма получения Заявителем информации </w:t>
            </w:r>
          </w:p>
        </w:tc>
        <w:tc>
          <w:tcPr>
            <w:tcW w:w="54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eastAsia="Arial" w:cs="Arial"/>
                <w:sz w:val="24"/>
                <w:szCs w:val="24"/>
                <w:lang w:val="ru-RU"/>
              </w:rPr>
            </w:pPr>
            <w:r>
              <w:rPr>
                <w:rFonts w:eastAsia="Arial" w:cs="Arial"/>
                <w:sz w:val="24"/>
                <w:szCs w:val="24"/>
                <w:lang w:val="ru-RU"/>
              </w:rPr>
              <w:t>архивная справка,</w:t>
            </w:r>
          </w:p>
          <w:p>
            <w:pPr>
              <w:pStyle w:val="Normal"/>
              <w:widowControl/>
              <w:suppressAutoHyphens w:val="true"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eastAsia="Arial" w:cs="Arial"/>
                <w:sz w:val="24"/>
                <w:szCs w:val="24"/>
                <w:lang w:val="ru-RU"/>
              </w:rPr>
            </w:pPr>
            <w:r>
              <w:rPr>
                <w:rFonts w:eastAsia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  <w:lang w:val="ru-RU"/>
              </w:rPr>
              <w:t>архивная выписка,</w:t>
            </w:r>
          </w:p>
          <w:p>
            <w:pPr>
              <w:pStyle w:val="Normal"/>
              <w:widowControl/>
              <w:suppressAutoHyphens w:val="true"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eastAsia="Arial" w:cs="Arial"/>
                <w:sz w:val="24"/>
                <w:szCs w:val="24"/>
                <w:lang w:val="ru-RU"/>
              </w:rPr>
            </w:pPr>
            <w:r>
              <w:rPr>
                <w:rFonts w:eastAsia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  <w:lang w:val="ru-RU"/>
              </w:rPr>
              <w:t>архивная копия</w:t>
            </w:r>
          </w:p>
          <w:p>
            <w:pPr>
              <w:pStyle w:val="Normal"/>
              <w:widowControl/>
              <w:suppressAutoHyphens w:val="true"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eastAsia="Arial" w:cs="Arial"/>
                <w:sz w:val="24"/>
                <w:szCs w:val="24"/>
                <w:lang w:val="ru-RU"/>
              </w:rPr>
            </w:pPr>
            <w:r>
              <w:rPr>
                <w:rFonts w:eastAsia="Arial" w:cs="Arial"/>
                <w:sz w:val="24"/>
                <w:szCs w:val="24"/>
                <w:lang w:val="ru-RU"/>
              </w:rPr>
            </w:r>
          </w:p>
        </w:tc>
      </w:tr>
      <w:tr>
        <w:trPr>
          <w:cantSplit w:val="true"/>
        </w:trPr>
        <w:tc>
          <w:tcPr>
            <w:tcW w:w="4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ConsPlusNormal"/>
              <w:widowControl/>
              <w:suppressAutoHyphens w:val="true"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>10. А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дрес, на который должен быть отправлен ответ</w:t>
            </w:r>
          </w:p>
          <w:p>
            <w:pPr>
              <w:pStyle w:val="ConsPlusNormal"/>
              <w:widowControl/>
              <w:suppressAutoHyphens w:val="true"/>
              <w:bidi w:val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5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bidi w:val="0"/>
              <w:ind w:left="0" w:right="0" w:hanging="0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bidi w:val="0"/>
              <w:ind w:left="0" w:right="0" w:hanging="0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40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before="0"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 Способ получения архивной спра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bookmarkStart w:id="0" w:name="__DdeLink__15524_1894831019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54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spacing w:lineRule="auto" w:line="276" w:before="0" w:after="12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Лично</w:t>
            </w:r>
          </w:p>
          <w:p>
            <w:pPr>
              <w:pStyle w:val="Style17"/>
              <w:spacing w:lineRule="auto" w:line="276" w:before="0" w:after="12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МФЦ</w:t>
            </w:r>
          </w:p>
          <w:p>
            <w:pPr>
              <w:pStyle w:val="Style17"/>
              <w:spacing w:lineRule="auto" w:line="276" w:before="0" w:after="12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Портал госуслуг</w:t>
            </w:r>
          </w:p>
          <w:p>
            <w:pPr>
              <w:pStyle w:val="Style17"/>
              <w:spacing w:lineRule="auto" w:line="276" w:before="0" w:after="12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Почта</w:t>
            </w:r>
          </w:p>
        </w:tc>
      </w:tr>
      <w:tr>
        <w:trPr>
          <w:cantSplit w:val="true"/>
        </w:trPr>
        <w:tc>
          <w:tcPr>
            <w:tcW w:w="40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Личная подпись Заявителя</w:t>
            </w:r>
          </w:p>
        </w:tc>
        <w:tc>
          <w:tcPr>
            <w:tcW w:w="54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spacing w:lineRule="auto" w:line="276" w:before="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/>
        <w:suppressAutoHyphens w:val="true"/>
        <w:bidi w:val="0"/>
        <w:ind w:left="0" w:right="0" w:hanging="0"/>
        <w:jc w:val="left"/>
        <w:textAlignment w:val="auto"/>
        <w:rPr/>
      </w:pPr>
      <w:r>
        <w:rPr/>
      </w:r>
    </w:p>
    <w:p>
      <w:pPr>
        <w:pStyle w:val="Style17"/>
        <w:widowControl/>
        <w:suppressAutoHyphens w:val="true"/>
        <w:bidi w:val="0"/>
        <w:spacing w:before="0" w:after="0"/>
        <w:ind w:left="0" w:right="0" w:firstLine="85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 №152-ФЗ «О персональных данных» даю согласие на обработку своих персональных данных, указанных в запросе, автоматизированным и неавтоматизированным способом </w:t>
      </w:r>
    </w:p>
    <w:p>
      <w:pPr>
        <w:pStyle w:val="Style17"/>
        <w:spacing w:before="0" w:after="0"/>
        <w:ind w:left="-993" w:right="0" w:firstLine="851"/>
        <w:jc w:val="both"/>
        <w:rPr/>
      </w:pPr>
      <w:r>
        <w:rPr>
          <w:rFonts w:ascii="Times New Roman" w:hAnsi="Times New Roman"/>
          <w:sz w:val="24"/>
          <w:szCs w:val="24"/>
        </w:rPr>
        <w:t xml:space="preserve">Личная подпись Заявителя </w:t>
      </w:r>
      <w:r>
        <w:rPr>
          <w:rFonts w:cs="Times New Roman" w:ascii="Times New Roman" w:hAnsi="Times New Roman"/>
          <w:sz w:val="24"/>
          <w:szCs w:val="24"/>
        </w:rPr>
        <w:t>______________________</w:t>
      </w:r>
    </w:p>
    <w:p>
      <w:pPr>
        <w:pStyle w:val="Style17"/>
        <w:spacing w:before="0" w:after="0"/>
        <w:ind w:left="-993" w:right="0" w:firstLine="851"/>
        <w:jc w:val="both"/>
        <w:rPr/>
      </w:pPr>
      <w:r>
        <w:rPr>
          <w:rFonts w:ascii="Times New Roman" w:hAnsi="Times New Roman"/>
          <w:sz w:val="24"/>
          <w:szCs w:val="24"/>
        </w:rPr>
        <w:t xml:space="preserve">Дата </w:t>
      </w:r>
      <w:r>
        <w:rPr>
          <w:rFonts w:cs="Times New Roman" w:ascii="Times New Roman" w:hAnsi="Times New Roman"/>
          <w:sz w:val="24"/>
          <w:szCs w:val="24"/>
        </w:rPr>
        <w:t>_____________________________</w:t>
      </w:r>
    </w:p>
    <w:p>
      <w:pPr>
        <w:pStyle w:val="Style17"/>
        <w:spacing w:before="0" w:after="0"/>
        <w:ind w:left="-993" w:right="0" w:firstLine="851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/>
        <w:suppressAutoHyphens w:val="false"/>
        <w:bidi w:val="0"/>
        <w:spacing w:before="0" w:after="0"/>
        <w:ind w:left="-57" w:right="0" w:firstLine="680"/>
        <w:jc w:val="both"/>
        <w:textAlignment w:val="auto"/>
        <w:rPr/>
      </w:pPr>
      <w:r>
        <w:rPr>
          <w:rFonts w:eastAsia="Times New Roman"/>
          <w:sz w:val="24"/>
          <w:szCs w:val="24"/>
        </w:rPr>
        <w:t xml:space="preserve">Согласно Правилам организации хранения,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утвержденных приказом Министерства культуры и массовых коммуникаций Российской Федерации от 18 января 2007 г. № 19, </w:t>
      </w:r>
      <w:r>
        <w:rPr>
          <w:rFonts w:eastAsia="Times New Roman"/>
          <w:b w:val="false"/>
          <w:bCs w:val="false"/>
          <w:sz w:val="24"/>
          <w:szCs w:val="24"/>
        </w:rPr>
        <w:t>в архивной справке все данные воспроизводятся так, как они изложены в архивных документах (пункт 5.9.подпункт 5.9.1.);</w:t>
      </w:r>
    </w:p>
    <w:p>
      <w:pPr>
        <w:pStyle w:val="NormalWeb"/>
        <w:widowControl/>
        <w:tabs>
          <w:tab w:val="left" w:pos="5940" w:leader="none"/>
        </w:tabs>
        <w:suppressAutoHyphens w:val="true"/>
        <w:bidi w:val="0"/>
        <w:spacing w:lineRule="auto" w:line="240" w:before="0" w:after="0"/>
        <w:ind w:left="0" w:right="0" w:firstLine="850"/>
        <w:jc w:val="both"/>
        <w:textAlignment w:val="auto"/>
        <w:rPr/>
      </w:pPr>
      <w:r>
        <w:rPr>
          <w:rFonts w:eastAsia="Times New Roman"/>
          <w:b w:val="false"/>
          <w:bCs w:val="false"/>
          <w:sz w:val="24"/>
          <w:szCs w:val="24"/>
        </w:rPr>
        <w:t>Архивная справка,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удостоверяющего документа; доверенному лицу – при предъявлении доверенности, оформленной в установленном порядке (пункт 5.10.)</w:t>
      </w:r>
      <w:r>
        <w:rPr>
          <w:rFonts w:eastAsia="Times New Roman"/>
          <w:sz w:val="24"/>
          <w:szCs w:val="24"/>
        </w:rPr>
        <w:t>.</w:t>
      </w:r>
      <w:r>
        <w:rPr>
          <w:sz w:val="24"/>
          <w:szCs w:val="24"/>
        </w:rPr>
        <w:tab/>
        <w:t xml:space="preserve">            </w:t>
      </w:r>
    </w:p>
    <w:p>
      <w:pPr>
        <w:pStyle w:val="NormalWeb"/>
        <w:widowControl/>
        <w:tabs>
          <w:tab w:val="left" w:pos="5940" w:leader="none"/>
        </w:tabs>
        <w:suppressAutoHyphens w:val="true"/>
        <w:bidi w:val="0"/>
        <w:spacing w:lineRule="auto" w:line="240" w:before="0" w:after="0"/>
        <w:ind w:left="0" w:right="0" w:firstLine="850"/>
        <w:jc w:val="both"/>
        <w:textAlignment w:val="auto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/>
          <w:b w:val="false"/>
          <w:bCs w:val="false"/>
          <w:sz w:val="24"/>
          <w:szCs w:val="24"/>
        </w:rPr>
        <w:t>В соответствии с п.13 Административного регламента «</w:t>
      </w:r>
      <w:r>
        <w:rPr>
          <w:rFonts w:eastAsia="Arial" w:cs="Arial"/>
          <w:b w:val="false"/>
          <w:bCs w:val="false"/>
          <w:sz w:val="24"/>
          <w:szCs w:val="24"/>
          <w:lang w:val="ru-RU"/>
        </w:rPr>
        <w:t>Прием заявок (запросов) государственными архивами Тюменской области на предоставление архивных документов (архивных справок, выписок и копий)</w:t>
      </w:r>
      <w:r>
        <w:rPr>
          <w:rFonts w:eastAsia="Times New Roman" w:cs="Times New Roman"/>
          <w:b w:val="false"/>
          <w:bCs w:val="false"/>
          <w:sz w:val="24"/>
          <w:szCs w:val="24"/>
        </w:rPr>
        <w:t>», утвержденного распоряжением Управления по делам архивов Тюменской области от 01.02.2018 №2</w:t>
      </w:r>
      <w:r>
        <w:rPr>
          <w:rFonts w:eastAsia="Times New Roman" w:cs="Times New Roman"/>
          <w:b/>
          <w:sz w:val="24"/>
          <w:szCs w:val="24"/>
        </w:rPr>
        <w:t>,</w:t>
      </w:r>
      <w:r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Arial" w:cs="Arial"/>
          <w:b w:val="false"/>
          <w:bCs w:val="false"/>
          <w:i/>
          <w:iCs/>
          <w:color w:val="000000"/>
          <w:sz w:val="24"/>
          <w:szCs w:val="24"/>
          <w:highlight w:val="white"/>
          <w:lang w:val="ru-RU"/>
        </w:rPr>
        <w:t>непоступление оплаты</w:t>
      </w:r>
      <w:r>
        <w:rPr>
          <w:rFonts w:eastAsia="Arial" w:cs="Arial"/>
          <w:b w:val="false"/>
          <w:bCs w:val="false"/>
          <w:color w:val="000000"/>
          <w:sz w:val="24"/>
          <w:szCs w:val="24"/>
          <w:highlight w:val="white"/>
          <w:lang w:val="ru-RU"/>
        </w:rPr>
        <w:t xml:space="preserve"> за государственную услугу (при условии платности услуги) на счет Госархива </w:t>
      </w:r>
      <w:r>
        <w:rPr>
          <w:rFonts w:eastAsia="Arial" w:cs="Arial"/>
          <w:b/>
          <w:bCs/>
          <w:i/>
          <w:iCs/>
          <w:color w:val="000000"/>
          <w:sz w:val="24"/>
          <w:szCs w:val="24"/>
          <w:highlight w:val="white"/>
          <w:lang w:val="ru-RU"/>
        </w:rPr>
        <w:t xml:space="preserve">на 20 календарный день со дня направления счета Заявителю </w:t>
      </w:r>
      <w:r>
        <w:rPr>
          <w:rFonts w:eastAsia="Arial" w:cs="Arial"/>
          <w:b w:val="false"/>
          <w:bCs w:val="false"/>
          <w:color w:val="000000"/>
          <w:sz w:val="24"/>
          <w:szCs w:val="24"/>
          <w:highlight w:val="white"/>
          <w:lang w:val="ru-RU"/>
        </w:rPr>
        <w:t xml:space="preserve">за предоставление государственной услуги </w:t>
      </w:r>
      <w:r>
        <w:rPr>
          <w:rFonts w:eastAsia="Arial" w:cs="Arial"/>
          <w:b/>
          <w:bCs/>
          <w:color w:val="000000"/>
          <w:sz w:val="24"/>
          <w:szCs w:val="24"/>
          <w:highlight w:val="white"/>
          <w:lang w:val="ru-RU"/>
        </w:rPr>
        <w:t>является основанием для отказа в государственной услуге.</w:t>
      </w:r>
    </w:p>
    <w:p>
      <w:pPr>
        <w:pStyle w:val="Normal"/>
        <w:tabs>
          <w:tab w:val="left" w:pos="5940" w:leader="none"/>
        </w:tabs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/>
          <w:b/>
        </w:rPr>
      </w:r>
    </w:p>
    <w:p>
      <w:pPr>
        <w:pStyle w:val="Style17"/>
        <w:widowControl/>
        <w:tabs>
          <w:tab w:val="left" w:pos="5956" w:leader="none"/>
          <w:tab w:val="right" w:pos="9353" w:leader="none"/>
        </w:tabs>
        <w:suppressAutoHyphens w:val="true"/>
        <w:bidi w:val="0"/>
        <w:ind w:left="-284" w:right="0" w:hanging="0"/>
        <w:jc w:val="both"/>
        <w:textAlignment w:val="auto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Ознакомлен_____________________________</w:t>
      </w:r>
    </w:p>
    <w:p>
      <w:pPr>
        <w:pStyle w:val="Style17"/>
        <w:widowControl/>
        <w:tabs>
          <w:tab w:val="left" w:pos="6240" w:leader="none"/>
          <w:tab w:val="right" w:pos="9637" w:leader="none"/>
        </w:tabs>
        <w:suppressAutoHyphens w:val="true"/>
        <w:bidi w:val="0"/>
        <w:ind w:left="0" w:right="0" w:hanging="0"/>
        <w:jc w:val="left"/>
        <w:textAlignment w:val="auto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                        </w:t>
      </w:r>
      <w:r>
        <w:rPr>
          <w:rFonts w:eastAsia="Times New Roman" w:cs="Times New Roman" w:ascii="Times New Roman" w:hAnsi="Times New Roman"/>
        </w:rPr>
        <w:t>подпись заявителя</w:t>
      </w:r>
    </w:p>
    <w:sectPr>
      <w:type w:val="nextPage"/>
      <w:pgSz w:w="11906" w:h="16838"/>
      <w:pgMar w:left="1418" w:right="851" w:header="0" w:top="737" w:footer="0" w:bottom="567" w:gutter="0"/>
      <w:pgNumType w:fmt="decimal"/>
      <w:formProt w:val="false"/>
      <w:textDirection w:val="lrTb"/>
      <w:docGrid w:type="default" w:linePitch="240" w:charSpace="429495705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ind w:left="0" w:right="0" w:hanging="0"/>
      <w:jc w:val="left"/>
      <w:textAlignment w:val="auto"/>
    </w:pPr>
    <w:rPr>
      <w:rFonts w:ascii="Times New Roman" w:hAnsi="Times New Roman" w:eastAsia="Liberation Serif" w:cs="Liberation Serif"/>
      <w:color w:val="000000"/>
      <w:sz w:val="26"/>
      <w:szCs w:val="24"/>
      <w:lang w:val="ru-RU" w:eastAsia="hi-IN" w:bidi="hi-IN"/>
    </w:rPr>
  </w:style>
  <w:style w:type="character" w:styleId="DefaultParagraphFont">
    <w:name w:val="Default Paragraph Font"/>
    <w:qFormat/>
    <w:rPr/>
  </w:style>
  <w:style w:type="character" w:styleId="Style14">
    <w:name w:val="Название Знак"/>
    <w:basedOn w:val="DefaultParagraphFont"/>
    <w:qFormat/>
    <w:rPr>
      <w:rFonts w:ascii="Cambria" w:hAnsi="Cambria" w:eastAsia="Cambria"/>
      <w:b/>
      <w:sz w:val="32"/>
    </w:rPr>
  </w:style>
  <w:style w:type="character" w:styleId="Style15">
    <w:name w:val="Основной текст Знак"/>
    <w:basedOn w:val="DefaultParagraphFont"/>
    <w:qFormat/>
    <w:rPr>
      <w:rFonts w:ascii="Times New Roman" w:hAnsi="Times New Roman" w:eastAsia="Times New Roman"/>
      <w:sz w:val="26"/>
    </w:rPr>
  </w:style>
  <w:style w:type="character" w:styleId="3">
    <w:name w:val="Основной текст 3 Знак"/>
    <w:basedOn w:val="DefaultParagraphFont"/>
    <w:qFormat/>
    <w:rPr>
      <w:rFonts w:ascii="Times New Roman" w:hAnsi="Times New Roman" w:eastAsia="Times New Roman"/>
      <w:sz w:val="16"/>
    </w:rPr>
  </w:style>
  <w:style w:type="character" w:styleId="ListLabel1">
    <w:name w:val="ListLabel 1"/>
    <w:qFormat/>
    <w:rPr>
      <w:rFonts w:eastAsia="Times New Roman"/>
    </w:rPr>
  </w:style>
  <w:style w:type="paragraph" w:styleId="Style16">
    <w:name w:val="Заголовок"/>
    <w:basedOn w:val="Normal"/>
    <w:next w:val="Style17"/>
    <w:qFormat/>
    <w:pPr>
      <w:keepNext/>
      <w:widowControl/>
      <w:suppressAutoHyphens w:val="true"/>
      <w:bidi w:val="0"/>
      <w:spacing w:before="240" w:after="120"/>
      <w:ind w:left="0" w:right="0" w:hanging="0"/>
      <w:jc w:val="left"/>
      <w:textAlignment w:val="auto"/>
    </w:pPr>
    <w:rPr>
      <w:rFonts w:ascii="Liberation Sans" w:hAnsi="Liberation Sans" w:eastAsia="Liberation Serif"/>
      <w:color w:val="000000"/>
      <w:sz w:val="28"/>
      <w:lang w:val="ru-RU" w:eastAsia="ar-SA"/>
    </w:rPr>
  </w:style>
  <w:style w:type="paragraph" w:styleId="Style17">
    <w:name w:val="Body Text"/>
    <w:basedOn w:val="Normal"/>
    <w:pPr>
      <w:widowControl/>
      <w:suppressAutoHyphens w:val="true"/>
      <w:bidi w:val="0"/>
      <w:ind w:left="0" w:right="0" w:hanging="0"/>
      <w:jc w:val="both"/>
      <w:textAlignment w:val="auto"/>
    </w:pPr>
    <w:rPr>
      <w:rFonts w:ascii="Arial" w:hAnsi="Arial" w:eastAsia="Liberation Serif"/>
      <w:color w:val="000000"/>
      <w:sz w:val="24"/>
      <w:lang w:val="ru-RU" w:eastAsia="ar-SA"/>
    </w:rPr>
  </w:style>
  <w:style w:type="paragraph" w:styleId="Style18">
    <w:name w:val="List"/>
    <w:basedOn w:val="Style17"/>
    <w:pPr>
      <w:widowControl/>
      <w:suppressAutoHyphens w:val="true"/>
      <w:bidi w:val="0"/>
      <w:ind w:left="0" w:right="0" w:hanging="0"/>
      <w:jc w:val="both"/>
      <w:textAlignment w:val="auto"/>
    </w:pPr>
    <w:rPr>
      <w:rFonts w:ascii="Arial" w:hAnsi="Arial" w:eastAsia="Liberation Serif"/>
      <w:color w:val="000000"/>
      <w:sz w:val="24"/>
      <w:lang w:val="ru-RU" w:eastAsia="ar-SA"/>
    </w:rPr>
  </w:style>
  <w:style w:type="paragraph" w:styleId="Style19">
    <w:name w:val="Caption"/>
    <w:basedOn w:val="Normal"/>
    <w:qFormat/>
    <w:pPr>
      <w:widowControl/>
      <w:suppressAutoHyphens w:val="true"/>
      <w:bidi w:val="0"/>
      <w:spacing w:before="120" w:after="120"/>
      <w:ind w:left="0" w:right="0" w:hanging="0"/>
      <w:jc w:val="left"/>
      <w:textAlignment w:val="auto"/>
    </w:pPr>
    <w:rPr>
      <w:rFonts w:ascii="Times New Roman" w:hAnsi="Times New Roman" w:eastAsia="Liberation Serif"/>
      <w:i/>
      <w:color w:val="000000"/>
      <w:sz w:val="24"/>
      <w:lang w:val="ru-RU" w:eastAsia="ar-SA"/>
    </w:rPr>
  </w:style>
  <w:style w:type="paragraph" w:styleId="Style20">
    <w:name w:val="Указатель"/>
    <w:basedOn w:val="Normal"/>
    <w:qFormat/>
    <w:pPr>
      <w:widowControl/>
      <w:suppressAutoHyphens w:val="true"/>
      <w:bidi w:val="0"/>
      <w:ind w:left="0" w:right="0" w:hanging="0"/>
      <w:jc w:val="left"/>
      <w:textAlignment w:val="auto"/>
    </w:pPr>
    <w:rPr>
      <w:rFonts w:ascii="Times New Roman" w:hAnsi="Times New Roman" w:eastAsia="Liberation Serif"/>
      <w:color w:val="000000"/>
      <w:sz w:val="26"/>
      <w:lang w:val="ru-RU" w:eastAsia="ar-SA"/>
    </w:rPr>
  </w:style>
  <w:style w:type="paragraph" w:styleId="DocumentMap">
    <w:name w:val="DocumentMap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ind w:left="0" w:right="0" w:hanging="0"/>
      <w:jc w:val="left"/>
      <w:textAlignment w:val="auto"/>
    </w:pPr>
    <w:rPr>
      <w:rFonts w:ascii="Calibri" w:hAnsi="Calibri" w:eastAsia="Liberation Serif" w:cs="Liberation Serif"/>
      <w:color w:val="000000"/>
      <w:sz w:val="22"/>
      <w:szCs w:val="24"/>
      <w:lang w:val="ru-RU" w:eastAsia="hi-IN" w:bidi="hi-IN"/>
    </w:rPr>
  </w:style>
  <w:style w:type="paragraph" w:styleId="Style21">
    <w:name w:val="Title"/>
    <w:basedOn w:val="Normal"/>
    <w:qFormat/>
    <w:pPr>
      <w:widowControl/>
      <w:suppressAutoHyphens w:val="true"/>
      <w:bidi w:val="0"/>
      <w:ind w:left="0" w:right="0" w:hanging="0"/>
      <w:jc w:val="center"/>
      <w:textAlignment w:val="auto"/>
    </w:pPr>
    <w:rPr>
      <w:rFonts w:ascii="Arial" w:hAnsi="Arial" w:eastAsia="Liberation Serif"/>
      <w:b/>
      <w:color w:val="000000"/>
      <w:sz w:val="24"/>
      <w:lang w:val="ru-RU" w:eastAsia="ar-SA"/>
    </w:rPr>
  </w:style>
  <w:style w:type="paragraph" w:styleId="BodyText3">
    <w:name w:val="Body Text 3"/>
    <w:basedOn w:val="Normal"/>
    <w:qFormat/>
    <w:pPr>
      <w:widowControl/>
      <w:suppressAutoHyphens w:val="true"/>
      <w:bidi w:val="0"/>
      <w:ind w:left="0" w:right="0" w:hanging="0"/>
      <w:jc w:val="center"/>
      <w:textAlignment w:val="auto"/>
    </w:pPr>
    <w:rPr>
      <w:rFonts w:ascii="Arial" w:hAnsi="Arial" w:eastAsia="Liberation Serif"/>
      <w:color w:val="000000"/>
      <w:sz w:val="22"/>
      <w:lang w:val="ru-RU" w:eastAsia="ar-SA"/>
    </w:rPr>
  </w:style>
  <w:style w:type="paragraph" w:styleId="NormalWeb">
    <w:name w:val="Normal (Web)"/>
    <w:basedOn w:val="Normal"/>
    <w:qFormat/>
    <w:pPr>
      <w:widowControl/>
      <w:suppressAutoHyphens w:val="true"/>
      <w:bidi w:val="0"/>
      <w:spacing w:lineRule="auto" w:line="240" w:before="280" w:after="280"/>
      <w:ind w:left="0" w:right="0" w:hanging="0"/>
      <w:jc w:val="left"/>
      <w:textAlignment w:val="auto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ConsPlusNormal">
    <w:name w:val="ConsPlusNormal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Arial" w:hAnsi="Arial" w:eastAsia="Liberation Serif" w:cs="Liberation Serif"/>
      <w:b w:val="false"/>
      <w:i w:val="false"/>
      <w:strike w:val="false"/>
      <w:dstrike w:val="false"/>
      <w:color w:val="000000"/>
      <w:sz w:val="16"/>
      <w:szCs w:val="24"/>
      <w:u w:val="none"/>
      <w:lang w:val="ru-RU" w:eastAsia="hi-IN" w:bidi="hi-IN"/>
    </w:rPr>
  </w:style>
  <w:style w:type="paragraph" w:styleId="Style22">
    <w:name w:val="Содержимое таблицы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LibreOffice/5.2.3.3$Windows_X86_64 LibreOffice_project/d54a8868f08a7b39642414cf2c8ef2f228f780cf</Application>
  <Pages>2</Pages>
  <Words>316</Words>
  <Characters>2223</Characters>
  <CharactersWithSpaces>2566</CharactersWithSpaces>
  <Paragraphs>33</Paragraphs>
  <Company>Главархив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2010-08-16T16:34:00Z</dcterms:created>
  <dc:creator>Елена Владимировна Фролова</dc:creator>
  <dc:description/>
  <dc:language>ru-RU</dc:language>
  <cp:lastModifiedBy>Елена Владимировна Фролова</cp:lastModifiedBy>
  <dcterms:modified xsi:type="dcterms:W3CDTF">2018-02-07T13:55:09Z</dcterms:modified>
  <cp:revision>4</cp:revision>
  <dc:subject/>
  <dc:title>ЗАЯВЛЕНИЕ-АНКЕТА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Главархив</vt:lpwstr>
  </property>
  <property fmtid="{D5CDD505-2E9C-101B-9397-08002B2CF9AE}" pid="3" name="Operator">
    <vt:lpwstr>fev</vt:lpwstr>
  </property>
</Properties>
</file>