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4" w:rsidRDefault="00E052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2A4" w:rsidRDefault="00E052A4">
      <w:pPr>
        <w:pStyle w:val="ConsPlusNormal"/>
        <w:jc w:val="both"/>
        <w:outlineLvl w:val="0"/>
      </w:pPr>
    </w:p>
    <w:p w:rsidR="00E052A4" w:rsidRDefault="00E052A4">
      <w:pPr>
        <w:pStyle w:val="ConsPlusTitle"/>
        <w:jc w:val="center"/>
        <w:outlineLvl w:val="0"/>
      </w:pPr>
      <w:r>
        <w:t>АДМИНИСТРАЦИЯ ГОРОДА ТЮМЕНИ</w:t>
      </w:r>
    </w:p>
    <w:p w:rsidR="00E052A4" w:rsidRDefault="00E052A4">
      <w:pPr>
        <w:pStyle w:val="ConsPlusTitle"/>
        <w:jc w:val="center"/>
      </w:pPr>
    </w:p>
    <w:p w:rsidR="00E052A4" w:rsidRDefault="00E052A4">
      <w:pPr>
        <w:pStyle w:val="ConsPlusTitle"/>
        <w:jc w:val="center"/>
      </w:pPr>
      <w:r>
        <w:t>ПОСТАНОВЛЕНИЕ</w:t>
      </w:r>
    </w:p>
    <w:p w:rsidR="00E052A4" w:rsidRDefault="00E052A4">
      <w:pPr>
        <w:pStyle w:val="ConsPlusTitle"/>
        <w:jc w:val="center"/>
      </w:pPr>
      <w:r>
        <w:t>от 28 декабря 2011 г. N 149-пк</w:t>
      </w:r>
    </w:p>
    <w:p w:rsidR="00E052A4" w:rsidRDefault="00E052A4">
      <w:pPr>
        <w:pStyle w:val="ConsPlusTitle"/>
        <w:jc w:val="center"/>
      </w:pPr>
    </w:p>
    <w:p w:rsidR="00E052A4" w:rsidRDefault="00E052A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052A4" w:rsidRDefault="00E052A4">
      <w:pPr>
        <w:pStyle w:val="ConsPlusTitle"/>
        <w:jc w:val="center"/>
      </w:pPr>
      <w:r>
        <w:t>МУНИЦИПАЛЬНОЙ УСЛУГИ ПО ВЫДАЧЕ СПЕЦИАЛЬНОГО РАЗРЕШЕНИЯ</w:t>
      </w:r>
    </w:p>
    <w:p w:rsidR="00E052A4" w:rsidRDefault="00E052A4">
      <w:pPr>
        <w:pStyle w:val="ConsPlusTitle"/>
        <w:jc w:val="center"/>
      </w:pPr>
      <w:r>
        <w:t>НА ДВИЖЕНИЕ ПО АВТОМОБИЛЬНЫМ ДОРОГАМ МЕСТНОГО ЗНАЧЕНИЯ</w:t>
      </w:r>
    </w:p>
    <w:p w:rsidR="00E052A4" w:rsidRDefault="00E052A4">
      <w:pPr>
        <w:pStyle w:val="ConsPlusTitle"/>
        <w:jc w:val="center"/>
      </w:pPr>
      <w:r>
        <w:t>ТЯЖЕЛОВЕСНОГО И (ИЛИ) КРУПНОГАБАРИТНОГО</w:t>
      </w:r>
    </w:p>
    <w:p w:rsidR="00E052A4" w:rsidRDefault="00E052A4">
      <w:pPr>
        <w:pStyle w:val="ConsPlusTitle"/>
        <w:jc w:val="center"/>
      </w:pPr>
      <w:r>
        <w:t>ТРАНСПОРТНОГО СРЕДСТВА</w:t>
      </w:r>
    </w:p>
    <w:p w:rsidR="00E052A4" w:rsidRDefault="00E052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2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23.07.2012 </w:t>
            </w:r>
            <w:hyperlink r:id="rId6" w:history="1">
              <w:r>
                <w:rPr>
                  <w:color w:val="0000FF"/>
                </w:rPr>
                <w:t>N 96-пк</w:t>
              </w:r>
            </w:hyperlink>
            <w:r>
              <w:rPr>
                <w:color w:val="392C69"/>
              </w:rPr>
              <w:t>,</w:t>
            </w:r>
          </w:p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24.02.2014 </w:t>
            </w:r>
            <w:hyperlink r:id="rId8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134-пк</w:t>
              </w:r>
            </w:hyperlink>
            <w:r>
              <w:rPr>
                <w:color w:val="392C69"/>
              </w:rPr>
              <w:t>,</w:t>
            </w:r>
          </w:p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0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28.12.2015 </w:t>
            </w:r>
            <w:hyperlink r:id="rId11" w:history="1">
              <w:r>
                <w:rPr>
                  <w:color w:val="0000FF"/>
                </w:rPr>
                <w:t>N 334-пк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12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>,</w:t>
            </w:r>
          </w:p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13" w:history="1">
              <w:r>
                <w:rPr>
                  <w:color w:val="0000FF"/>
                </w:rPr>
                <w:t>N 324-пк</w:t>
              </w:r>
            </w:hyperlink>
            <w:r>
              <w:rPr>
                <w:color w:val="392C69"/>
              </w:rPr>
              <w:t xml:space="preserve">, от 08.06.2017 </w:t>
            </w:r>
            <w:hyperlink r:id="rId14" w:history="1">
              <w:r>
                <w:rPr>
                  <w:color w:val="0000FF"/>
                </w:rPr>
                <w:t>N 270-пк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15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>,</w:t>
            </w:r>
          </w:p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16" w:history="1">
              <w:r>
                <w:rPr>
                  <w:color w:val="0000FF"/>
                </w:rPr>
                <w:t>N 362-пк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7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17.09.2018 </w:t>
            </w:r>
            <w:hyperlink r:id="rId18" w:history="1">
              <w:r>
                <w:rPr>
                  <w:color w:val="0000FF"/>
                </w:rPr>
                <w:t>N 531-пк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0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средства, согласно приложению к настоящему постановлению.</w:t>
      </w:r>
    </w:p>
    <w:p w:rsidR="00E052A4" w:rsidRDefault="00E052A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28.12.2015 N 334-пк)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1.1. Установить, что </w:t>
      </w:r>
      <w:hyperlink w:anchor="P81" w:history="1">
        <w:r>
          <w:rPr>
            <w:color w:val="0000FF"/>
          </w:rPr>
          <w:t>абзац шестой подпункта "а" пункта 2.6</w:t>
        </w:r>
      </w:hyperlink>
      <w:r>
        <w:t xml:space="preserve"> приложения к постановлению вступает в силу и применяется, а </w:t>
      </w:r>
      <w:hyperlink w:anchor="P108" w:history="1">
        <w:r>
          <w:rPr>
            <w:color w:val="0000FF"/>
          </w:rPr>
          <w:t>подпункт "и" пункта 2.9</w:t>
        </w:r>
      </w:hyperlink>
      <w:r>
        <w:t xml:space="preserve">, </w:t>
      </w:r>
      <w:hyperlink w:anchor="P172" w:history="1">
        <w:r>
          <w:rPr>
            <w:color w:val="0000FF"/>
          </w:rPr>
          <w:t>абзац второй пункта 3.2.2</w:t>
        </w:r>
      </w:hyperlink>
      <w:r>
        <w:t xml:space="preserve"> приложения к постановлению не применяется с 20.07.2017.</w:t>
      </w:r>
    </w:p>
    <w:p w:rsidR="00E052A4" w:rsidRDefault="00E052A4">
      <w:pPr>
        <w:pStyle w:val="ConsPlusNormal"/>
        <w:jc w:val="both"/>
      </w:pPr>
      <w:r>
        <w:t xml:space="preserve">(п. 1.1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08.06.2017 N 270-пк)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24.08.2015 N 178-пк.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4.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09.07.2018 N 362-пк.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right"/>
      </w:pPr>
      <w:r>
        <w:t>Глава Администрации города</w:t>
      </w:r>
    </w:p>
    <w:p w:rsidR="00E052A4" w:rsidRDefault="00E052A4">
      <w:pPr>
        <w:pStyle w:val="ConsPlusNormal"/>
        <w:jc w:val="right"/>
      </w:pPr>
      <w:r>
        <w:t>А.В.МООР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right"/>
        <w:outlineLvl w:val="0"/>
      </w:pPr>
      <w:r>
        <w:t>Приложение</w:t>
      </w:r>
    </w:p>
    <w:p w:rsidR="00E052A4" w:rsidRDefault="00E052A4">
      <w:pPr>
        <w:pStyle w:val="ConsPlusNormal"/>
        <w:jc w:val="right"/>
      </w:pPr>
      <w:r>
        <w:t>к постановлению</w:t>
      </w:r>
    </w:p>
    <w:p w:rsidR="00E052A4" w:rsidRDefault="00E052A4">
      <w:pPr>
        <w:pStyle w:val="ConsPlusNormal"/>
        <w:jc w:val="right"/>
      </w:pPr>
      <w:r>
        <w:lastRenderedPageBreak/>
        <w:t>от 28.12.2011 N 149-пк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E052A4" w:rsidRDefault="00E052A4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E052A4" w:rsidRDefault="00E052A4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E052A4" w:rsidRDefault="00E052A4">
      <w:pPr>
        <w:pStyle w:val="ConsPlusTitle"/>
        <w:jc w:val="center"/>
      </w:pPr>
      <w:r>
        <w:t>ЗНАЧЕНИЯ ТЯЖЕЛОВЕСНОГО И (ИЛИ) КРУПНОГАБАРИТНОГО</w:t>
      </w:r>
    </w:p>
    <w:p w:rsidR="00E052A4" w:rsidRDefault="00E052A4">
      <w:pPr>
        <w:pStyle w:val="ConsPlusTitle"/>
        <w:jc w:val="center"/>
      </w:pPr>
      <w:r>
        <w:t>ТРАНСПОРТНОГО СРЕДСТВА</w:t>
      </w:r>
    </w:p>
    <w:p w:rsidR="00E052A4" w:rsidRDefault="00E052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2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Тюмени от 08.06.2017 </w:t>
            </w:r>
            <w:hyperlink r:id="rId25" w:history="1">
              <w:r>
                <w:rPr>
                  <w:color w:val="0000FF"/>
                </w:rPr>
                <w:t>N 270-пк</w:t>
              </w:r>
            </w:hyperlink>
            <w:r>
              <w:rPr>
                <w:color w:val="392C69"/>
              </w:rPr>
              <w:t>,</w:t>
            </w:r>
          </w:p>
          <w:p w:rsidR="00E052A4" w:rsidRDefault="00E05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26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27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17.09.2018 </w:t>
            </w:r>
            <w:hyperlink r:id="rId28" w:history="1">
              <w:r>
                <w:rPr>
                  <w:color w:val="0000FF"/>
                </w:rPr>
                <w:t>N 531-пк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  <w:outlineLvl w:val="1"/>
      </w:pPr>
      <w:r>
        <w:t>I. Общие положения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- муниципальная услуга) и стандарт ее предоставления.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1.2. Муниципальная услуга предоставляется физическим или юридическим лицам, индивидуальным предпринимателям, являющимся владельцами тяжеловесных и (или) крупногабаритных транспортных средств (далее - заявители), имеющим намерение осуществлять движение по автомобильным дорогам местного значения муниципального образования городской округ город Тюмень на тяжеловесных и (или) крупногабаритных транспортных средствах при условии, что маршрут, часть маршрута перевозки не проходит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ind w:firstLine="540"/>
        <w:jc w:val="both"/>
      </w:pPr>
      <w:r>
        <w:t>2.1. Наименование муниципальной услуги 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дорожной инфраструктуры и транспорта Администрации города Тюмени (далее - Департамент).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специальное разрешение на движение по автомобильным дорогам местного значения тяжеловесного и (или) крупногабаритного транспортного средства (далее - специальное разрешение);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уведомление об отказе в выдаче специального разрешения.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начинает исчисляться с даты регистрации заявления в Департаменте до даты регистрации результата муниципальной услуги и не может </w:t>
      </w:r>
      <w:r>
        <w:lastRenderedPageBreak/>
        <w:t>превышать: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14 рабочих дней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 случае,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 случае отсутствия возможности использования факсимильной связи, Единого портала государственных и муниципальных услуг (функций) (www.gosuslugi.ru) (далее - Единый портал) или Портала услуг Тюменской области (http://uslugi.admtyumen.ru) (далее - Региональный портал)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E052A4" w:rsidRDefault="00E052A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2.5. Нормативными правовыми актами, непосредственно регулирующими предоставление муниципальной услуги, являются: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Минтранса России от 12.01.2018 N 10 "Об утверждении Требований к организации движения по автомобильным дорогам тяжеловесного и (или) крупногабаритного транспортного средства";</w:t>
      </w:r>
    </w:p>
    <w:p w:rsidR="00E052A4" w:rsidRDefault="00E052A4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17.09.2018 N 531-пк)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е)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28.12.2011 N 141-пк "О размере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Тюмени" (далее - муниципальный </w:t>
      </w:r>
      <w:r>
        <w:lastRenderedPageBreak/>
        <w:t>правовой акт Администрации города Тюмени, устанавливающий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Тюмени).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2" w:name="P75"/>
      <w:bookmarkEnd w:id="2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а) заявление на получение специального разрешения (далее - заявление) (по </w:t>
      </w:r>
      <w:hyperlink r:id="rId37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N 258 (далее - Порядок), в том числе с использованием "Личного кабинета" Единого портала или Регионального портала посредством заполнения электронной формы заявления. К заявлению прилагаются: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(по </w:t>
      </w:r>
      <w:hyperlink r:id="rId38" w:history="1">
        <w:r>
          <w:rPr>
            <w:color w:val="0000FF"/>
          </w:rPr>
          <w:t>форме</w:t>
        </w:r>
      </w:hyperlink>
      <w:r>
        <w:t xml:space="preserve"> согласно приложению N 3 к Порядку).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сведения о технических требованиях к перевозке заявленного груза в транспортном положении;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владельца транспортного средства, в случае подачи заявления представителем владельца транспортного средства;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копия платежного документа, подтверждающего уплату государственной пошлины за выдачу специального разрешения;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документы, предоставляемые заявителем в ходе рассмотрения заявления: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согласие на проведение оценки технического состояния автомобильных дорог или их участков и на оплату расходов на осуществление указанной оценки (в случае, если требуется оценка технического состояния автомобильных дорог);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согласие 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принятие специальных мер по обустройству пересекающих автомобильную дорогу сооружений и инженерных коммуникаций);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согласие на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укрепление автомобильных дорог или принятие специальных мер по обустройству автомобильных дорог или их участков);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копия платежных документов, подтверждающих оплату расходов на принятия специальных мер по обустройству пересекающих автомобильную дорогу сооружений и инженерных коммуникаций (если такие работы проведены по согласованию с заявителем).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lastRenderedPageBreak/>
        <w:t>2.7.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 (при наличии печати)).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77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Регламента, заверяются подписью и печатью владельца транспортного средства или нотариально.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6" w:history="1">
        <w:r>
          <w:rPr>
            <w:color w:val="0000FF"/>
          </w:rPr>
          <w:t>подпунктом "а" пункта 2.6</w:t>
        </w:r>
      </w:hyperlink>
      <w:r>
        <w:t xml:space="preserve"> Регламента, могут быть поданы в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МФЦ) в ходе личного обращения заявителя или в Департамент посредством почтового отправления либо в электронной форме посредством Единого портала или Регионального портала.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Допускается подача заявления с приложением документов, указанных в </w:t>
      </w:r>
      <w:hyperlink w:anchor="P76" w:history="1">
        <w:r>
          <w:rPr>
            <w:color w:val="0000FF"/>
          </w:rPr>
          <w:t>подпункте "а" пункта 2.6</w:t>
        </w:r>
      </w:hyperlink>
      <w:r>
        <w:t xml:space="preserve"> Регламента, путем направления их в адрес Департамента посредством факсимильной связи с последующим предоставлением оригинала заявления и документов, указанных в </w:t>
      </w:r>
      <w:hyperlink w:anchor="P76" w:history="1">
        <w:r>
          <w:rPr>
            <w:color w:val="0000FF"/>
          </w:rPr>
          <w:t>подпункте "а" пункта 2.6</w:t>
        </w:r>
      </w:hyperlink>
      <w:r>
        <w:t xml:space="preserve"> Регламента. Последующее предоставление документов может быть осуществлено на любой стадии предоставления муниципальной услуги, в том числе при получении результата муниципальной услуги.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6" w:name="P91"/>
      <w:bookmarkEnd w:id="6"/>
      <w:r>
        <w:t>2.8. Основания для отказа в регистрации заявления в журнале регистрации заявлений: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заявление подписано лицом, не имеющим полномочий на подписание данного заявления;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б) заявление не содержит сведений, установленных </w:t>
      </w:r>
      <w:hyperlink r:id="rId39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в) к заявлению не приложены документы, соответствующие требованиям </w:t>
      </w:r>
      <w:hyperlink r:id="rId40" w:history="1">
        <w:r>
          <w:rPr>
            <w:color w:val="0000FF"/>
          </w:rPr>
          <w:t>пунктов 9</w:t>
        </w:r>
      </w:hyperlink>
      <w:r>
        <w:t xml:space="preserve">, </w:t>
      </w:r>
      <w:hyperlink r:id="rId41" w:history="1">
        <w:r>
          <w:rPr>
            <w:color w:val="0000FF"/>
          </w:rPr>
          <w:t>10</w:t>
        </w:r>
      </w:hyperlink>
      <w:r>
        <w:t xml:space="preserve"> Порядка.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7" w:name="P95"/>
      <w:bookmarkEnd w:id="7"/>
      <w:r>
        <w:t>2.9. Основанием для отказа в выдаче специального разрешения является: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8" w:name="P96"/>
      <w:bookmarkEnd w:id="8"/>
      <w:r>
        <w:t>а) Департамент не вправе выдавать специальное разрешение по заявленному маршруту;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9" w:name="P98"/>
      <w:bookmarkEnd w:id="9"/>
      <w:r>
        <w:t>в) установленные требования о перевозке делимого груза не соблюдены;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д) отсутствует согласие заявителя на: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проведение оценки технического состояния автомобильной дороги согласно </w:t>
      </w:r>
      <w:hyperlink r:id="rId42" w:history="1">
        <w:r>
          <w:rPr>
            <w:color w:val="0000FF"/>
          </w:rPr>
          <w:t>пункту 26</w:t>
        </w:r>
      </w:hyperlink>
      <w:r>
        <w:t xml:space="preserve"> Порядка;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lastRenderedPageBreak/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з) заявитель не внес плату в счет возмещения вреда, причиняемого автомобильным дорогам тяжеловесным транспортным средством;</w:t>
      </w:r>
    </w:p>
    <w:p w:rsidR="00E052A4" w:rsidRDefault="00E052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2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2A4" w:rsidRDefault="00E052A4">
            <w:pPr>
              <w:pStyle w:val="ConsPlusNormal"/>
              <w:jc w:val="both"/>
            </w:pPr>
            <w:r>
              <w:rPr>
                <w:color w:val="392C69"/>
              </w:rPr>
              <w:t>Подпункт "и" пункта 2.9 не применяется с 20 июля 2017 года (</w:t>
            </w:r>
            <w:hyperlink w:anchor="P21" w:history="1">
              <w:r>
                <w:rPr>
                  <w:color w:val="0000FF"/>
                </w:rPr>
                <w:t>пункт 1.1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52A4" w:rsidRDefault="00E052A4">
      <w:pPr>
        <w:pStyle w:val="ConsPlusNormal"/>
        <w:spacing w:before="280"/>
        <w:ind w:firstLine="540"/>
        <w:jc w:val="both"/>
      </w:pPr>
      <w:bookmarkStart w:id="10" w:name="P108"/>
      <w:bookmarkEnd w:id="10"/>
      <w:r>
        <w:t>и)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Департамент с использованием факсимильной связи.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2.10. Отказ в предоставлении муниципальной услуги, предусмотренный </w:t>
      </w:r>
      <w:hyperlink w:anchor="P95" w:history="1">
        <w:r>
          <w:rPr>
            <w:color w:val="0000FF"/>
          </w:rPr>
          <w:t>пунктом 2.9</w:t>
        </w:r>
      </w:hyperlink>
      <w:r>
        <w:t xml:space="preserve"> Регламента, не является препятствием для повторной подачи документов при условии устранения оснований, по которым отказано в предоставлении муниципальной услуги.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2.11. В соответствии с Налоговым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РФ за выдачу специального разрешения уплачивается государственная пошлина.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Государственная пошлина уплачивается до подачи заявления и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Для получения специального разрешения требуется возмещение владельцем тяжеловесного транспортного средства вреда, который будет причинен таким транспортным средством, в соответствии с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Тюмени, настоящим Регламентом.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2.13. Заявление, поступившее в ходе личного приема, регистрируется в МФЦ в день его поступления.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Заявление, поступившее в Департамент регистрируется в журнале регистрации заявлений, а также в системе электронного документооборота и делопроизводства Администрации города Тюмени в течение одного рабочего дня с даты его поступления в Департамент.</w:t>
      </w:r>
    </w:p>
    <w:p w:rsidR="00E052A4" w:rsidRDefault="00E052A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2.14. 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</w:t>
      </w:r>
      <w:r>
        <w:lastRenderedPageBreak/>
        <w:t>муниципальных услуг, утвержденными Постановлением Правительства РФ от 22.12.2012 N 1376.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д)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размещенной на Едином портале или Региональном портале;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 в информационно-телекоммуникационной сети "Интернет".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заявителя в МФЦ.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052A4" w:rsidRDefault="00E052A4">
      <w:pPr>
        <w:pStyle w:val="ConsPlusTitle"/>
        <w:jc w:val="center"/>
      </w:pPr>
      <w:r>
        <w:t>административных процедур, требования к порядку их</w:t>
      </w:r>
    </w:p>
    <w:p w:rsidR="00E052A4" w:rsidRDefault="00E052A4">
      <w:pPr>
        <w:pStyle w:val="ConsPlusTitle"/>
        <w:jc w:val="center"/>
      </w:pPr>
      <w:r>
        <w:t>выполнения, в том числе особенности выполнения</w:t>
      </w:r>
    </w:p>
    <w:p w:rsidR="00E052A4" w:rsidRDefault="00E052A4">
      <w:pPr>
        <w:pStyle w:val="ConsPlusTitle"/>
        <w:jc w:val="center"/>
      </w:pPr>
      <w:r>
        <w:t>административных процедур в электронной форме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E052A4" w:rsidRDefault="00E052A4">
      <w:pPr>
        <w:pStyle w:val="ConsPlusTitle"/>
        <w:jc w:val="center"/>
      </w:pPr>
      <w:r>
        <w:t>муниципальной услуги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МФЦ посредством личного приема или направления в Департамент указанных документов почтовым отправлением, факсимильной связью или в электронной форме. При поступлении заявления, принятого МФЦ в ходе личного приема, МФЦ направляет заявление с приложенными к нему документами в Департамент в порядке и сроки, установленные соглашением о взаимодействии.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согласно графику работы, в порядке электронной очереди либо по предварительной записи.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3.1.3. В ходе личного приема документов, необходимых для предоставления муниципальной услуги, работник МФЦ, осуществляющий прием документов:</w:t>
      </w:r>
    </w:p>
    <w:p w:rsidR="00E052A4" w:rsidRDefault="00E052A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- дополнительно проверяется наличие у него полномочий на основании документов, подтверждающих полномочия заявителя;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91" w:history="1">
        <w:r>
          <w:rPr>
            <w:color w:val="0000FF"/>
          </w:rPr>
          <w:t>пунктом 2.8</w:t>
        </w:r>
      </w:hyperlink>
      <w:r>
        <w:t xml:space="preserve"> Регламента, при наличии оснований для отказа в регистрации заявления в журнале регистрации заявлений предупреждает заявителя о возможном отказе в регистрации заявления в журнале регистрации заявлений, регистрирует заявление в соответствии с правилами делопроизводства МФЦ и выдает расписку о приеме документов.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3.1.4. При получении заявления, поданного через МФЦ, сотрудник Департамента не позднее одного рабочего дня с даты поступления заявления в Департамент: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а)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91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При наличии основания для отказа в регистрации заявления сотрудник оформляет и подписывает уведомление об отказе в регистрации заявления в журнале регистрации заявлений с указанием основания принятия данного решения и в системе электронного документооборота и делопроизводства Администрации города Тюмени, которое не позднее одного рабочего дня с даты поступления заявления в Департамент направляется в МФЦ для выдачи заявителю.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3.1.5. При поступлении документов, необходимых для предоставления муниципальной услуги, в электронном виде сотрудник Департамента, осуществляющий прием документов, не позднее одного рабочего дня с даты поступления заявления: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проверяет подлинность электронной подписи посредством обращения к Единому порталу (в случае, если к заявлению прикреплен документ в электронной форме, подписанный усиленной квалифицированной электронной подписью);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 xml:space="preserve">б) получает информацию о государственной регистрации в качестве индивидуального </w:t>
      </w:r>
      <w:r>
        <w:lastRenderedPageBreak/>
        <w:t>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в) проверяет наличие оснований для отказа в регистрации заявления в журнале регистрации заявлений, установленных </w:t>
      </w:r>
      <w:hyperlink w:anchor="P91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Тюмени, а также обеспечивает информирование заявителя о его регистрационном номере через "Личный кабинет" заявителя на Едином портале или Региональном портале. При наличии оснований для отказа в регистрации заявления в журнале регистрации заявлений сотрудник обеспечивает информирование заявителя о принятом решении с указанием основания принятия данного решения через "Личный кабинет" заявителя на Едином портале или Региональном портале.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3.1.6. При поступлении документов, необходимых для предоставления муниципальной услуги, посредством факсимильной связи или почтового отправления, сотрудник Департамента, осуществляющий прием документов, не позднее одного рабочего дня с даты поступления заявления: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>а)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установленные </w:t>
      </w:r>
      <w:hyperlink w:anchor="P91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При наличии оснований для отказа в регистрации заявления в журнале регистрации заявлений сотрудник оформляет, подписывает и регистрирует в системе электронного документооборота и делопроизводства Администрации города Тюмени уведомление об отказе в регистрации заявления с указанием оснований принятия данного решения, о принятом решении сотрудник незамедлительно информирует заявителя по телефону, указанному в заявлении (о чем на втором экземпляре уведомления делается запись). В случае, если заявление поступило факсимильной связью или в заявлении указан факс заявителя, уведомление об отказе в регистрации заявления направляется заявителю факсимильной связью не позднее одного рабочего дня, следующего за днем поступления заявления. В случае, если не представляется возможным направить уведомление факсимильной связью либо заявитель не получил его при личном обращении, оно направляется заявителю почтовым отправлением не позднее 3 рабочих дней с даты поступления заявления.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является: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при личном приеме заявителя: выдача расписки о приеме документов или (и) уведомления об отказе в регистрации заявления в журнале регистрации заявлений;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виде: информирование заявителя о регистрационном номере либо о принятом решении об отказе в регистрации заявления в журнале регистрации заявлений через "Личный кабинет" заявителя на Едином портале или Региональном портале;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в) при поступлении заявления посредством факсимильной связи или почтового отправления: регистрация заявления в журнале регистрации заявлений либо направление факсимильной связью или почтовым отправлением уведомления об отказе в регистрации </w:t>
      </w:r>
      <w:r>
        <w:lastRenderedPageBreak/>
        <w:t>заявления в журнале регистрации заявлений.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Совершение действий, предусмотренных </w:t>
      </w:r>
      <w:hyperlink w:anchor="P150" w:history="1">
        <w:r>
          <w:rPr>
            <w:color w:val="0000FF"/>
          </w:rPr>
          <w:t>подпунктом "а" пункта 3.1.4</w:t>
        </w:r>
      </w:hyperlink>
      <w:r>
        <w:t xml:space="preserve">, </w:t>
      </w:r>
      <w:hyperlink w:anchor="P154" w:history="1">
        <w:r>
          <w:rPr>
            <w:color w:val="0000FF"/>
          </w:rPr>
          <w:t>подпунктом "б" пункта 3.1.5</w:t>
        </w:r>
      </w:hyperlink>
      <w:r>
        <w:t xml:space="preserve">, </w:t>
      </w:r>
      <w:hyperlink w:anchor="P157" w:history="1">
        <w:r>
          <w:rPr>
            <w:color w:val="0000FF"/>
          </w:rPr>
          <w:t>подпунктом "а" пункта 3.1.6</w:t>
        </w:r>
      </w:hyperlink>
      <w:r>
        <w:t xml:space="preserve"> Регламента, не требуется в случае, если сведения о государственной регистрации заявителя в качестве индивидуального предпринимателя или юридического лица имеются в распоряжении Департамента и с даты их получения не прошел 1 месяц.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3.1.9. Срок административной процедуры не может превышать 3 рабочих дней с даты поступления заявления в МФЦ (в порядке личного приема) или в Департамент (в случае, если заявление поступило в электронном виде, посредством факсимильной связи или почтового отправления).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  <w:outlineLvl w:val="2"/>
      </w:pPr>
      <w:r>
        <w:t>3.2. Рассмотрение заявления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ind w:firstLine="540"/>
        <w:jc w:val="both"/>
      </w:pPr>
      <w:r>
        <w:t>3.2.1. Основанием для начала административной процедуры по рассмотрению заявления является окончание административной процедуры по приему документов, необходимых для предоставления муниципальной услуги.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 xml:space="preserve">3.2.2. При рассмотрении заявления должностное лицо Департамента, ответственное за рассмотрение заявления, осуществляет действия в соответствии с требованиями, предусмотренными </w:t>
      </w:r>
      <w:hyperlink r:id="rId48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49" w:history="1">
        <w:r>
          <w:rPr>
            <w:color w:val="0000FF"/>
          </w:rPr>
          <w:t>20</w:t>
        </w:r>
      </w:hyperlink>
      <w:r>
        <w:t xml:space="preserve"> Порядка.</w:t>
      </w:r>
    </w:p>
    <w:p w:rsidR="00E052A4" w:rsidRDefault="00E052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2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2A4" w:rsidRDefault="00E052A4">
            <w:pPr>
              <w:pStyle w:val="ConsPlusNormal"/>
              <w:jc w:val="both"/>
            </w:pPr>
            <w:r>
              <w:rPr>
                <w:color w:val="392C69"/>
              </w:rPr>
              <w:t>Абзац второй пункта 3.2.2 не применяется с 20 июля 2017 года (</w:t>
            </w:r>
            <w:hyperlink w:anchor="P21" w:history="1">
              <w:r>
                <w:rPr>
                  <w:color w:val="0000FF"/>
                </w:rPr>
                <w:t>пункт 1.1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52A4" w:rsidRDefault="00E052A4">
      <w:pPr>
        <w:pStyle w:val="ConsPlusNormal"/>
        <w:spacing w:before="280"/>
        <w:ind w:firstLine="540"/>
        <w:jc w:val="both"/>
      </w:pPr>
      <w:bookmarkStart w:id="15" w:name="P172"/>
      <w:bookmarkEnd w:id="15"/>
      <w:r>
        <w:t>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государственной пошлины за выдачу специального разрешения.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3.2.3. В случае, если маршрут тяжеловесного и (или) крупногабаритного транспортного средства проходит через искусственные дорожные сооружения (далее - искусственные сооружения), закрепленные за МБУ "Тюменьгормост" на праве оперативного управления, должностное лицо, ответственное за рассмотрение заявления, в течение 1 рабочего дня, следующего за днем регистрации заявления, направляет в МБУ "Тюменьгормост" запрос о предоставлении информации о возможности осуществления движения тяжеловесного и (или) крупногабаритного транспортного средства с заявленными техническими характеристиками (либо невозможности осуществления движения тяжеловесного и (или) крупногабаритного транспортного средства в связи с техническим состоянием искусственных сооружений) исходя из грузоподъемности и габаритов искусственных сооружений, либо информации о необходимости проведения оценки технического состояния искусственных сооружений или их укреплению или принятия специальных мер по обустройству искусственных сооружений. К запросу о предоставлении информации Департаментом прикладывается копия заявления.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МБУ "Тюменьгормост" в течение 2 рабочих дней с даты получения запроса, указанного в </w:t>
      </w:r>
      <w:hyperlink w:anchor="P173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в Департамент информацию о возможности осуществления движения тяжеловесного и (или) крупногабаритного транспортного средства с заявленными техническими характеристиками через искусственные сооружения либо невозможности осуществления движения тяжеловесного и (или) крупногабаритного транспортного средства в связи с техническим состоянием искусственных сооружений, либо информацию о необходимости проведения оценки технического состояния искусственных </w:t>
      </w:r>
      <w:r>
        <w:lastRenderedPageBreak/>
        <w:t>сооружений или их укреплению или принятия специальных мер по обустройству искусственных сооружений.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3.2.4. В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осуществляет действия в соответствии с </w:t>
      </w:r>
      <w:hyperlink r:id="rId50" w:history="1">
        <w:r>
          <w:rPr>
            <w:color w:val="0000FF"/>
          </w:rPr>
          <w:t>главой V</w:t>
        </w:r>
      </w:hyperlink>
      <w:r>
        <w:t xml:space="preserve"> Порядка.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3.2.5. В случае, если по маршруту, предложенному заявителем, для осуществления перевозки тяжеловесного и (или) крупногабаритного груза составлен специальный проект, проведено обследование автомобильных дорог, их укрепление или приняты специальные меры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оценки технического состояния автомобильных дорог,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3.2.6. В случае причинения вреда тяжеловесными транспортными средствами автомобильным дорогам местного значения, должностное лицо Департамента, ответственное за рассмотрение заявления, осуществляет расчет размера вреда, причиняемого автомобильным дорогам местного значения, в порядке, установленном </w:t>
      </w:r>
      <w:hyperlink w:anchor="P178" w:history="1">
        <w:r>
          <w:rPr>
            <w:color w:val="0000FF"/>
          </w:rPr>
          <w:t>пунктами 3.2.7</w:t>
        </w:r>
      </w:hyperlink>
      <w:r>
        <w:t xml:space="preserve"> - </w:t>
      </w:r>
      <w:hyperlink w:anchor="P184" w:history="1">
        <w:r>
          <w:rPr>
            <w:color w:val="0000FF"/>
          </w:rPr>
          <w:t>3.2.9</w:t>
        </w:r>
      </w:hyperlink>
      <w:r>
        <w:t xml:space="preserve"> Регламента.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7" w:name="P178"/>
      <w:bookmarkEnd w:id="17"/>
      <w:r>
        <w:t xml:space="preserve">3.2.7. Определение размера вреда, причиняемого при движении тяжеловесных транспортных средств по автомобильным дорогам местного значения, осуществляется в течение первой половины первого рабочего дня, следующего за днем согласования маршрута, на основании данных, указанных в заявлении,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По результатам расчета размера вреда должностное лицо Департамента, ответственное за рассмотрение заявления, в пределах срока, указанного в </w:t>
      </w:r>
      <w:hyperlink w:anchor="P178" w:history="1">
        <w:r>
          <w:rPr>
            <w:color w:val="0000FF"/>
          </w:rPr>
          <w:t>абзаце первом</w:t>
        </w:r>
      </w:hyperlink>
      <w:r>
        <w:t xml:space="preserve"> настоящего пункта, подготавливает извещение о размере вреда, причиняемого тяжеловесными транспортными средствами при движении по автомобильным дорогам местного значения, по форме установленной приказом Департамента.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8" w:name="P180"/>
      <w:bookmarkEnd w:id="18"/>
      <w:r>
        <w:t>3.2.8. Извещение о размере вреда, причиняемого тяжеловесными транспортными средствами при движении по автомобильным дорогам местного значения, может быть передано заявителю в ходе личного приема (в течение второй половины первого рабочего дня, следующего за днем согласования маршрута), посредством почтового отправления с уведомлением о вручении, факсимильной связью.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Способ передачи согласовывается с заявителем посредством телефонной связи (в случае указания номера телефона в заявлении) в пределах срока, указанного в </w:t>
      </w:r>
      <w:hyperlink w:anchor="P178" w:history="1">
        <w:r>
          <w:rPr>
            <w:color w:val="0000FF"/>
          </w:rPr>
          <w:t>абзаце первом пункта 3.2.7</w:t>
        </w:r>
      </w:hyperlink>
      <w:r>
        <w:t xml:space="preserve"> Регламента.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19" w:name="P182"/>
      <w:bookmarkEnd w:id="19"/>
      <w:r>
        <w:t xml:space="preserve">В случае отсутствия в заявлении номера телефона, а также в случае, если в заявлении указан номер телефона и невозможно установить телефонную связь с заявителем, извещение направляется посредством почтового отправления с уведомлением о вручении по адресу, </w:t>
      </w:r>
      <w:r>
        <w:lastRenderedPageBreak/>
        <w:t>указанному заявителем в заявлении.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В случае, если заявитель в течение второй половины первого рабочего дня, следующего за днем согласования маршрута, не явился на личный прием за получением извещения о размере вреда, причиняемого тяжеловесными транспортными средствами при движении по автомобильным дорогам местного значения, извещение направляется заявителю в порядке, указанном в </w:t>
      </w:r>
      <w:hyperlink w:anchor="P182" w:history="1">
        <w:r>
          <w:rPr>
            <w:color w:val="0000FF"/>
          </w:rPr>
          <w:t>абзаце третьем</w:t>
        </w:r>
      </w:hyperlink>
      <w:r>
        <w:t xml:space="preserve"> настоящего пункта, в течение второго рабочего дня, следующего за днем согласования маршрута.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20" w:name="P184"/>
      <w:bookmarkEnd w:id="20"/>
      <w:r>
        <w:t xml:space="preserve">3.2.9. Заявитель в течение 2 рабочих дней после получения извещения, указанного в </w:t>
      </w:r>
      <w:hyperlink w:anchor="P180" w:history="1">
        <w:r>
          <w:rPr>
            <w:color w:val="0000FF"/>
          </w:rPr>
          <w:t>пункте 3.2.8</w:t>
        </w:r>
      </w:hyperlink>
      <w:r>
        <w:t xml:space="preserve"> Регламента, должен оплатить указанную в извещении сумму. Предоставление документа, подтверждающего оплату вреда, причиняемого тяжеловесным транспортным средством при движении по автомобильным дорогам местного значения, в Департамент либо в МФЦ, если документы подавались заявителем через МФЦ, является правом заявителя. В случае если в течение двух рабочих дней после получения уведомления заявитель не предоставляет указанный документ, должностное лицо Департамента, ответственное за рассмотрение заявления, направляет запрос в Федеральное казначейство России о предоставлении сведений об оплате платежей за возмещение вреда, причиняемого автомобильным дорогам тяжеловесным транспортным средством.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21" w:name="P185"/>
      <w:bookmarkEnd w:id="21"/>
      <w:r>
        <w:t xml:space="preserve">3.2.10. В случае отсутствия оснований для отказа в выдаче специального разрешения, предусмотренных </w:t>
      </w:r>
      <w:hyperlink w:anchor="P95" w:history="1">
        <w:r>
          <w:rPr>
            <w:color w:val="0000FF"/>
          </w:rPr>
          <w:t>пунктом 2.9</w:t>
        </w:r>
      </w:hyperlink>
      <w:r>
        <w:t xml:space="preserve"> Регламента, и в соответствии с </w:t>
      </w:r>
      <w:hyperlink r:id="rId52" w:history="1">
        <w:r>
          <w:rPr>
            <w:color w:val="0000FF"/>
          </w:rPr>
          <w:t>пунктом 16</w:t>
        </w:r>
      </w:hyperlink>
      <w:r>
        <w:t xml:space="preserve"> Порядка согласование маршрута транспортного средства с Госавтоинспекцией не требуется, должностное лицо Департамента, ответственное за рассмотрение заявления, осуществляет подготовку проекта специального разрешения по установленной Порядком форме.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выдаче специального разрешения, предусмотренных </w:t>
      </w:r>
      <w:hyperlink w:anchor="P95" w:history="1">
        <w:r>
          <w:rPr>
            <w:color w:val="0000FF"/>
          </w:rPr>
          <w:t>пунктом 2.9</w:t>
        </w:r>
      </w:hyperlink>
      <w:r>
        <w:t xml:space="preserve"> Регламента, должностное лицо Департамента, ответственное за рассмотрение заявления, подготавливает проект уведомления об отказе в выдаче специального разрешения.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3.2.11. Проект специального разрешения либо уведомление об отказе в выдаче специального разрешения, подготовленные согласно </w:t>
      </w:r>
      <w:hyperlink w:anchor="P170" w:history="1">
        <w:r>
          <w:rPr>
            <w:color w:val="0000FF"/>
          </w:rPr>
          <w:t>пункту 3.2.2</w:t>
        </w:r>
      </w:hyperlink>
      <w:r>
        <w:t xml:space="preserve">, </w:t>
      </w:r>
      <w:hyperlink w:anchor="P185" w:history="1">
        <w:r>
          <w:rPr>
            <w:color w:val="0000FF"/>
          </w:rPr>
          <w:t>пункту 3.2.10</w:t>
        </w:r>
      </w:hyperlink>
      <w:r>
        <w:t xml:space="preserve"> Регламента, вместе с принятыми от заявителя документами, и информацией (документами), поступившей(ими) в рамках межведомственного информационного взаимодействия, передаются должностным лицом для подписания руководителю структурного подразделения Департамента, уполномоченного на предоставление муниципальной услуги (далее - Структурное подразделение).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3.2.12. Руководитель Структурного подразделения при рассмотрении проекта результата муниципальной услуги проверяет соблюдение настоящего Регламента в части сроков выполнения административных процедур, их последовательности и полноты.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При наличии замечаний к проекту результата муниципальной услуги, руководитель Структурного подразделения возвращает документы, поступившие для рассмотрения, должностному лицу Департамента, ответственному за рассмотрение заявления, для устранения замечаний. После устранения замечаний проект результата муниципальной услуги вместе с делом повторно передается для подписания руководителю Структурного подразделения.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При отсутствии замечаний к проекту результата муниципальной услуги руководитель Структурного подразделения подписывает проект.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В случае выявления нарушений, в части сроков выполнения административных процедур, их последовательности и полноты, руководитель Структурного подразделения инициирует привлечение к ответственности лиц, допустивших нарушения, в соответствии с </w:t>
      </w:r>
      <w:hyperlink w:anchor="P220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lastRenderedPageBreak/>
        <w:t xml:space="preserve">3.2.13. Сотрудник Департамента, ответственный за регистрацию результатов муниципальной услуги, обеспечивает их регистрацию. Специальное разрешение подлежит регистрации в журнале выдачи специальных разрешений, который ведется в соответствии с требованиями </w:t>
      </w:r>
      <w:hyperlink r:id="rId53" w:history="1">
        <w:r>
          <w:rPr>
            <w:color w:val="0000FF"/>
          </w:rPr>
          <w:t>Порядка</w:t>
        </w:r>
      </w:hyperlink>
      <w:r>
        <w:t>, уведомление об отказе в выдаче разрешения подлежит регистрации в системе электронного документооборота и делопроизводства Администрации города Тюмени.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При поступлении заявления о предоставлении муниципальной услуги посредством факсимильной связи, регистрация специального разрешения производится после предоставления оригинала заявления и схемы транспортного средства, а также заверенных копий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 случае, если документы, необходимые для предоставления муниципальной услуги, поступили через МФЦ, Департамент направляет зарегистрированный результат муниципальной услуги в МФЦ в порядке и сроки, установленные соглашением о взаимодействии.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заявления, информирует заявителя об отказе в выдаче специального разрешения в течение четырех рабочих дней со дня регистрации заявления в МФЦ в случае принятия решения об отказе в выдаче специального разрешения по основаниям, предусмотренным </w:t>
      </w:r>
      <w:hyperlink w:anchor="P9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"в" пункта 2.9</w:t>
        </w:r>
      </w:hyperlink>
      <w:r>
        <w:t xml:space="preserve"> Регламента. В случае подачи заявления с использованием Единого портала или Регионального портала информирование заявителя о принятом решении происходит через личный кабинет заявителя на портале. В остальных случаях информирование заявителя осуществляется посредством телефонной связи (при указании телефона в заявлении и возможности установления телефонной связи с заявителем) с последующей выдачей уведомления об отказе в выдаче специального разрешения в порядке, установленном </w:t>
      </w:r>
      <w:hyperlink w:anchor="P196" w:history="1">
        <w:r>
          <w:rPr>
            <w:color w:val="0000FF"/>
          </w:rPr>
          <w:t>пунктом 3.2.14</w:t>
        </w:r>
      </w:hyperlink>
      <w:r>
        <w:t xml:space="preserve"> Регламента.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22" w:name="P196"/>
      <w:bookmarkEnd w:id="22"/>
      <w:r>
        <w:t>3.2.14. Результат муниципальной услуги заявитель может получить в Департаменте в случае, если документы поданы в Департамент почтовым отправлением, факсимильной связью или в электронной форме, или в МФЦ в случае, если документы подавались заявителем через МФЦ.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При выдаче заявителю результата муниципальной услуги сотрудник Департамента, уполномоченный на выдачу результата муниципальной услуги, выполняет следующие действия: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23" w:name="P198"/>
      <w:bookmarkEnd w:id="23"/>
      <w:r>
        <w:t>устанавливает личность обратившегося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 (если данный документ отсутствует в деле, заверенная сотрудником Комитета копия документа, подтверждающего полномочия представителя, приобщается к делу);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проверяет наличие оригинала заявления и схемы транспортного средства, а также заверенных копий документов, указанных в </w:t>
      </w:r>
      <w:hyperlink w:anchor="P77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 в случае подачи заявления в адрес Департамента посредством факсимильной связи. В случае их непредставления заявителем подготавливает уведомление об отказе в выдаче специального разрешения;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24" w:name="P200"/>
      <w:bookmarkEnd w:id="24"/>
      <w:r>
        <w:t>выдает специальное разрешение заявителю под роспись в журнале выдачи специальных разрешений, либо выдает уведомление об отказе в выдаче специального разрешения заявителю под роспись.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При выдаче заявителю результата муниципальной услуги уполномоченный работник МФЦ выполняет действия, предусмотренные </w:t>
      </w:r>
      <w:hyperlink w:anchor="P198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00" w:history="1">
        <w:r>
          <w:rPr>
            <w:color w:val="0000FF"/>
          </w:rPr>
          <w:t>пятым</w:t>
        </w:r>
      </w:hyperlink>
      <w:r>
        <w:t xml:space="preserve"> (в части выдачи специального разрешения или уведомления об отказе в выдаче специального разрешения) настоящего пункта. </w:t>
      </w:r>
      <w:r>
        <w:lastRenderedPageBreak/>
        <w:t>При этом должностным лицом Департамента, ответственным за рассмотрение заявления, в журнале выдачи специальных разрешений или втором экземпляре уведомления об отказе в выдаче специальных разрешений делается запись о выдаче результата муниципальной услуги через МФЦ.</w:t>
      </w:r>
    </w:p>
    <w:p w:rsidR="00E052A4" w:rsidRDefault="00E052A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Копия специального разрешения остается в Департаменте.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3.2.15. Результатом административной процедуры является специальное разрешение на движение по автомобильным дорогам местного значения тяжеловесного и (или) крупногабаритного транспортного средства либо уведомление об отказе в выдаче специального разрешения.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3.2.16. Срок административной процедуры начинает исчисляться с даты регистрации заявления в Департаменте до даты регистрации результата муниципальной услуги и не может превышать: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14 рабочих дней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 случае,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административной процедуры увеличивается на срок проведения указанных мероприятий.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 случае отсутствия возможности использования факсимильной связи, Единого портала или Регионального портала и (или) единой системы межведомственного электронного взаимодействия срок административной процедуры увеличивается на срок доставки документов Почтой России.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 xml:space="preserve">4.2. Текущий контроль за соблюдением и исполнением должностными лицами Департамента положений Регламента и иных нормативных правовых актов, устанавливающих </w:t>
      </w:r>
      <w:r>
        <w:lastRenderedPageBreak/>
        <w:t>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Департамента (в отношении сотрудников подразделения), оказывающего предоставление муниципальной услуги.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E052A4" w:rsidRDefault="00E052A4">
      <w:pPr>
        <w:pStyle w:val="ConsPlusNormal"/>
        <w:spacing w:before="220"/>
        <w:ind w:firstLine="540"/>
        <w:jc w:val="both"/>
      </w:pPr>
      <w:bookmarkStart w:id="25" w:name="P220"/>
      <w:bookmarkEnd w:id="25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052A4" w:rsidRDefault="00E052A4">
      <w:pPr>
        <w:pStyle w:val="ConsPlusTitle"/>
        <w:jc w:val="center"/>
      </w:pPr>
      <w:r>
        <w:t>и действий (бездействия) Департамента, должностных лиц</w:t>
      </w:r>
    </w:p>
    <w:p w:rsidR="00E052A4" w:rsidRDefault="00E052A4">
      <w:pPr>
        <w:pStyle w:val="ConsPlusTitle"/>
        <w:jc w:val="center"/>
      </w:pPr>
      <w:r>
        <w:t>и муниципальных служащих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55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56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 Регламентом.</w:t>
      </w:r>
    </w:p>
    <w:p w:rsidR="00E052A4" w:rsidRDefault="00E052A4">
      <w:pPr>
        <w:pStyle w:val="ConsPlusNormal"/>
        <w:jc w:val="both"/>
      </w:pPr>
      <w:r>
        <w:t xml:space="preserve">(п. 5.1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E052A4" w:rsidRDefault="00E052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2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2A4" w:rsidRDefault="00E052A4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09.07.2018 N 362-пк </w:t>
            </w:r>
            <w:hyperlink r:id="rId59" w:history="1">
              <w:r>
                <w:rPr>
                  <w:color w:val="0000FF"/>
                </w:rPr>
                <w:t>после истечения срока</w:t>
              </w:r>
            </w:hyperlink>
            <w:r>
              <w:rPr>
                <w:color w:val="392C69"/>
              </w:rPr>
              <w:t xml:space="preserve"> полномочий Главы муниципального образования городской округ город Тюмень, высшего должностного лица муниципального образования - Председателя Тюменской городской Думы VI созыва в пункте 5.2 слово "Администрации" будет исключено.</w:t>
            </w:r>
          </w:p>
        </w:tc>
      </w:tr>
    </w:tbl>
    <w:p w:rsidR="00E052A4" w:rsidRDefault="00E052A4">
      <w:pPr>
        <w:pStyle w:val="ConsPlusNormal"/>
        <w:spacing w:before="28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должностных лиц Департамента и директора Департамента;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Департамента;</w:t>
      </w:r>
    </w:p>
    <w:p w:rsidR="00E052A4" w:rsidRDefault="00E052A4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E052A4" w:rsidRDefault="00E052A4">
      <w:pPr>
        <w:pStyle w:val="ConsPlusNormal"/>
        <w:jc w:val="both"/>
      </w:pPr>
      <w:r>
        <w:t xml:space="preserve">(пп. "в"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right"/>
        <w:outlineLvl w:val="1"/>
      </w:pPr>
      <w:r>
        <w:lastRenderedPageBreak/>
        <w:t>Приложение</w:t>
      </w:r>
    </w:p>
    <w:p w:rsidR="00E052A4" w:rsidRDefault="00E052A4">
      <w:pPr>
        <w:pStyle w:val="ConsPlusNormal"/>
        <w:jc w:val="right"/>
      </w:pPr>
      <w:r>
        <w:t>к Регламенту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Title"/>
        <w:jc w:val="center"/>
      </w:pPr>
      <w:r>
        <w:t>БЛОК-СХЕМА</w:t>
      </w:r>
    </w:p>
    <w:p w:rsidR="00E052A4" w:rsidRDefault="00E052A4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E052A4" w:rsidRDefault="00E052A4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E052A4" w:rsidRDefault="00E052A4">
      <w:pPr>
        <w:pStyle w:val="ConsPlusTitle"/>
        <w:jc w:val="center"/>
      </w:pPr>
      <w:r>
        <w:t>ЗНАЧЕНИЯ ТЯЖЕЛОВЕСНОГО И (ИЛИ) КРУПНОГАБАРИТНОГО</w:t>
      </w:r>
    </w:p>
    <w:p w:rsidR="00E052A4" w:rsidRDefault="00E052A4">
      <w:pPr>
        <w:pStyle w:val="ConsPlusTitle"/>
        <w:jc w:val="center"/>
      </w:pPr>
      <w:r>
        <w:t>ТРАНСПОРТНОГО СРЕДСТВА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E052A4" w:rsidRDefault="00E052A4">
      <w:pPr>
        <w:pStyle w:val="ConsPlusNonformat"/>
        <w:jc w:val="both"/>
      </w:pPr>
      <w:r>
        <w:t xml:space="preserve">             │   Заявление о предоставлении муниципальной    │</w:t>
      </w:r>
    </w:p>
    <w:p w:rsidR="00E052A4" w:rsidRDefault="00E052A4">
      <w:pPr>
        <w:pStyle w:val="ConsPlusNonformat"/>
        <w:jc w:val="both"/>
      </w:pPr>
      <w:r>
        <w:t xml:space="preserve">             │                    услуги                     │</w:t>
      </w:r>
    </w:p>
    <w:p w:rsidR="00E052A4" w:rsidRDefault="00E052A4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E052A4" w:rsidRDefault="00E052A4">
      <w:pPr>
        <w:pStyle w:val="ConsPlusNonformat"/>
        <w:jc w:val="both"/>
      </w:pPr>
      <w:r>
        <w:t xml:space="preserve">                                    V</w:t>
      </w:r>
    </w:p>
    <w:p w:rsidR="00E052A4" w:rsidRDefault="00E052A4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E052A4" w:rsidRDefault="00E052A4">
      <w:pPr>
        <w:pStyle w:val="ConsPlusNonformat"/>
        <w:jc w:val="both"/>
      </w:pPr>
      <w:r>
        <w:t xml:space="preserve">             │         Прием документов, необходимых         │</w:t>
      </w:r>
    </w:p>
    <w:p w:rsidR="00E052A4" w:rsidRDefault="00E052A4">
      <w:pPr>
        <w:pStyle w:val="ConsPlusNonformat"/>
        <w:jc w:val="both"/>
      </w:pPr>
      <w:r>
        <w:t xml:space="preserve">             │    для предоставления муниципальной услуги    │</w:t>
      </w:r>
    </w:p>
    <w:p w:rsidR="00E052A4" w:rsidRDefault="00E052A4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E052A4" w:rsidRDefault="00E052A4">
      <w:pPr>
        <w:pStyle w:val="ConsPlusNonformat"/>
        <w:jc w:val="both"/>
      </w:pPr>
      <w:r>
        <w:t xml:space="preserve">                                    V</w:t>
      </w:r>
    </w:p>
    <w:p w:rsidR="00E052A4" w:rsidRDefault="00E052A4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E052A4" w:rsidRDefault="00E052A4">
      <w:pPr>
        <w:pStyle w:val="ConsPlusNonformat"/>
        <w:jc w:val="both"/>
      </w:pPr>
      <w:r>
        <w:t xml:space="preserve">             │    Рассмотрение заявления о предоставлении    │</w:t>
      </w:r>
    </w:p>
    <w:p w:rsidR="00E052A4" w:rsidRDefault="00E052A4">
      <w:pPr>
        <w:pStyle w:val="ConsPlusNonformat"/>
        <w:jc w:val="both"/>
      </w:pPr>
      <w:r>
        <w:t xml:space="preserve">             │             муниципальной услуги              │</w:t>
      </w:r>
    </w:p>
    <w:p w:rsidR="00E052A4" w:rsidRDefault="00E052A4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└───────────────────────────────────────────────┘</w:t>
      </w: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jc w:val="both"/>
      </w:pPr>
    </w:p>
    <w:p w:rsidR="00E052A4" w:rsidRDefault="00E05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F4D" w:rsidRDefault="00F60F4D">
      <w:bookmarkStart w:id="26" w:name="_GoBack"/>
      <w:bookmarkEnd w:id="26"/>
    </w:p>
    <w:sectPr w:rsidR="00F60F4D" w:rsidSect="00E9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4"/>
    <w:rsid w:val="00E052A4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BD49A61266D9A55B5BF3D15350C1C8779F9C15ED5D01BBD9C60550A01443AC16FE582C96367623B99AAE6R2w8G" TargetMode="External"/><Relationship Id="rId18" Type="http://schemas.openxmlformats.org/officeDocument/2006/relationships/hyperlink" Target="consultantplus://offline/ref=065BD49A61266D9A55B5BF3D15350C1C8779F9C15ED7D310B79A60550A01443AC16FE582C96367623B99AAE6R2w8G" TargetMode="External"/><Relationship Id="rId26" Type="http://schemas.openxmlformats.org/officeDocument/2006/relationships/hyperlink" Target="consultantplus://offline/ref=065BD49A61266D9A55B5BF3D15350C1C8779F9C15ED7D111B79D60550A01443AC16FE582C96367623B99AAEER2wBG" TargetMode="External"/><Relationship Id="rId39" Type="http://schemas.openxmlformats.org/officeDocument/2006/relationships/hyperlink" Target="consultantplus://offline/ref=065BD49A61266D9A55B5A130035952138373A3CF59DDDB45E9CD66025551426F812FE3D78A276A67R3w8G" TargetMode="External"/><Relationship Id="rId21" Type="http://schemas.openxmlformats.org/officeDocument/2006/relationships/hyperlink" Target="consultantplus://offline/ref=065BD49A61266D9A55B5BF3D15350C1C8779F9C15ED4D212B39E60550A01443AC16FE582C96367623B99AAE6R2wBG" TargetMode="External"/><Relationship Id="rId34" Type="http://schemas.openxmlformats.org/officeDocument/2006/relationships/hyperlink" Target="consultantplus://offline/ref=065BD49A61266D9A55B5A13003595213837BA0CC5AD6DB45E9CD660255R5w1G" TargetMode="External"/><Relationship Id="rId42" Type="http://schemas.openxmlformats.org/officeDocument/2006/relationships/hyperlink" Target="consultantplus://offline/ref=065BD49A61266D9A55B5A130035952138373A3CF59DDDB45E9CD66025551426F812FE3D78A276B63R3w8G" TargetMode="External"/><Relationship Id="rId47" Type="http://schemas.openxmlformats.org/officeDocument/2006/relationships/hyperlink" Target="consultantplus://offline/ref=065BD49A61266D9A55B5BF3D15350C1C8779F9C15ED7D213B59060550A01443AC16FE582C96367623B99AAE5R2w5G" TargetMode="External"/><Relationship Id="rId50" Type="http://schemas.openxmlformats.org/officeDocument/2006/relationships/hyperlink" Target="consultantplus://offline/ref=065BD49A61266D9A55B5A130035952138373A3CF59DDDB45E9CD66025551426F812FE3D78A276A6AR3w9G" TargetMode="External"/><Relationship Id="rId55" Type="http://schemas.openxmlformats.org/officeDocument/2006/relationships/hyperlink" Target="consultantplus://offline/ref=065BD49A61266D9A55B5A130035952138272A6CF56D0DB45E9CD66025551426F812FE3D48BR2wEG" TargetMode="External"/><Relationship Id="rId7" Type="http://schemas.openxmlformats.org/officeDocument/2006/relationships/hyperlink" Target="consultantplus://offline/ref=065BD49A61266D9A55B5BF3D15350C1C8779F9C158D1D61BB1923D5F02584838C660BA95CE2A6B633B99AAREw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5BD49A61266D9A55B5BF3D15350C1C8779F9C15ED7D113B59860550A01443AC16FE582C96367623B99AAE6R2w4G" TargetMode="External"/><Relationship Id="rId29" Type="http://schemas.openxmlformats.org/officeDocument/2006/relationships/hyperlink" Target="consultantplus://offline/ref=065BD49A61266D9A55B5BF3D15350C1C8779F9C15ED7D213B59060550A01443AC16FE582C96367623B99AAE5R2wAG" TargetMode="External"/><Relationship Id="rId11" Type="http://schemas.openxmlformats.org/officeDocument/2006/relationships/hyperlink" Target="consultantplus://offline/ref=065BD49A61266D9A55B5BF3D15350C1C8779F9C15ED4D212B39E60550A01443AC16FE582C96367623B99AAE6R2w8G" TargetMode="External"/><Relationship Id="rId24" Type="http://schemas.openxmlformats.org/officeDocument/2006/relationships/hyperlink" Target="consultantplus://offline/ref=065BD49A61266D9A55B5BF3D15350C1C8779F9C15ED7D113B59860550A01443AC16FE582C96367623B99AAE7R2wDG" TargetMode="External"/><Relationship Id="rId32" Type="http://schemas.openxmlformats.org/officeDocument/2006/relationships/hyperlink" Target="consultantplus://offline/ref=065BD49A61266D9A55B5A130035952138074A3C557D6DB45E9CD66025551426F812FE3D78A276A62R3w3G" TargetMode="External"/><Relationship Id="rId37" Type="http://schemas.openxmlformats.org/officeDocument/2006/relationships/hyperlink" Target="consultantplus://offline/ref=065BD49A61266D9A55B5A130035952138373A3CF59DDDB45E9CD66025551426F812FE3D78A276B6AR3w9G" TargetMode="External"/><Relationship Id="rId40" Type="http://schemas.openxmlformats.org/officeDocument/2006/relationships/hyperlink" Target="consultantplus://offline/ref=065BD49A61266D9A55B5A130035952138373A3CF59DDDB45E9CD66025551426F812FE3D78A276A67R3wDG" TargetMode="External"/><Relationship Id="rId45" Type="http://schemas.openxmlformats.org/officeDocument/2006/relationships/hyperlink" Target="consultantplus://offline/ref=065BD49A61266D9A55B5BF3D15350C1C8779F9C15ED7D111B79D60550A01443AC16FE582C96367623B99AAEER2wBG" TargetMode="External"/><Relationship Id="rId53" Type="http://schemas.openxmlformats.org/officeDocument/2006/relationships/hyperlink" Target="consultantplus://offline/ref=065BD49A61266D9A55B5A130035952138373A3CF59DDDB45E9CD66025551426F812FE3D78A276A62R3w8G" TargetMode="External"/><Relationship Id="rId58" Type="http://schemas.openxmlformats.org/officeDocument/2006/relationships/hyperlink" Target="consultantplus://offline/ref=065BD49A61266D9A55B5BF3D15350C1C8779F9C15ED7D113B59860550A01443AC16FE582C96367623B99AAE7R2wC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065BD49A61266D9A55B5A130035952138272A6CF56D0DB45E9CD66025551426F812FE3D4R8wDG" TargetMode="External"/><Relationship Id="rId14" Type="http://schemas.openxmlformats.org/officeDocument/2006/relationships/hyperlink" Target="consultantplus://offline/ref=065BD49A61266D9A55B5BF3D15350C1C8779F9C15ED5D81AB19F60550A01443AC16FE582C96367623B99AAE6R2w8G" TargetMode="External"/><Relationship Id="rId22" Type="http://schemas.openxmlformats.org/officeDocument/2006/relationships/hyperlink" Target="consultantplus://offline/ref=065BD49A61266D9A55B5BF3D15350C1C8779F9C15ED5D81AB19F60550A01443AC16FE582C96367623B99AAE6R2wBG" TargetMode="External"/><Relationship Id="rId27" Type="http://schemas.openxmlformats.org/officeDocument/2006/relationships/hyperlink" Target="consultantplus://offline/ref=065BD49A61266D9A55B5BF3D15350C1C8779F9C15ED7D213B59060550A01443AC16FE582C96367623B99AAE5R2wAG" TargetMode="External"/><Relationship Id="rId30" Type="http://schemas.openxmlformats.org/officeDocument/2006/relationships/hyperlink" Target="consultantplus://offline/ref=065BD49A61266D9A55B5A130035952138272A3CE5CD5DB45E9CD66025551426F812FE3D78BR2w4G" TargetMode="External"/><Relationship Id="rId35" Type="http://schemas.openxmlformats.org/officeDocument/2006/relationships/hyperlink" Target="consultantplus://offline/ref=065BD49A61266D9A55B5BF3D15350C1C8779F9C15ED7D310B79A60550A01443AC16FE582C96367623B99AAE6R2wBG" TargetMode="External"/><Relationship Id="rId43" Type="http://schemas.openxmlformats.org/officeDocument/2006/relationships/hyperlink" Target="consultantplus://offline/ref=065BD49A61266D9A55B5A130035952138272A3CF5AD7DB45E9CD660255R5w1G" TargetMode="External"/><Relationship Id="rId48" Type="http://schemas.openxmlformats.org/officeDocument/2006/relationships/hyperlink" Target="consultantplus://offline/ref=065BD49A61266D9A55B5A130035952138373A3CF59DDDB45E9CD66025551426F812FE3D78A276A65R3wCG" TargetMode="External"/><Relationship Id="rId56" Type="http://schemas.openxmlformats.org/officeDocument/2006/relationships/hyperlink" Target="consultantplus://offline/ref=065BD49A61266D9A55B5A130035952138272A6CF56D0DB45E9CD66025551426F812FE3D788R2w3G" TargetMode="External"/><Relationship Id="rId8" Type="http://schemas.openxmlformats.org/officeDocument/2006/relationships/hyperlink" Target="consultantplus://offline/ref=065BD49A61266D9A55B5BF3D15350C1C8779F9C15ED6D516BD9060550A01443AC16FE582C96367623B99AAE1R2wFG" TargetMode="External"/><Relationship Id="rId51" Type="http://schemas.openxmlformats.org/officeDocument/2006/relationships/hyperlink" Target="consultantplus://offline/ref=065BD49A61266D9A55B5A130035952138074A3C557D6DB45E9CD66025551426F812FE3D78A276A62R3w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5BD49A61266D9A55B5BF3D15350C1C8779F9C15ED6D516BC9B60550A01443AC16FE582C96367623B99A8EER2wBG" TargetMode="External"/><Relationship Id="rId17" Type="http://schemas.openxmlformats.org/officeDocument/2006/relationships/hyperlink" Target="consultantplus://offline/ref=065BD49A61266D9A55B5BF3D15350C1C8779F9C15ED7D213B59060550A01443AC16FE582C96367623B99AAE5R2wBG" TargetMode="External"/><Relationship Id="rId25" Type="http://schemas.openxmlformats.org/officeDocument/2006/relationships/hyperlink" Target="consultantplus://offline/ref=065BD49A61266D9A55B5BF3D15350C1C8779F9C15ED5D81AB19F60550A01443AC16FE582C96367623B99AAE6R2w5G" TargetMode="External"/><Relationship Id="rId33" Type="http://schemas.openxmlformats.org/officeDocument/2006/relationships/hyperlink" Target="consultantplus://offline/ref=065BD49A61266D9A55B5A130035952138373A3CF59DDDB45E9CD66025551426F812FE3D78A276A60R3wDG" TargetMode="External"/><Relationship Id="rId38" Type="http://schemas.openxmlformats.org/officeDocument/2006/relationships/hyperlink" Target="consultantplus://offline/ref=065BD49A61266D9A55B5A130035952138373A3CF59DDDB45E9CD66025551426F812FE3D78A276862R3w3G" TargetMode="External"/><Relationship Id="rId46" Type="http://schemas.openxmlformats.org/officeDocument/2006/relationships/hyperlink" Target="consultantplus://offline/ref=065BD49A61266D9A55B5A130035952138272A3CF5CD7DB45E9CD66025551426F812FE3D78A276A62R3wBG" TargetMode="External"/><Relationship Id="rId59" Type="http://schemas.openxmlformats.org/officeDocument/2006/relationships/hyperlink" Target="consultantplus://offline/ref=065BD49A61266D9A55B5BF3D15350C1C8779F9C15ED7D113B59860550A01443AC16FE582C96367623B99AAE2R2w4G" TargetMode="External"/><Relationship Id="rId20" Type="http://schemas.openxmlformats.org/officeDocument/2006/relationships/hyperlink" Target="consultantplus://offline/ref=065BD49A61266D9A55B5BF3D15350C1C8779F9C15ED7D111B49860550A01443AC16FE582C96367623B98A9E2R2w9G" TargetMode="External"/><Relationship Id="rId41" Type="http://schemas.openxmlformats.org/officeDocument/2006/relationships/hyperlink" Target="consultantplus://offline/ref=065BD49A61266D9A55B5A130035952138373A3CF59DDDB45E9CD66025551426F812FE3D78A276A66R3w9G" TargetMode="External"/><Relationship Id="rId54" Type="http://schemas.openxmlformats.org/officeDocument/2006/relationships/hyperlink" Target="consultantplus://offline/ref=065BD49A61266D9A55B5BF3D15350C1C8779F9C15ED7D213B59060550A01443AC16FE582C96367623B99AAE5R2w5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BD49A61266D9A55B5BF3D15350C1C8779F9C15ED4D01BB39860550A01443AC16FE582C96367623B99A9E7R2wCG" TargetMode="External"/><Relationship Id="rId15" Type="http://schemas.openxmlformats.org/officeDocument/2006/relationships/hyperlink" Target="consultantplus://offline/ref=065BD49A61266D9A55B5BF3D15350C1C8779F9C15ED7D111B79D60550A01443AC16FE582C96367623B99AAEER2w8G" TargetMode="External"/><Relationship Id="rId23" Type="http://schemas.openxmlformats.org/officeDocument/2006/relationships/hyperlink" Target="consultantplus://offline/ref=065BD49A61266D9A55B5BF3D15350C1C8779F9C15ED4D215B19F60550A01443AC16FE582C96367623B99AAE6R2wBG" TargetMode="External"/><Relationship Id="rId28" Type="http://schemas.openxmlformats.org/officeDocument/2006/relationships/hyperlink" Target="consultantplus://offline/ref=065BD49A61266D9A55B5BF3D15350C1C8779F9C15ED7D310B79A60550A01443AC16FE582C96367623B99AAE6R2wBG" TargetMode="External"/><Relationship Id="rId36" Type="http://schemas.openxmlformats.org/officeDocument/2006/relationships/hyperlink" Target="consultantplus://offline/ref=065BD49A61266D9A55B5BF3D15350C1C8779F9C15ED7D310B19060550A01443AC1R6wFG" TargetMode="External"/><Relationship Id="rId49" Type="http://schemas.openxmlformats.org/officeDocument/2006/relationships/hyperlink" Target="consultantplus://offline/ref=065BD49A61266D9A55B5A130035952138373A3CF59DDDB45E9CD66025551426F812FE3D78A276A6BR3w3G" TargetMode="External"/><Relationship Id="rId57" Type="http://schemas.openxmlformats.org/officeDocument/2006/relationships/hyperlink" Target="consultantplus://offline/ref=065BD49A61266D9A55B5BF3D15350C1C8779F9C15ED7D213B59060550A01443AC16FE582C96367623B99AAE5R2w4G" TargetMode="External"/><Relationship Id="rId10" Type="http://schemas.openxmlformats.org/officeDocument/2006/relationships/hyperlink" Target="consultantplus://offline/ref=065BD49A61266D9A55B5BF3D15350C1C8779F9C15ED4D215B19F60550A01443AC16FE582C96367623B99AAE6R2w8G" TargetMode="External"/><Relationship Id="rId31" Type="http://schemas.openxmlformats.org/officeDocument/2006/relationships/hyperlink" Target="consultantplus://offline/ref=065BD49A61266D9A55B5A130035952138272A6CF56D0DB45E9CD66025551426F812FE3D78A276A6AR3wFG" TargetMode="External"/><Relationship Id="rId44" Type="http://schemas.openxmlformats.org/officeDocument/2006/relationships/hyperlink" Target="consultantplus://offline/ref=065BD49A61266D9A55B5A130035952138074A3C557D6DB45E9CD66025551426F812FE3D78A276A62R3wEG" TargetMode="External"/><Relationship Id="rId52" Type="http://schemas.openxmlformats.org/officeDocument/2006/relationships/hyperlink" Target="consultantplus://offline/ref=065BD49A61266D9A55B5A130035952138373A3CF59DDDB45E9CD66025551426F812FE3D78A276A64R3wEG" TargetMode="External"/><Relationship Id="rId60" Type="http://schemas.openxmlformats.org/officeDocument/2006/relationships/hyperlink" Target="consultantplus://offline/ref=065BD49A61266D9A55B5BF3D15350C1C8779F9C15ED7D213B59060550A01443AC16FE582C96367623B99AAE2R2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BD49A61266D9A55B5BF3D15350C1C8779F9C157D1D611BD923D5F02584838C660BA95CE2A6B633B99AARE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8390</Words>
  <Characters>47823</Characters>
  <Application>Microsoft Office Word</Application>
  <DocSecurity>0</DocSecurity>
  <Lines>398</Lines>
  <Paragraphs>112</Paragraphs>
  <ScaleCrop>false</ScaleCrop>
  <Company/>
  <LinksUpToDate>false</LinksUpToDate>
  <CharactersWithSpaces>56101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1</cp:revision>
  <dcterms:created xsi:type="dcterms:W3CDTF">2018-10-18T06:48:00Z</dcterms:created>
  <dcterms:modified xsi:type="dcterms:W3CDTF">2018-10-18T06:48:00Z</dcterms:modified>
</cp:coreProperties>
</file>