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3F0C8C" w:rsidTr="003F0C8C">
        <w:tc>
          <w:tcPr>
            <w:tcW w:w="4818" w:type="dxa"/>
          </w:tcPr>
          <w:p w:rsidR="003F0C8C" w:rsidRDefault="003F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10 января 2000 года</w:t>
            </w:r>
          </w:p>
        </w:tc>
        <w:tc>
          <w:tcPr>
            <w:tcW w:w="4819" w:type="dxa"/>
          </w:tcPr>
          <w:p w:rsidR="003F0C8C" w:rsidRDefault="003F0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155</w:t>
            </w:r>
          </w:p>
        </w:tc>
      </w:tr>
    </w:tbl>
    <w:p w:rsidR="003F0C8C" w:rsidRDefault="003F0C8C" w:rsidP="003F0C8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Тюменская область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 ТЮМЕНСКОЙ ОБЛАСТИ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УСЛОВИЯХ И ПОРЯДКЕ ВСТУПЛЕНИЯ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БРАК ЛИЦ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 ДОСТИГШИХ ВОЗРАСТА ШЕСТНАДЦАТИ ЛЕТ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областной Думой 24 декабря 1999 года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3F0C8C">
        <w:trPr>
          <w:jc w:val="center"/>
        </w:trPr>
        <w:tc>
          <w:tcPr>
            <w:tcW w:w="957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F0C8C" w:rsidRDefault="003F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3F0C8C" w:rsidRDefault="003F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Законов Тюменской области от 07.11.2008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69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3F0C8C" w:rsidRDefault="003F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26.12.2014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129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27.10.2017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86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со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 устанавливает в Тюменской области порядок и условия вступления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брак лиц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достигших возраста шестнадцати лет.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9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Статья 1. Минимальный возраст лиц, которым может быть разрешено вступление в брак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особых обстоятельств, в виде исключения, в Тюменской области может быть разрешено вступление в брак лицам, не достигшим шестнадцатилетнего возраста, но не моложе четырнадцати лет (далее в целях настоящего Закона - несовершеннолетние).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Тюменской области от 26.12.2014 N 129)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24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Статья 2. Особые обстоятельства, дающие несовершеннолетнему право на вступление в брак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Тюменской области от 26.12.2014 N 129)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Особыми обстоятельствами, дающими несовершеннолетнему право на вступление в брак, являются беременность, рождение ребенка у лиц, желающих вступить в брак, непосредственная угроза жизни одной из сторон.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3. Разрешение на вступление в брак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Тюменской области от 26.12.2014 N 129)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Вступление в брак несовершеннолетних допускается с разрешения органа местного самоуправления соответствующего муниципального образования Тюменской области.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Разрешение на вступление в брак выдается органом местного самоуправления по месту жительства несовершеннолетнего на основании заявления, поданного несовершеннолетним либо его законным представителем (далее также - заявители), а также следующих документов: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"/>
      <w:bookmarkEnd w:id="3"/>
      <w:r>
        <w:rPr>
          <w:rFonts w:ascii="Times New Roman" w:hAnsi="Times New Roman" w:cs="Times New Roman"/>
          <w:sz w:val="28"/>
          <w:szCs w:val="28"/>
        </w:rPr>
        <w:t>1) документы, удостоверяющие личность несовершеннолетнего, а также документы, удостоверяющие личность законного представителя, в случае, если заявление подано законным представителем несовершеннолетнего;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Тюменской области от 27.10.2017 N 86)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6"/>
      <w:bookmarkEnd w:id="4"/>
      <w:r>
        <w:rPr>
          <w:rFonts w:ascii="Times New Roman" w:hAnsi="Times New Roman" w:cs="Times New Roman"/>
          <w:sz w:val="28"/>
          <w:szCs w:val="28"/>
        </w:rPr>
        <w:t>2) документы, подтверждающие регистрацию несовершеннолетнего по месту жительства;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7"/>
      <w:bookmarkEnd w:id="5"/>
      <w:r>
        <w:rPr>
          <w:rFonts w:ascii="Times New Roman" w:hAnsi="Times New Roman" w:cs="Times New Roman"/>
          <w:sz w:val="28"/>
          <w:szCs w:val="28"/>
        </w:rPr>
        <w:t>3) документы, подтверждающие статус законных представителей несовершеннолетнего;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один из следующих документов, подтверждающих наличие особых обстоятельств, дающих несовершеннолетнему право на вступление в брак: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9"/>
      <w:bookmarkEnd w:id="6"/>
      <w:r>
        <w:rPr>
          <w:rFonts w:ascii="Times New Roman" w:hAnsi="Times New Roman" w:cs="Times New Roman"/>
          <w:sz w:val="28"/>
          <w:szCs w:val="28"/>
        </w:rPr>
        <w:t>а) справка медицинской организации о наличии беременности;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0"/>
      <w:bookmarkEnd w:id="7"/>
      <w:r>
        <w:rPr>
          <w:rFonts w:ascii="Times New Roman" w:hAnsi="Times New Roman" w:cs="Times New Roman"/>
          <w:sz w:val="28"/>
          <w:szCs w:val="28"/>
        </w:rPr>
        <w:t>б) справка медицинской организации, подтверждающая непосредственную угрозу жизни одной из сторон;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1"/>
      <w:bookmarkEnd w:id="8"/>
      <w:r>
        <w:rPr>
          <w:rFonts w:ascii="Times New Roman" w:hAnsi="Times New Roman" w:cs="Times New Roman"/>
          <w:sz w:val="28"/>
          <w:szCs w:val="28"/>
        </w:rPr>
        <w:t>в) свидетельство о рождении ребенка у лиц, желающих вступить в брак;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2"/>
      <w:bookmarkEnd w:id="9"/>
      <w:r>
        <w:rPr>
          <w:rFonts w:ascii="Times New Roman" w:hAnsi="Times New Roman" w:cs="Times New Roman"/>
          <w:sz w:val="28"/>
          <w:szCs w:val="28"/>
        </w:rPr>
        <w:t>5) письменное согласие всех законных представителей несовершеннолетнего на вступление несовершеннолетнего в брак;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43"/>
      <w:bookmarkEnd w:id="10"/>
      <w:r>
        <w:rPr>
          <w:rFonts w:ascii="Times New Roman" w:hAnsi="Times New Roman" w:cs="Times New Roman"/>
          <w:sz w:val="28"/>
          <w:szCs w:val="28"/>
        </w:rPr>
        <w:t>6) согласие органа опеки и попечительства по месту жительства несовершеннолетнего в случае отсутствия письменного согласия всех законных представителей.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получения согласия органа опеки и попечительства, предусмотренного в </w:t>
      </w:r>
      <w:hyperlink w:anchor="Par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6 части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устанавливается Правительством Тюменской области.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5"/>
      <w:bookmarkEnd w:id="11"/>
      <w:r>
        <w:rPr>
          <w:rFonts w:ascii="Times New Roman" w:hAnsi="Times New Roman" w:cs="Times New Roman"/>
          <w:sz w:val="28"/>
          <w:szCs w:val="28"/>
        </w:rPr>
        <w:t xml:space="preserve">4. Документы, указанные в </w:t>
      </w:r>
      <w:hyperlink w:anchor="Par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"б" пункта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5 части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представляются заявителем одновременно с заявлением лично либо посредством почтового отправления с уведомлением о вручении. В случае подачи заявления путем его направления почтовым отправлением заявителем представляются документы, предусмотренные </w:t>
      </w:r>
      <w:hyperlink w:anchor="Par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"б" пункта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5 части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и нотариально заверенные копии документов, предусмотренных </w:t>
      </w:r>
      <w:hyperlink w:anchor="Par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статьи. Форма заявления устанавливается органами местного самоуправления.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Тюменской области от 27.10.2017 N 86)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 собственной инициативе заявителем к заявлению прилагаются документы, указанные в </w:t>
      </w:r>
      <w:hyperlink w:anchor="Par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пунктах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"в" пункта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6 части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статьи. В случае если данные документы не представлены заявителем, орган местного самоуправления запрашивает их в соответствии с Федеральным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у органов государственной власти, в распоряжении которых находятся данные документы.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Тюменской области от 27.10.2017 N 86)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 местного самоуправления в течение 10 рабочих дней (при непосредственной угрозе жизни одной из сторон, желающих вступить в брак, - в течение 3 рабочих дней) со дня получения заявления и прилагаемых к нему документов принимает решение: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выдаче разрешения на вступление в брак;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отказе в выдаче разрешения на вступление в брак.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Основания принятия решения об отказе в выдаче разрешения на вступление в брак: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несоответствие возраста лица, желающего вступить в брак, возрасту, установленному </w:t>
      </w:r>
      <w:hyperlink w:anchor="Par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особых обстоятельств, дающих несовершеннолетнему право на вступление в брак, указанных в </w:t>
      </w:r>
      <w:hyperlink w:anchor="Par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неполного перечня документов, предусмотренных </w:t>
      </w:r>
      <w:hyperlink w:anchor="Par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представление которых является обязательным.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 принятом решении заявитель уведомляется органом местного самоуправления в течение 3 рабочих дней со дня принятия такого решения.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Статьи 4 - 5. Утратили силу. - </w:t>
      </w:r>
      <w:hyperlink r:id="rId16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Тюменской области от 26.12.2014 N 129.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6. Регистрация заключения брака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разрешения на вступление в брак государственная регистрация заключения брака производится в порядке, установленном для государственной регистрации актов гражданского состояния.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Тюменской области от 26.12.2014 N 129)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7. Обжалование разрешения на вступление в брак или отказа в выдаче разрешения на вступление в брак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Тюменской области от 26.12.2014 N 129)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вступление в брак или отказ в выдаче разрешения на вступление в брак могут быть обжалованы в соответствии с действующим законодательством.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8. Вступление в силу настоящего Закона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Л.Ю.РОКЕЦКИЙ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Тюмень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января 2000 года</w:t>
      </w:r>
    </w:p>
    <w:p w:rsidR="003F0C8C" w:rsidRDefault="003F0C8C" w:rsidP="003F0C8C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155</w:t>
      </w: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C" w:rsidRDefault="003F0C8C" w:rsidP="003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C8C" w:rsidRDefault="003F0C8C" w:rsidP="003F0C8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D7410" w:rsidRDefault="008D7410"/>
    <w:sectPr w:rsidR="008D7410" w:rsidSect="00631819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77"/>
    <w:rsid w:val="003F0C8C"/>
    <w:rsid w:val="00687D77"/>
    <w:rsid w:val="008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3863C9D2ECAF521BE1AC315273D9A55560DD2AEE127F45212D8D74B512266A12A39FEE02ECFE038320B8F872A93A3F39F44E3A5C524B9mF12J" TargetMode="External"/><Relationship Id="rId13" Type="http://schemas.openxmlformats.org/officeDocument/2006/relationships/hyperlink" Target="consultantplus://offline/ref=62C3863C9D2ECAF521BE04CE034B6395505D57DEA9EA2FA30F45DE8014012433E16A3FABA36AC2E430395FDFC274CAF2B3D448E1BFD925BAE4782765m11DJ" TargetMode="External"/><Relationship Id="rId18" Type="http://schemas.openxmlformats.org/officeDocument/2006/relationships/hyperlink" Target="consultantplus://offline/ref=62C3863C9D2ECAF521BE04CE034B6395505D57DEA0E125A7064D838A1C582831E66560BCA423CEE530395CD6C82BCFE7A28C45E5A5C626A6F87A26m61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C3863C9D2ECAF521BE04CE034B6395505D57DEA9EA2FA30F45DE8014012433E16A3FABA36AC2E430395FDECB74CAF2B3D448E1BFD925BAE4782765m11DJ" TargetMode="External"/><Relationship Id="rId12" Type="http://schemas.openxmlformats.org/officeDocument/2006/relationships/hyperlink" Target="consultantplus://offline/ref=62C3863C9D2ECAF521BE04CE034B6395505D57DEA9EA2FA30F45DE8014012433E16A3FABA36AC2E430395FDECA74CAF2B3D448E1BFD925BAE4782765m11DJ" TargetMode="External"/><Relationship Id="rId17" Type="http://schemas.openxmlformats.org/officeDocument/2006/relationships/hyperlink" Target="consultantplus://offline/ref=62C3863C9D2ECAF521BE04CE034B6395505D57DEA0E125A7064D838A1C582831E66560BCA423CEE530395CD9C82BCFE7A28C45E5A5C626A6F87A26m61C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C3863C9D2ECAF521BE04CE034B6395505D57DEA0E125A7064D838A1C582831E66560BCA423CEE530395CD8C82BCFE7A28C45E5A5C626A6F87A26m61C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C3863C9D2ECAF521BE04CE034B6395505D57DEA0E125A7064D838A1C582831E66560BCA423CEE530395FD6C82BCFE7A28C45E5A5C626A6F87A26m61CJ" TargetMode="External"/><Relationship Id="rId11" Type="http://schemas.openxmlformats.org/officeDocument/2006/relationships/hyperlink" Target="consultantplus://offline/ref=62C3863C9D2ECAF521BE04CE034B6395505D57DEA0E125A7064D838A1C582831E66560BCA423CEE530395EDDC82BCFE7A28C45E5A5C626A6F87A26m61CJ" TargetMode="External"/><Relationship Id="rId5" Type="http://schemas.openxmlformats.org/officeDocument/2006/relationships/hyperlink" Target="consultantplus://offline/ref=62C3863C9D2ECAF521BE04CE034B6395505D57DEABEC24A6064D838A1C582831E66560BCA423CEE530395FD6C82BCFE7A28C45E5A5C626A6F87A26m61CJ" TargetMode="External"/><Relationship Id="rId15" Type="http://schemas.openxmlformats.org/officeDocument/2006/relationships/hyperlink" Target="consultantplus://offline/ref=62C3863C9D2ECAF521BE04CE034B6395505D57DEA9EA2FA30F45DE8014012433E16A3FABA36AC2E430395FDFC174CAF2B3D448E1BFD925BAE4782765m11DJ" TargetMode="External"/><Relationship Id="rId10" Type="http://schemas.openxmlformats.org/officeDocument/2006/relationships/hyperlink" Target="consultantplus://offline/ref=62C3863C9D2ECAF521BE04CE034B6395505D57DEA0E125A7064D838A1C582831E66560BCA423CEE530395EDEC82BCFE7A28C45E5A5C626A6F87A26m61C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C3863C9D2ECAF521BE04CE034B6395505D57DEA0E125A7064D838A1C582831E66560BCA423CEE530395FD7C82BCFE7A28C45E5A5C626A6F87A26m61CJ" TargetMode="External"/><Relationship Id="rId14" Type="http://schemas.openxmlformats.org/officeDocument/2006/relationships/hyperlink" Target="consultantplus://offline/ref=62C3863C9D2ECAF521BE1AC315273D9A55560BDAAFE927F45212D8D74B512266B32A61F2E02AD1E432275DDEC2m71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7383</Characters>
  <Application>Microsoft Office Word</Application>
  <DocSecurity>0</DocSecurity>
  <Lines>61</Lines>
  <Paragraphs>17</Paragraphs>
  <ScaleCrop>false</ScaleCrop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Ирина Владимировна</dc:creator>
  <cp:keywords/>
  <dc:description/>
  <cp:lastModifiedBy>Никифорова Ирина Владимировна</cp:lastModifiedBy>
  <cp:revision>2</cp:revision>
  <dcterms:created xsi:type="dcterms:W3CDTF">2018-12-04T09:53:00Z</dcterms:created>
  <dcterms:modified xsi:type="dcterms:W3CDTF">2018-12-04T09:54:00Z</dcterms:modified>
</cp:coreProperties>
</file>