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E4" w:rsidRPr="00154972" w:rsidRDefault="00AB25E4">
      <w:pPr>
        <w:pStyle w:val="ConsPlusNormal"/>
        <w:ind w:firstLine="540"/>
        <w:jc w:val="both"/>
        <w:outlineLvl w:val="0"/>
      </w:pPr>
    </w:p>
    <w:p w:rsidR="00AB25E4" w:rsidRPr="00154972" w:rsidRDefault="00AB25E4">
      <w:pPr>
        <w:pStyle w:val="ConsPlusNormal"/>
        <w:jc w:val="center"/>
        <w:outlineLvl w:val="0"/>
        <w:rPr>
          <w:b/>
          <w:bCs/>
        </w:rPr>
      </w:pPr>
      <w:bookmarkStart w:id="0" w:name="Par1"/>
      <w:bookmarkEnd w:id="0"/>
      <w:r w:rsidRPr="00154972">
        <w:rPr>
          <w:b/>
          <w:bCs/>
        </w:rPr>
        <w:t>МИНИСТЕРСТВО ФИНАНСОВ РОССИЙСКОЙ ФЕДЕРАЦИИ</w:t>
      </w:r>
    </w:p>
    <w:p w:rsidR="00AB25E4" w:rsidRPr="00154972" w:rsidRDefault="00AB25E4">
      <w:pPr>
        <w:pStyle w:val="ConsPlusNormal"/>
        <w:jc w:val="center"/>
        <w:rPr>
          <w:b/>
          <w:bCs/>
        </w:rPr>
      </w:pPr>
    </w:p>
    <w:p w:rsidR="00AB25E4" w:rsidRPr="00154972" w:rsidRDefault="00AB25E4">
      <w:pPr>
        <w:pStyle w:val="ConsPlusNormal"/>
        <w:jc w:val="center"/>
        <w:rPr>
          <w:b/>
          <w:bCs/>
        </w:rPr>
      </w:pPr>
      <w:r w:rsidRPr="00154972">
        <w:rPr>
          <w:b/>
          <w:bCs/>
        </w:rPr>
        <w:t>ФЕДЕРАЛЬНАЯ НАЛОГОВАЯ СЛУЖБА</w:t>
      </w:r>
    </w:p>
    <w:p w:rsidR="00AB25E4" w:rsidRPr="00154972" w:rsidRDefault="00AB25E4">
      <w:pPr>
        <w:pStyle w:val="ConsPlusNormal"/>
        <w:jc w:val="center"/>
        <w:rPr>
          <w:b/>
          <w:bCs/>
        </w:rPr>
      </w:pPr>
    </w:p>
    <w:p w:rsidR="00AB25E4" w:rsidRPr="00154972" w:rsidRDefault="00AB25E4">
      <w:pPr>
        <w:pStyle w:val="ConsPlusNormal"/>
        <w:jc w:val="center"/>
        <w:rPr>
          <w:b/>
          <w:bCs/>
        </w:rPr>
      </w:pPr>
      <w:r w:rsidRPr="00154972">
        <w:rPr>
          <w:b/>
          <w:bCs/>
        </w:rPr>
        <w:t>ПРИКАЗ</w:t>
      </w:r>
    </w:p>
    <w:p w:rsidR="00AB25E4" w:rsidRPr="00154972" w:rsidRDefault="00AB25E4">
      <w:pPr>
        <w:pStyle w:val="ConsPlusNormal"/>
        <w:jc w:val="center"/>
        <w:rPr>
          <w:b/>
          <w:bCs/>
        </w:rPr>
      </w:pPr>
      <w:r w:rsidRPr="00154972">
        <w:rPr>
          <w:b/>
          <w:bCs/>
        </w:rPr>
        <w:t xml:space="preserve">от 31 августа 2011 г. </w:t>
      </w:r>
      <w:r w:rsidR="00154972" w:rsidRPr="00154972">
        <w:rPr>
          <w:b/>
          <w:bCs/>
        </w:rPr>
        <w:t>№</w:t>
      </w:r>
      <w:r w:rsidRPr="00154972">
        <w:rPr>
          <w:b/>
          <w:bCs/>
        </w:rPr>
        <w:t xml:space="preserve"> ММВ-7-1/525@</w:t>
      </w:r>
    </w:p>
    <w:p w:rsidR="00AB25E4" w:rsidRPr="00154972" w:rsidRDefault="00AB25E4">
      <w:pPr>
        <w:pStyle w:val="ConsPlusNormal"/>
        <w:jc w:val="center"/>
        <w:rPr>
          <w:b/>
          <w:bCs/>
        </w:rPr>
      </w:pPr>
    </w:p>
    <w:p w:rsidR="00AB25E4" w:rsidRPr="00154972" w:rsidRDefault="00AB25E4">
      <w:pPr>
        <w:pStyle w:val="ConsPlusNormal"/>
        <w:jc w:val="center"/>
        <w:rPr>
          <w:b/>
          <w:bCs/>
        </w:rPr>
      </w:pPr>
      <w:r w:rsidRPr="00154972">
        <w:rPr>
          <w:b/>
          <w:bCs/>
        </w:rPr>
        <w:t>ОБ УТВЕРЖДЕНИИ ЕДИНЫХ ТРЕБОВАНИЙ</w:t>
      </w:r>
    </w:p>
    <w:p w:rsidR="00AB25E4" w:rsidRPr="00154972" w:rsidRDefault="00AB25E4">
      <w:pPr>
        <w:pStyle w:val="ConsPlusNormal"/>
        <w:jc w:val="center"/>
        <w:rPr>
          <w:b/>
          <w:bCs/>
        </w:rPr>
      </w:pPr>
      <w:r w:rsidRPr="00154972">
        <w:rPr>
          <w:b/>
          <w:bCs/>
        </w:rPr>
        <w:t>К ОПИСАНИЮ АДРЕСОВ ПРИ ВЕДЕНИИ ВЕДОМСТВЕННЫХ</w:t>
      </w:r>
    </w:p>
    <w:p w:rsidR="00AB25E4" w:rsidRPr="00154972" w:rsidRDefault="00AB25E4">
      <w:pPr>
        <w:pStyle w:val="ConsPlusNormal"/>
        <w:jc w:val="center"/>
        <w:rPr>
          <w:b/>
          <w:bCs/>
        </w:rPr>
      </w:pPr>
      <w:r w:rsidRPr="00154972">
        <w:rPr>
          <w:b/>
          <w:bCs/>
        </w:rPr>
        <w:t>ИНФОРМАЦИОННЫХ РЕСУРСОВ</w:t>
      </w:r>
    </w:p>
    <w:p w:rsidR="00AB25E4" w:rsidRPr="00154972" w:rsidRDefault="00AB25E4">
      <w:pPr>
        <w:pStyle w:val="ConsPlusNormal"/>
        <w:jc w:val="center"/>
      </w:pPr>
    </w:p>
    <w:p w:rsidR="00AB25E4" w:rsidRPr="00154972" w:rsidRDefault="00AB25E4">
      <w:pPr>
        <w:pStyle w:val="ConsPlusNormal"/>
        <w:ind w:firstLine="540"/>
        <w:jc w:val="both"/>
      </w:pPr>
      <w:r w:rsidRPr="00154972">
        <w:t xml:space="preserve">В соответствии с </w:t>
      </w:r>
      <w:hyperlink r:id="rId6" w:tooltip="Распоряжение Правительства РФ от 10.06.2011 N 1011-р (ред. от 14.09.2012) &lt;О федеральной информационной адресной системе&gt;{КонсультантПлюс}" w:history="1">
        <w:r w:rsidRPr="00154972">
          <w:t>пунктом 3</w:t>
        </w:r>
      </w:hyperlink>
      <w:r w:rsidRPr="00154972">
        <w:t xml:space="preserve"> распоряжения Правительства Российской Федерации от 10.06.2011 </w:t>
      </w:r>
      <w:r w:rsidR="00154972" w:rsidRPr="00154972">
        <w:t>№</w:t>
      </w:r>
      <w:r w:rsidRPr="00154972">
        <w:t xml:space="preserve"> 1011-р приказываю: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 xml:space="preserve">1. Утвердить Единые </w:t>
      </w:r>
      <w:hyperlink w:anchor="Par28" w:tooltip="Ссылка на текущий документ" w:history="1">
        <w:r w:rsidRPr="00154972">
          <w:t>требования</w:t>
        </w:r>
      </w:hyperlink>
      <w:r w:rsidRPr="00154972">
        <w:t xml:space="preserve"> к описанию адресов при ведении ведомственных информационных ресурсов согласно приложению к настоящему Приказу.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2. Контроль за исполнением настоящего Приказа возложить на заместителя руководителя Федеральной налоговой службы Н.С. Завилову.</w:t>
      </w:r>
    </w:p>
    <w:p w:rsidR="00AB25E4" w:rsidRPr="00154972" w:rsidRDefault="00AB25E4">
      <w:pPr>
        <w:pStyle w:val="ConsPlusNormal"/>
        <w:ind w:firstLine="540"/>
        <w:jc w:val="both"/>
      </w:pPr>
    </w:p>
    <w:p w:rsidR="00AB25E4" w:rsidRPr="00154972" w:rsidRDefault="00AB25E4">
      <w:pPr>
        <w:pStyle w:val="ConsPlusNormal"/>
        <w:jc w:val="right"/>
      </w:pPr>
      <w:r w:rsidRPr="00154972">
        <w:t>Руководитель</w:t>
      </w:r>
    </w:p>
    <w:p w:rsidR="00AB25E4" w:rsidRPr="00154972" w:rsidRDefault="00AB25E4">
      <w:pPr>
        <w:pStyle w:val="ConsPlusNormal"/>
        <w:jc w:val="right"/>
      </w:pPr>
      <w:r w:rsidRPr="00154972">
        <w:t>Федеральной налоговой службы</w:t>
      </w:r>
    </w:p>
    <w:p w:rsidR="00AB25E4" w:rsidRPr="00154972" w:rsidRDefault="00AB25E4">
      <w:pPr>
        <w:pStyle w:val="ConsPlusNormal"/>
        <w:jc w:val="right"/>
      </w:pPr>
      <w:r w:rsidRPr="00154972">
        <w:t>М.В.МИШУСТИН</w:t>
      </w:r>
    </w:p>
    <w:p w:rsidR="00AB25E4" w:rsidRPr="00154972" w:rsidRDefault="00AB25E4">
      <w:pPr>
        <w:pStyle w:val="ConsPlusNormal"/>
        <w:ind w:firstLine="540"/>
        <w:jc w:val="both"/>
      </w:pPr>
    </w:p>
    <w:p w:rsidR="00AB25E4" w:rsidRPr="00154972" w:rsidRDefault="00AB25E4">
      <w:pPr>
        <w:pStyle w:val="ConsPlusNormal"/>
        <w:ind w:firstLine="540"/>
        <w:jc w:val="both"/>
      </w:pPr>
    </w:p>
    <w:p w:rsidR="00AB25E4" w:rsidRPr="00154972" w:rsidRDefault="00AB25E4">
      <w:pPr>
        <w:pStyle w:val="ConsPlusNormal"/>
        <w:ind w:firstLine="540"/>
        <w:jc w:val="both"/>
      </w:pPr>
    </w:p>
    <w:p w:rsidR="00AB25E4" w:rsidRPr="00154972" w:rsidRDefault="00AB25E4">
      <w:pPr>
        <w:pStyle w:val="ConsPlusNormal"/>
        <w:ind w:firstLine="540"/>
        <w:jc w:val="both"/>
      </w:pPr>
    </w:p>
    <w:p w:rsidR="00AB25E4" w:rsidRPr="00154972" w:rsidRDefault="00AB25E4">
      <w:pPr>
        <w:pStyle w:val="ConsPlusNormal"/>
        <w:ind w:firstLine="540"/>
        <w:jc w:val="both"/>
      </w:pPr>
    </w:p>
    <w:p w:rsidR="00AB25E4" w:rsidRPr="00154972" w:rsidRDefault="00AB25E4">
      <w:pPr>
        <w:pStyle w:val="ConsPlusNormal"/>
        <w:jc w:val="right"/>
        <w:outlineLvl w:val="0"/>
      </w:pPr>
      <w:bookmarkStart w:id="1" w:name="Par24"/>
      <w:bookmarkEnd w:id="1"/>
      <w:r w:rsidRPr="00154972">
        <w:t>Утверждены</w:t>
      </w:r>
    </w:p>
    <w:p w:rsidR="00AB25E4" w:rsidRPr="00154972" w:rsidRDefault="00AB25E4">
      <w:pPr>
        <w:pStyle w:val="ConsPlusNormal"/>
        <w:jc w:val="right"/>
      </w:pPr>
      <w:r w:rsidRPr="00154972">
        <w:t>Приказом ФНС России</w:t>
      </w:r>
    </w:p>
    <w:p w:rsidR="00AB25E4" w:rsidRPr="00154972" w:rsidRDefault="00AB25E4">
      <w:pPr>
        <w:pStyle w:val="ConsPlusNormal"/>
        <w:jc w:val="right"/>
      </w:pPr>
      <w:r w:rsidRPr="00154972">
        <w:t xml:space="preserve">от 31 августа 2011 г. </w:t>
      </w:r>
      <w:r w:rsidR="00154972" w:rsidRPr="00154972">
        <w:t>№</w:t>
      </w:r>
      <w:r w:rsidRPr="00154972">
        <w:t xml:space="preserve"> ММВ-7-1/525@</w:t>
      </w:r>
    </w:p>
    <w:p w:rsidR="00AB25E4" w:rsidRPr="00154972" w:rsidRDefault="00AB25E4">
      <w:pPr>
        <w:pStyle w:val="ConsPlusNormal"/>
        <w:ind w:firstLine="540"/>
        <w:jc w:val="both"/>
      </w:pPr>
    </w:p>
    <w:p w:rsidR="00AB25E4" w:rsidRPr="00154972" w:rsidRDefault="00AB25E4">
      <w:pPr>
        <w:pStyle w:val="ConsPlusNormal"/>
        <w:jc w:val="center"/>
        <w:rPr>
          <w:b/>
          <w:bCs/>
        </w:rPr>
      </w:pPr>
      <w:bookmarkStart w:id="2" w:name="Par28"/>
      <w:bookmarkEnd w:id="2"/>
      <w:r w:rsidRPr="00154972">
        <w:rPr>
          <w:b/>
          <w:bCs/>
        </w:rPr>
        <w:t>ЕДИНЫЕ ТРЕБОВАНИЯ</w:t>
      </w:r>
    </w:p>
    <w:p w:rsidR="00AB25E4" w:rsidRPr="00154972" w:rsidRDefault="00AB25E4">
      <w:pPr>
        <w:pStyle w:val="ConsPlusNormal"/>
        <w:jc w:val="center"/>
        <w:rPr>
          <w:b/>
          <w:bCs/>
        </w:rPr>
      </w:pPr>
      <w:r w:rsidRPr="00154972">
        <w:rPr>
          <w:b/>
          <w:bCs/>
        </w:rPr>
        <w:t>К ОПИСАНИЮ АДРЕСОВ ПРИ ВЕДЕНИИ ВЕДОМСТВЕННЫХ</w:t>
      </w:r>
    </w:p>
    <w:p w:rsidR="00AB25E4" w:rsidRPr="00154972" w:rsidRDefault="00AB25E4">
      <w:pPr>
        <w:pStyle w:val="ConsPlusNormal"/>
        <w:jc w:val="center"/>
        <w:rPr>
          <w:b/>
          <w:bCs/>
        </w:rPr>
      </w:pPr>
      <w:r w:rsidRPr="00154972">
        <w:rPr>
          <w:b/>
          <w:bCs/>
        </w:rPr>
        <w:t>ИНФОРМАЦИОННЫХ РЕСУРСОВ</w:t>
      </w:r>
    </w:p>
    <w:p w:rsidR="00AB25E4" w:rsidRPr="00154972" w:rsidRDefault="00AB25E4">
      <w:pPr>
        <w:pStyle w:val="ConsPlusNormal"/>
        <w:jc w:val="center"/>
      </w:pPr>
    </w:p>
    <w:p w:rsidR="00AB25E4" w:rsidRPr="00154972" w:rsidRDefault="00AB25E4">
      <w:pPr>
        <w:pStyle w:val="ConsPlusNormal"/>
        <w:jc w:val="center"/>
        <w:outlineLvl w:val="1"/>
      </w:pPr>
      <w:bookmarkStart w:id="3" w:name="Par32"/>
      <w:bookmarkEnd w:id="3"/>
      <w:r w:rsidRPr="00154972">
        <w:t>1. Общие положения</w:t>
      </w:r>
    </w:p>
    <w:p w:rsidR="00AB25E4" w:rsidRPr="00154972" w:rsidRDefault="00AB25E4">
      <w:pPr>
        <w:pStyle w:val="ConsPlusNormal"/>
        <w:ind w:firstLine="540"/>
        <w:jc w:val="both"/>
      </w:pPr>
    </w:p>
    <w:p w:rsidR="00AB25E4" w:rsidRPr="00154972" w:rsidRDefault="00AB25E4">
      <w:pPr>
        <w:pStyle w:val="ConsPlusNormal"/>
        <w:ind w:firstLine="540"/>
        <w:jc w:val="both"/>
      </w:pPr>
      <w:r w:rsidRPr="00154972">
        <w:t xml:space="preserve">Единые требования к описанию </w:t>
      </w:r>
      <w:hyperlink r:id="rId7" w:tooltip="Федеральный закон от 28.12.2013 N 443-ФЗ &quot;О федеральной информационной адресной системе и о внесении изменений в Федеральный закон &quot;Об общих принципах организации местного самоуправления в Российской Федерации&quot;{КонсультантПлюс}" w:history="1">
        <w:r w:rsidRPr="00154972">
          <w:t>адресов</w:t>
        </w:r>
      </w:hyperlink>
      <w:r w:rsidRPr="00154972">
        <w:t xml:space="preserve"> при ведении ведомственных информационных ресурсов (далее - Требования) содержат основные требования, предъявляемые к структуре и содержанию адресных данных, необходимые для обеспечения эффективного межведомственного обмена адресной информацией в электронном виде при ведении ведомственных информационных систем во исполнение </w:t>
      </w:r>
      <w:hyperlink r:id="rId8" w:tooltip="Распоряжение Правительства РФ от 10.06.2011 N 1011-р (ред. от 14.09.2012) &lt;О федеральной информационной адресной системе&gt;{КонсультантПлюс}" w:history="1">
        <w:r w:rsidRPr="00154972">
          <w:t>распоряжения</w:t>
        </w:r>
      </w:hyperlink>
      <w:r w:rsidRPr="00154972">
        <w:t xml:space="preserve"> Правительства Российской Федерации от 10 июня 2011 г. </w:t>
      </w:r>
      <w:r w:rsidR="00154972" w:rsidRPr="00154972">
        <w:t>№</w:t>
      </w:r>
      <w:r w:rsidRPr="00154972">
        <w:t xml:space="preserve"> 1011-р в целях: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оказания государственных и муниципальных услуг;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обеспечения граждан и организаций, федеральных органов исполнительной власти, органов государственной власти субъектов Российской Федерации и органов местного самоуправления сведениями об адресах объектов адресации;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ведения Федеральной информационной адресной системы, содержащей достоверную, единообразную, общедоступную, структурированную адресную информацию;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обеспечения межведомственного информационного взаимодействия;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минимизации затрат бюджета Российской Федерации на ведение и использование адресной информации.</w:t>
      </w:r>
    </w:p>
    <w:p w:rsidR="00AB25E4" w:rsidRPr="00154972" w:rsidRDefault="00AB25E4">
      <w:pPr>
        <w:pStyle w:val="ConsPlusNormal"/>
        <w:ind w:firstLine="540"/>
        <w:jc w:val="both"/>
      </w:pPr>
    </w:p>
    <w:p w:rsidR="00AB25E4" w:rsidRPr="00154972" w:rsidRDefault="00AB25E4">
      <w:pPr>
        <w:pStyle w:val="ConsPlusNormal"/>
        <w:jc w:val="center"/>
        <w:outlineLvl w:val="1"/>
      </w:pPr>
      <w:bookmarkStart w:id="4" w:name="Par41"/>
      <w:bookmarkEnd w:id="4"/>
      <w:r w:rsidRPr="00154972">
        <w:t>2. Основные термины и понятия</w:t>
      </w:r>
    </w:p>
    <w:p w:rsidR="00AB25E4" w:rsidRPr="00154972" w:rsidRDefault="00AB25E4">
      <w:pPr>
        <w:pStyle w:val="ConsPlusNormal"/>
        <w:jc w:val="center"/>
      </w:pPr>
    </w:p>
    <w:p w:rsidR="00AB25E4" w:rsidRPr="00154972" w:rsidRDefault="00AB25E4">
      <w:pPr>
        <w:pStyle w:val="ConsPlusNormal"/>
        <w:ind w:firstLine="540"/>
        <w:jc w:val="both"/>
      </w:pPr>
      <w:r w:rsidRPr="00154972">
        <w:t>Для целей настоящего документа используются следующие основные термины и понятия: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Адрес - структурированное в соответствии с федеративным устройством Российской Федерации и территориальным устройством субъекта Российской Федерации, планировочной структурой, структурой улично-дорожной сети, описание местоположения объекта адресации, однозначно его определяющее среди других объектов адресации того же типа.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 xml:space="preserve">Адресация - система норм, правил, методик и технологий, реализующих соответствие адреса объекту </w:t>
      </w:r>
      <w:r w:rsidRPr="00154972">
        <w:lastRenderedPageBreak/>
        <w:t>адресации.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Адресообразующие элементы - имеющие наименование ранжированные по категориям административно-территориальные единицы, элементы планировочной структуры территории, элементы улично-дорожной сети, перечисление которых в определенной последовательности определяет адрес объекта.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Адресная точка - точка на местности с известными координатами, ассоциированная с объектом адресации.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Объект адресации (адресуемый объект) - один или несколько объектов недвижимости.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Буквенный индекс - необязательная часть адреса, выраженная одной буквой русского алфавита (за исключением букв, не имеющих собственного фонетического звучания - ь [мягкий знак] и ъ [твердый знак], букв й [и краткое] и букв З, Е, Ц, Ч, Ы, Ш, Щ), используемая для расширения адресного пространства в сложившейся застройке при отсутствии неиспользованных номеров домов.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Литера - буквенное обозначение зданий, строений и сооружений в инвентаризационно-технической документации.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Номер бокса - обязательная часть адреса индивидуального гаражного бокса, выраженная целым, положительным числом.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Номер дома, владения, здания, корпуса, строения, сооружения, (номер объекта) - реквизит адреса объекта, состоящий из последовательности цифр, с возможным включением символов "/", "-" и добавлением буквенного индекса.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Номер помещения - реквизит адреса помещения, состоящий из последовательности цифр, с возможным добавлением буквенного индекса.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Элементы улично-дорожной сети - градостроительный объект, обеспечивающий транспортные и пешеходные связи между жилыми районами, а также между жилыми районами и промзонами, общественными центрами, кварталами, имеющие линейные фиксированные по всей длине границы, начало и окончание. К ним относятся: улица, проспект, магистраль, площадь, бульвар, тракт, набережная, шоссе, переулок, проезд, тупик и т.п.</w:t>
      </w:r>
    </w:p>
    <w:p w:rsidR="00AB25E4" w:rsidRPr="00154972" w:rsidRDefault="00AB25E4">
      <w:pPr>
        <w:pStyle w:val="ConsPlusNormal"/>
        <w:jc w:val="center"/>
      </w:pPr>
    </w:p>
    <w:p w:rsidR="00AB25E4" w:rsidRPr="00154972" w:rsidRDefault="00AB25E4">
      <w:pPr>
        <w:pStyle w:val="ConsPlusNormal"/>
        <w:jc w:val="center"/>
        <w:outlineLvl w:val="1"/>
      </w:pPr>
      <w:bookmarkStart w:id="5" w:name="Par56"/>
      <w:bookmarkEnd w:id="5"/>
      <w:r w:rsidRPr="00154972">
        <w:t>3. Структура адреса на территории Российской Федерации</w:t>
      </w:r>
    </w:p>
    <w:p w:rsidR="00AB25E4" w:rsidRPr="00154972" w:rsidRDefault="00AB25E4">
      <w:pPr>
        <w:pStyle w:val="ConsPlusNormal"/>
        <w:ind w:firstLine="540"/>
        <w:jc w:val="both"/>
      </w:pPr>
    </w:p>
    <w:p w:rsidR="00AB25E4" w:rsidRPr="00154972" w:rsidRDefault="00AB25E4">
      <w:pPr>
        <w:pStyle w:val="ConsPlusNormal"/>
        <w:ind w:firstLine="540"/>
        <w:jc w:val="both"/>
      </w:pPr>
      <w:r w:rsidRPr="00154972">
        <w:t>При адресации могут использоваться следующие способы: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 xml:space="preserve">- на основе административно-территориального деления субъектов Российской Федерации с учетом положений </w:t>
      </w:r>
      <w:hyperlink r:id="rId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 w:rsidRPr="00154972">
          <w:t>Конституции</w:t>
        </w:r>
      </w:hyperlink>
      <w:r w:rsidRPr="00154972">
        <w:t xml:space="preserve"> Российской Федерации, законодательства субъектов Российской Федерации;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 xml:space="preserve">- на основе территориальных принципов организации местного самоуправления с учетом положений </w:t>
      </w:r>
      <w:hyperlink r:id="rId10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 w:rsidRPr="00154972">
          <w:t>Конституции</w:t>
        </w:r>
      </w:hyperlink>
      <w:r w:rsidRPr="00154972">
        <w:t xml:space="preserve"> Российской Федерации, Федерального </w:t>
      </w:r>
      <w:hyperlink r:id="rId11" w:tooltip="Федеральный закон от 06.10.2003 N 131-ФЗ (ред. от 27.05.2014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154972">
          <w:t>закона</w:t>
        </w:r>
      </w:hyperlink>
      <w:r w:rsidRPr="00154972">
        <w:t xml:space="preserve"> от 06.10.2003 </w:t>
      </w:r>
      <w:r w:rsidR="00154972" w:rsidRPr="00154972">
        <w:t>№</w:t>
      </w:r>
      <w:r w:rsidRPr="00154972">
        <w:t xml:space="preserve"> 131-ФЗ "Об общих принципах организации местного самоуправления в Российской Федерации", законодательства субъектов Российской Федерации.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Любой способ адресации, кроме сведений по административно-территориальному или муниципальному устройству, требует использование элементов планировочной структуры территории и элементов улично-дорожной сети. При этом все элементы адреса подразделяются на: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- основные адресообразующие элементы;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- дополнительные адресообразующие элементы;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- справочные элементы: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- сведения о муниципальном образовании по принадлежности объекта адресации (код по ОКТМО);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 xml:space="preserve">- сведения об административно-территориальном образовании по принадлежности объекта адресации </w:t>
      </w:r>
      <w:hyperlink r:id="rId12" w:tooltip="&quot;ОК 019-95. Общероссийский классификатор объектов административно-территориального деления&quot; (утв. Постановлением Госстандарта России от 31.07.1995 N 413) (ред. от 22.10.2014) (коды 01 - 32 ОКАТО) (с изм. и доп., вступ. в силу с 01.01.2015){КонсультантПлюс}" w:history="1">
        <w:r w:rsidRPr="00154972">
          <w:t>(ОК</w:t>
        </w:r>
        <w:r w:rsidRPr="00154972">
          <w:t>А</w:t>
        </w:r>
        <w:r w:rsidRPr="00154972">
          <w:t>ТО)</w:t>
        </w:r>
      </w:hyperlink>
      <w:r w:rsidRPr="00154972">
        <w:t>;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- элементы адреса, идентифицирующие адресуемые объекты;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- элементы адреса, уточняющие местоположение адресуемого объекта в случае, когда указанные выше элементы адреса не обеспечивают однозначную адресацию адресуемого объекта.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В качестве основных адресообразующих элементов адреса используются наименования и типы: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- субъектов Российской Федерации;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- округов (административно-территориальных единиц с особым статусом на территории субъекта Российской Федерации);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- административных районов, муниципальных районов, городских округов, внутригородских территорий городов федерального значения Москвы и Санкт-Петербурга, городских, сельских поселений;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- городов, населенных пунктов городского типа областного, окружного или районного подчинения;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- сельских населенных пунктов;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- элементов планировочной структуры территории;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- элементов улично-дорожной сети территорий населенных пунктов;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- автомобильных и железных дорог.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В качестве дополнительных адресообразующих элементов указываются: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lastRenderedPageBreak/>
        <w:t>- наименования садово-огороднических товариществ;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- наименование строительно-гаражных кооперативов;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- промышленные зоны;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- объекты инженерно-транспортной инфраструктуры, пространственно-протяженные объекты;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- прочие адресные элементы, являющиеся дополнительными адресообразующими элементами адреса.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 xml:space="preserve">Сведения о коде муниципального образования по принадлежности объекта адресации (код по ОКТМО) и сведения о коде административно-территориального образования объекта адресации (код по </w:t>
      </w:r>
      <w:hyperlink r:id="rId13" w:tooltip="&quot;ОК 019-95. Общероссийский классификатор объектов административно-территориального деления&quot; (утв. Постановлением Госстандарта России от 31.07.1995 N 413) (ред. от 22.10.2014) (коды 01 - 32 ОКАТО) (с изм. и доп., вступ. в силу с 01.01.2015){КонсультантПлюс}" w:history="1">
        <w:r w:rsidRPr="00154972">
          <w:t>ОКАТО</w:t>
        </w:r>
      </w:hyperlink>
      <w:r w:rsidRPr="00154972">
        <w:t xml:space="preserve">) являются необходимыми адресными элементами. Коды по ОКТМО и по </w:t>
      </w:r>
      <w:hyperlink r:id="rId14" w:tooltip="&quot;ОК 019-95. Общероссийский классификатор объектов административно-территориального деления&quot; (утв. Постановлением Госстандарта России от 31.07.1995 N 413) (ред. от 22.10.2014) (коды 01 - 32 ОКАТО) (с изм. и доп., вступ. в силу с 01.01.2015){КонсультантПлюс}" w:history="1">
        <w:r w:rsidRPr="00154972">
          <w:t>ОКАТО</w:t>
        </w:r>
      </w:hyperlink>
      <w:r w:rsidRPr="00154972">
        <w:t xml:space="preserve"> обязательно указываются в адресных сведениях при их наличии в Общероссийском классификаторе территорий муниципальных образований и Общероссийском классификаторе административно-территориальных образований соответственно.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В качестве элементов адреса, идентифицирующих адресуемый объект, используются номера домов, владений, домовладений, корпусов, строений, сооружений, помещений (в том числе квартир, комнат, офисов), земельных участков, гаражных боксов и т.п.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В качестве элементов адреса, уточняющих местоположение адресуемого объекта используется: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- индекс отделения почтовой связи, обслуживающего территорию, на которой расположен объект адресации;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- координаты точки, ассоциируемой с данным адресом (адресной точки) в установленной системе координат (при наличии);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- местоположение объекта, при невозможности однозначной идентификации объекта с использованием вышестоящих адресообразующих элементов.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 xml:space="preserve">Состав элементов адреса представлен в </w:t>
      </w:r>
      <w:hyperlink w:anchor="Par95" w:tooltip="Ссылка на текущий документ" w:history="1">
        <w:r w:rsidRPr="00154972">
          <w:t>таблице 1</w:t>
        </w:r>
      </w:hyperlink>
      <w:r w:rsidRPr="00154972">
        <w:t>.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Требования по составу элементов адреса, представления адресных сведений в электронном виде учитывают особенности представления адресных сведений как на основе административно-территориального деления Российской Федерации, так и на основе территориальных принципов организации местного самоуправления.</w:t>
      </w:r>
    </w:p>
    <w:p w:rsidR="00AB25E4" w:rsidRPr="00154972" w:rsidRDefault="00AB25E4">
      <w:pPr>
        <w:pStyle w:val="ConsPlusNormal"/>
        <w:jc w:val="both"/>
      </w:pPr>
    </w:p>
    <w:p w:rsidR="00AB25E4" w:rsidRPr="00154972" w:rsidRDefault="00AB25E4">
      <w:pPr>
        <w:pStyle w:val="ConsPlusNormal"/>
        <w:jc w:val="right"/>
        <w:outlineLvl w:val="2"/>
      </w:pPr>
      <w:bookmarkStart w:id="6" w:name="Par93"/>
      <w:bookmarkEnd w:id="6"/>
      <w:r w:rsidRPr="00154972">
        <w:t>Таблица 1</w:t>
      </w:r>
    </w:p>
    <w:p w:rsidR="00AB25E4" w:rsidRPr="00154972" w:rsidRDefault="00AB25E4">
      <w:pPr>
        <w:pStyle w:val="ConsPlusNormal"/>
        <w:jc w:val="center"/>
      </w:pPr>
    </w:p>
    <w:p w:rsidR="00AB25E4" w:rsidRPr="00154972" w:rsidRDefault="00AB25E4">
      <w:pPr>
        <w:pStyle w:val="ConsPlusNormal"/>
        <w:jc w:val="center"/>
      </w:pPr>
      <w:bookmarkStart w:id="7" w:name="Par95"/>
      <w:bookmarkEnd w:id="7"/>
      <w:r w:rsidRPr="00154972">
        <w:t>Состав элементов адреса</w:t>
      </w:r>
    </w:p>
    <w:p w:rsidR="00AB25E4" w:rsidRPr="00154972" w:rsidRDefault="00AB25E4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020"/>
        <w:gridCol w:w="3468"/>
        <w:gridCol w:w="3366"/>
      </w:tblGrid>
      <w:tr w:rsidR="00AB25E4" w:rsidRPr="00154972">
        <w:trPr>
          <w:tblCellSpacing w:w="5" w:type="nil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Уровень </w:t>
            </w:r>
          </w:p>
        </w:tc>
        <w:tc>
          <w:tcPr>
            <w:tcW w:w="6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                      Элемент адреса                         </w:t>
            </w:r>
          </w:p>
        </w:tc>
      </w:tr>
      <w:tr w:rsidR="00AB25E4" w:rsidRPr="00154972">
        <w:trPr>
          <w:trHeight w:val="600"/>
          <w:tblCellSpacing w:w="5" w:type="nil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На основе административно-   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 территориального деления    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   Российской Федерации      </w:t>
            </w:r>
          </w:p>
        </w:tc>
        <w:tc>
          <w:tcPr>
            <w:tcW w:w="33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15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основе территориальных 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принципов организации местного 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     самоуправления         </w:t>
            </w:r>
          </w:p>
        </w:tc>
      </w:tr>
      <w:tr w:rsidR="00AB25E4" w:rsidRPr="00154972">
        <w:trPr>
          <w:tblCellSpacing w:w="5" w:type="nil"/>
        </w:trPr>
        <w:tc>
          <w:tcPr>
            <w:tcW w:w="78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8" w:name="Par104"/>
            <w:bookmarkEnd w:id="8"/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                Основные адресообразующие элементы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  <w:tc>
          <w:tcPr>
            <w:tcW w:w="3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Субъект Российской Федерации    </w:t>
            </w:r>
          </w:p>
        </w:tc>
        <w:tc>
          <w:tcPr>
            <w:tcW w:w="33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Субъект Российской Федерации   </w:t>
            </w:r>
          </w:p>
        </w:tc>
      </w:tr>
      <w:tr w:rsidR="00AB25E4" w:rsidRPr="00154972">
        <w:trPr>
          <w:trHeight w:val="800"/>
          <w:tblCellSpacing w:w="5" w:type="nil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3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>Округ          (административно-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>территориальное  образование   с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>особым  статусом  на  территории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субъекта Российской Федерации)  </w:t>
            </w:r>
          </w:p>
        </w:tc>
        <w:tc>
          <w:tcPr>
            <w:tcW w:w="33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>Округ         (административно-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>территориальное  образование  с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>особым статусом  на  территории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субъекта Российской Федерации) </w:t>
            </w:r>
          </w:p>
        </w:tc>
      </w:tr>
      <w:tr w:rsidR="00AB25E4" w:rsidRPr="00154972">
        <w:trPr>
          <w:trHeight w:val="1000"/>
          <w:tblCellSpacing w:w="5" w:type="nil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3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Административные районы         </w:t>
            </w:r>
          </w:p>
        </w:tc>
        <w:tc>
          <w:tcPr>
            <w:tcW w:w="33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>Муниципальные районы, городские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>округа,         внутригородские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>территории городов федерального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значения   Москвы   и    </w:t>
            </w:r>
            <w:r w:rsidRPr="00154972">
              <w:rPr>
                <w:rFonts w:ascii="Courier New" w:hAnsi="Courier New" w:cs="Courier New"/>
                <w:sz w:val="20"/>
                <w:szCs w:val="20"/>
              </w:rPr>
              <w:lastRenderedPageBreak/>
              <w:t>Санкт-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Петербурга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4    </w:t>
            </w:r>
          </w:p>
        </w:tc>
        <w:tc>
          <w:tcPr>
            <w:tcW w:w="3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(Не используется)               </w:t>
            </w:r>
          </w:p>
        </w:tc>
        <w:tc>
          <w:tcPr>
            <w:tcW w:w="33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Городские, сельские поселения  </w:t>
            </w:r>
          </w:p>
        </w:tc>
      </w:tr>
      <w:tr w:rsidR="00AB25E4" w:rsidRPr="00154972">
        <w:trPr>
          <w:trHeight w:val="400"/>
          <w:tblCellSpacing w:w="5" w:type="nil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  <w:tc>
          <w:tcPr>
            <w:tcW w:w="3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Города или поселки городского   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типа                            </w:t>
            </w:r>
          </w:p>
        </w:tc>
        <w:tc>
          <w:tcPr>
            <w:tcW w:w="33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Города, населенные пункты      </w:t>
            </w:r>
          </w:p>
        </w:tc>
      </w:tr>
      <w:tr w:rsidR="00AB25E4" w:rsidRPr="00154972">
        <w:trPr>
          <w:trHeight w:val="600"/>
          <w:tblCellSpacing w:w="5" w:type="nil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6    </w:t>
            </w:r>
          </w:p>
        </w:tc>
        <w:tc>
          <w:tcPr>
            <w:tcW w:w="3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>Внутригородские  районы,  округа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>города         республиканского,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краевого, областного подчинения </w:t>
            </w:r>
          </w:p>
        </w:tc>
        <w:tc>
          <w:tcPr>
            <w:tcW w:w="33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(Не используется)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  <w:tc>
          <w:tcPr>
            <w:tcW w:w="3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Населенные пункты               </w:t>
            </w:r>
          </w:p>
        </w:tc>
        <w:tc>
          <w:tcPr>
            <w:tcW w:w="33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(Не используется)              </w:t>
            </w:r>
          </w:p>
        </w:tc>
      </w:tr>
      <w:tr w:rsidR="00AB25E4" w:rsidRPr="00154972">
        <w:trPr>
          <w:trHeight w:val="600"/>
          <w:tblCellSpacing w:w="5" w:type="nil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8    </w:t>
            </w:r>
          </w:p>
        </w:tc>
        <w:tc>
          <w:tcPr>
            <w:tcW w:w="3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>Элементы           планировочной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>структуры   и    улично-дорожной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сети города, населенного пункта </w:t>
            </w:r>
          </w:p>
        </w:tc>
        <w:tc>
          <w:tcPr>
            <w:tcW w:w="33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>Элементы          планировочной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>структуры   и   улично-дорожной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>сети города, населенного пункта</w:t>
            </w:r>
          </w:p>
        </w:tc>
      </w:tr>
      <w:tr w:rsidR="00AB25E4" w:rsidRPr="00154972">
        <w:trPr>
          <w:tblCellSpacing w:w="5" w:type="nil"/>
        </w:trPr>
        <w:tc>
          <w:tcPr>
            <w:tcW w:w="78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9" w:name="Par134"/>
            <w:bookmarkEnd w:id="9"/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             Дополнительные адресообразующие элементы                 </w:t>
            </w:r>
          </w:p>
        </w:tc>
      </w:tr>
      <w:tr w:rsidR="00AB25E4" w:rsidRPr="00154972">
        <w:trPr>
          <w:trHeight w:val="1800"/>
          <w:tblCellSpacing w:w="5" w:type="nil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9    </w:t>
            </w:r>
          </w:p>
        </w:tc>
        <w:tc>
          <w:tcPr>
            <w:tcW w:w="3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>Наименования (названия)  садовых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>товариществ,            гаражно-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>строительных       кооперативов,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>промышленных    зон,    объектов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инженерно-транспортной          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инфраструктуры,                 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пространственно-протяженных     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>объектов   и   прочих   адресных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элементов                       </w:t>
            </w:r>
          </w:p>
        </w:tc>
        <w:tc>
          <w:tcPr>
            <w:tcW w:w="33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>Наименования (названия) садовых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>товариществ,           гаражно-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>строительных      кооперативов,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>промышленных   зон,    объектов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инженерно-транспортной         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инфраструктуры,                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пространственно-протяженных    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>объектов  и   прочих   адресных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элементов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78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10" w:name="Par146"/>
            <w:bookmarkEnd w:id="10"/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                        Справочные элементы                           </w:t>
            </w:r>
          </w:p>
        </w:tc>
      </w:tr>
      <w:tr w:rsidR="00AB25E4" w:rsidRPr="00154972">
        <w:trPr>
          <w:trHeight w:val="600"/>
          <w:tblCellSpacing w:w="5" w:type="nil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10   </w:t>
            </w:r>
          </w:p>
        </w:tc>
        <w:tc>
          <w:tcPr>
            <w:tcW w:w="3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Код  по  </w:t>
            </w:r>
            <w:hyperlink r:id="rId15" w:tooltip="&quot;ОК 019-95. Общероссийский классификатор объектов административно-территориального деления&quot; (утв. Постановлением Госстандарта России от 31.07.1995 N 413) (ред. от 22.10.2014) (коды 01 - 32 ОКАТО) (с изм. и доп., вступ. в силу с 01.01.2015){КонсультантПлюс}" w:history="1">
              <w:r w:rsidRPr="00154972">
                <w:rPr>
                  <w:rFonts w:ascii="Courier New" w:hAnsi="Courier New" w:cs="Courier New"/>
                  <w:sz w:val="20"/>
                  <w:szCs w:val="20"/>
                </w:rPr>
                <w:t>ОКАТО</w:t>
              </w:r>
            </w:hyperlink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административно-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>территориального     образования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объекта адресации               </w:t>
            </w:r>
          </w:p>
        </w:tc>
        <w:tc>
          <w:tcPr>
            <w:tcW w:w="33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>Код  по  ОКТМО   муниципального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>образования  по  принадлежности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объекта адресации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78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11" w:name="Par152"/>
            <w:bookmarkEnd w:id="11"/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       Элементы адреса, идентифицирующие адресуемые объекты           </w:t>
            </w:r>
          </w:p>
        </w:tc>
      </w:tr>
      <w:tr w:rsidR="00AB25E4" w:rsidRPr="00154972">
        <w:trPr>
          <w:trHeight w:val="800"/>
          <w:tblCellSpacing w:w="5" w:type="nil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11   </w:t>
            </w:r>
          </w:p>
        </w:tc>
        <w:tc>
          <w:tcPr>
            <w:tcW w:w="3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>Номер или литера объекта  (номер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>дома,  владения,   домовладения,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>корпуса,  строения,  сооружения,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участка и т.д.)                 </w:t>
            </w:r>
          </w:p>
        </w:tc>
        <w:tc>
          <w:tcPr>
            <w:tcW w:w="33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>Номер или литера объекта (номер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>дома,  владения,  домовладения,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>корпуса, строения,  сооружения,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участка и т.д.)                </w:t>
            </w:r>
          </w:p>
        </w:tc>
      </w:tr>
      <w:tr w:rsidR="00AB25E4" w:rsidRPr="00154972">
        <w:trPr>
          <w:trHeight w:val="400"/>
          <w:tblCellSpacing w:w="5" w:type="nil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11.1  </w:t>
            </w:r>
          </w:p>
        </w:tc>
        <w:tc>
          <w:tcPr>
            <w:tcW w:w="3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>Номер помещения  (при  адресации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помещений)                      </w:t>
            </w:r>
          </w:p>
        </w:tc>
        <w:tc>
          <w:tcPr>
            <w:tcW w:w="33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>Номер помещения (при  адресации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помещений)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78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12" w:name="Par162"/>
            <w:bookmarkEnd w:id="12"/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  Элементы адреса, уточняющие местоположение адресуемого объекта      </w:t>
            </w:r>
          </w:p>
        </w:tc>
      </w:tr>
      <w:tr w:rsidR="00AB25E4" w:rsidRPr="00154972">
        <w:trPr>
          <w:trHeight w:val="600"/>
          <w:tblCellSpacing w:w="5" w:type="nil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12   </w:t>
            </w:r>
          </w:p>
        </w:tc>
        <w:tc>
          <w:tcPr>
            <w:tcW w:w="3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>Индекс    отделения     почтовой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>связи,    координаты    адресной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точки, местоположение           </w:t>
            </w:r>
          </w:p>
        </w:tc>
        <w:tc>
          <w:tcPr>
            <w:tcW w:w="33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>Индекс    отделения    почтовой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>связи,   координаты    адресной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точки, местоположение          </w:t>
            </w:r>
          </w:p>
        </w:tc>
      </w:tr>
    </w:tbl>
    <w:p w:rsidR="00AB25E4" w:rsidRPr="00154972" w:rsidRDefault="00AB25E4">
      <w:pPr>
        <w:pStyle w:val="ConsPlusNormal"/>
        <w:jc w:val="both"/>
      </w:pPr>
    </w:p>
    <w:p w:rsidR="00AB25E4" w:rsidRPr="00154972" w:rsidRDefault="00AB25E4">
      <w:pPr>
        <w:pStyle w:val="ConsPlusNormal"/>
        <w:ind w:firstLine="540"/>
        <w:jc w:val="both"/>
      </w:pPr>
      <w:r w:rsidRPr="00154972">
        <w:t>До вступления в силу федерального закона, регулирующего вопросы использования информации об адресах объектов капитального строительства и земельных участков, при обмене сведениями между информационными системами может использоваться структура адреса, сформированного как на основе административно-территориального деления Российской Федерации, так и на основе муниципального деления Российской Федерации.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Использование соответствующей структуры адреса зависит от способа формирования адресной информации в юридически значимых документах.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В зависимости от конкретных условий те или иные элементы адреса могут быть опущены. При этом во всех случаях должна быть обеспечена корректность адреса, а именно: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1. Уникальность. На одном уровне не должно быть элементов с совпадающими типами и именами.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2. Топологическая корректность. При формировании адреса каждый следующий адресообразующий объект должен быть вложен в предыдущий.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3. Корректность присвоенного кода ОКТМО.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4. Соответствие формы написания элементов адреса сведениям, опубликованным на официальном сайте адресной системы &lt;*&gt;.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--------------------------------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 xml:space="preserve">&lt;*&gt; Адресные данные, размещенные на официальном сайте адресной системы, должны соответствовать сведениям </w:t>
      </w:r>
      <w:hyperlink r:id="rId1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 w:rsidRPr="00154972">
          <w:t>Конститу</w:t>
        </w:r>
        <w:r w:rsidRPr="00154972">
          <w:t>ц</w:t>
        </w:r>
        <w:r w:rsidRPr="00154972">
          <w:t>ии</w:t>
        </w:r>
      </w:hyperlink>
      <w:r w:rsidRPr="00154972">
        <w:t xml:space="preserve"> Российской Федерации, Каталога географических названий, Государственного реестра муниципальных образований, актов органов местного самоуправления в части наименований элементов планировочной структуры и адресов.</w:t>
      </w:r>
    </w:p>
    <w:p w:rsidR="00AB25E4" w:rsidRPr="00154972" w:rsidRDefault="00AB25E4">
      <w:pPr>
        <w:pStyle w:val="ConsPlusNormal"/>
        <w:ind w:firstLine="540"/>
        <w:jc w:val="both"/>
      </w:pPr>
    </w:p>
    <w:p w:rsidR="00AB25E4" w:rsidRPr="00154972" w:rsidRDefault="00AB25E4">
      <w:pPr>
        <w:pStyle w:val="ConsPlusNormal"/>
        <w:jc w:val="center"/>
        <w:outlineLvl w:val="2"/>
      </w:pPr>
      <w:bookmarkStart w:id="13" w:name="Par179"/>
      <w:bookmarkEnd w:id="13"/>
      <w:r w:rsidRPr="00154972">
        <w:t>3.1. Представление адреса в электронном виде</w:t>
      </w:r>
    </w:p>
    <w:p w:rsidR="00AB25E4" w:rsidRPr="00154972" w:rsidRDefault="00AB25E4">
      <w:pPr>
        <w:pStyle w:val="ConsPlusNormal"/>
        <w:ind w:firstLine="540"/>
        <w:jc w:val="both"/>
      </w:pPr>
    </w:p>
    <w:p w:rsidR="00AB25E4" w:rsidRPr="00154972" w:rsidRDefault="00AB25E4">
      <w:pPr>
        <w:pStyle w:val="ConsPlusNormal"/>
        <w:ind w:firstLine="540"/>
        <w:jc w:val="both"/>
      </w:pPr>
      <w:r w:rsidRPr="00154972">
        <w:t xml:space="preserve">В электронном виде адрес представляется XML-структурой </w:t>
      </w:r>
      <w:hyperlink w:anchor="Par452" w:tooltip="Ссылка на текущий документ" w:history="1">
        <w:r w:rsidRPr="00154972">
          <w:t>(рис. 1)</w:t>
        </w:r>
      </w:hyperlink>
      <w:r w:rsidRPr="00154972">
        <w:t xml:space="preserve">, описывающей совокупность наименований и типов адресообразующих элементов, номера и типы адресуемых объектов, дополнительную информацию, уточняющую адрес объекта адресации. Типы адресообразующих элементов представлены в </w:t>
      </w:r>
      <w:hyperlink w:anchor="Par520" w:tooltip="Ссылка на текущий документ" w:history="1">
        <w:r w:rsidRPr="00154972">
          <w:t>приложении</w:t>
        </w:r>
      </w:hyperlink>
      <w:r w:rsidRPr="00154972">
        <w:t xml:space="preserve"> к Требованиям.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Представленная XML-структура учитывает требования представления адресных сведений как на основе административно-территориального деления, так и на основе территориальных принципов организации местного самоуправления.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Отличие в представлении адресных сведений на основе административно-территориального деления и территориальных принципов организации местного самоуправления в использовании альтернативных элементов элемента &lt;СвРайМО&gt;, элементов &lt;ВнутригРайон&gt;, &lt;ОКТМО&gt;, &lt;ОКАТО&gt;. Для адресации на основе административно-территориального деления используется элемент &lt;Район&gt; (административный район в составе субъекта Российской Федерации или округа), для адресации на основе территориальных принципов организации местного самоуправления используются элементы &lt;МунОбр1&gt; (муниципальный район или городской округ, внутригородская территория городов федерального значения Москвы и Санкт-Петербурга), &lt;МунОбр2&gt; (сельское или городское поселение).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Элементы адреса &lt;СубъектРФ&gt;, &lt;Округ&gt;, &lt;Район&gt;, &lt;МунОбр1&gt;, &lt;МунОбр2&gt;, &lt;Город&gt;, &lt;НаселПункт&gt;, &lt;Улица&gt; являются адресообразующими.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Элемент &lt;СубъектРФ&gt; определяет наименование и тип субъекта Российской Федерации.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Элемент &lt;Округ&gt; - наименование и тип административно-территориальной единицы субъекта Российской Федерации с особым статусом.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Элемент &lt;Район&gt; определяет наименование и тип административного района.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Элемент &lt;МунОбр1&gt; определяет наименование и тип муниципальных образований со статусом муниципального района или городского округа в составе субъекта Российской Федерации или округа, внутригородской территории городов федерального значения Москвы и Санкт-Петербурга.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lastRenderedPageBreak/>
        <w:t>Элемент &lt;МунОбр2&gt; определяет наименование и тип муниципальных образований со статусом городского или сельского поселения.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Элемент &lt;Город&gt; определяет наименование и тип городов или поселков городского типа.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Элемент &lt;ВнутригРайон&gt; определяет наименование и тип внутригородских районов, округов города республиканского, краевого, областного подчинения. Используется при представлении адресных сведений на основе административно-территориального деления.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Элемент &lt;НаселПункт&gt; определяет наименование и типы населенных пунктов регионального, окружного, районного или городского подчинения.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Элемент &lt;Улица&gt; определяет наименование и тип элементов планировочной структуры и улично-дорожной сети населенного пункта.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Элемент &lt;ОКТМО&gt; содержит код по ОКТМО муниципального образования по принадлежности объекта адресации. Используется при адресации на основе территориальных принципов организации местного самоуправления.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 xml:space="preserve">Элемент &lt;ОКАТО&gt; содержит код по </w:t>
      </w:r>
      <w:hyperlink r:id="rId17" w:tooltip="&quot;ОК 019-95. Общероссийский классификатор объектов административно-территориального деления&quot; (утв. Постановлением Госстандарта России от 31.07.1995 N 413) (ред. от 22.10.2014) (коды 01 - 32 ОКАТО) (с изм. и доп., вступ. в силу с 01.01.2015){КонсультантПлюс}" w:history="1">
        <w:r w:rsidRPr="00154972">
          <w:t>ОКАТО</w:t>
        </w:r>
      </w:hyperlink>
      <w:r w:rsidRPr="00154972">
        <w:t xml:space="preserve"> административно-территориального образования объекта адресации. Используется при представлении адресных сведений на основе административно-территориального деления.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 xml:space="preserve">Элемент &lt;ДопАдрЭл&gt; предназначен как для представления адресных элементов, являющимися дополнительными к адресообразующим элементам адреса (садовые товарищества, промышленные зоны и т.п.), так и дополнительной информации к адресу (Например: &lt;Почтовый индекс&gt; определяет индекс отделения почтовый связи, обслуживающего данный адрес). Атрибуты &lt;ТипАдрЭл&gt; и &lt;Значение&gt; элемента &lt;ДопАдрЭл&gt; задают соответственно типы адресуемых объектов и их значения. Типы элементов адреса, уточняющих местоположение адресуемого объекта, представлены в </w:t>
      </w:r>
      <w:hyperlink w:anchor="Par209" w:tooltip="Ссылка на текущий документ" w:history="1">
        <w:r w:rsidRPr="00154972">
          <w:t>таблице 2</w:t>
        </w:r>
      </w:hyperlink>
      <w:r w:rsidRPr="00154972">
        <w:t xml:space="preserve"> &lt;*&gt;.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--------------------------------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&lt;*&gt; Перечень типов объектов адресации уточняется при актуализации базы данных ФИАС.</w:t>
      </w:r>
    </w:p>
    <w:p w:rsidR="00AB25E4" w:rsidRPr="00154972" w:rsidRDefault="00AB25E4">
      <w:pPr>
        <w:pStyle w:val="ConsPlusNormal"/>
        <w:ind w:firstLine="540"/>
        <w:jc w:val="both"/>
      </w:pPr>
    </w:p>
    <w:p w:rsidR="00AB25E4" w:rsidRPr="00154972" w:rsidRDefault="00AB25E4">
      <w:pPr>
        <w:pStyle w:val="ConsPlusNormal"/>
        <w:ind w:firstLine="540"/>
        <w:jc w:val="both"/>
      </w:pPr>
      <w:r w:rsidRPr="00154972">
        <w:t xml:space="preserve">Элемент &lt;Номер&gt; описывает номерную часть адреса (номер или литеру). Атрибуты &lt;Тип&gt; и &lt;Значение&gt; элемента &lt;Номер&gt; идентифицируют соответственно типы адресуемых объектов и их буквенно-символьные значения. Типы адресуемых объектов представлены в </w:t>
      </w:r>
      <w:hyperlink w:anchor="Par233" w:tooltip="Ссылка на текущий документ" w:history="1">
        <w:r w:rsidRPr="00154972">
          <w:t>таблице 3</w:t>
        </w:r>
      </w:hyperlink>
      <w:r w:rsidRPr="00154972">
        <w:t xml:space="preserve"> &lt;*&gt;.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--------------------------------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&lt;*&gt; Перечень типов объектов адресации уточняется при актуализации базы данных ФИАС.</w:t>
      </w:r>
    </w:p>
    <w:p w:rsidR="00AB25E4" w:rsidRPr="00154972" w:rsidRDefault="00AB25E4">
      <w:pPr>
        <w:pStyle w:val="ConsPlusNormal"/>
        <w:ind w:firstLine="540"/>
        <w:jc w:val="both"/>
      </w:pPr>
    </w:p>
    <w:p w:rsidR="00AB25E4" w:rsidRPr="00154972" w:rsidRDefault="00AB25E4">
      <w:pPr>
        <w:pStyle w:val="ConsPlusNormal"/>
        <w:ind w:firstLine="540"/>
        <w:jc w:val="both"/>
      </w:pPr>
      <w:r w:rsidRPr="00154972">
        <w:t>Необязательный элемент &lt;Адрес_по_документу&gt; содержит в текстовом виде адрес в том виде, как он представлен в документе-источнике адресной информации.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Необязательный элемент &lt;Местоположение&gt; содержит неструктурированное текстовое описание местоположения объекта при отсутствии присвоенного адреса.</w:t>
      </w:r>
    </w:p>
    <w:p w:rsidR="00AB25E4" w:rsidRPr="00154972" w:rsidRDefault="00AB25E4">
      <w:pPr>
        <w:pStyle w:val="ConsPlusNormal"/>
        <w:jc w:val="right"/>
      </w:pPr>
    </w:p>
    <w:p w:rsidR="00AB25E4" w:rsidRPr="00154972" w:rsidRDefault="00AB25E4">
      <w:pPr>
        <w:pStyle w:val="ConsPlusNormal"/>
        <w:jc w:val="right"/>
        <w:outlineLvl w:val="3"/>
      </w:pPr>
      <w:bookmarkStart w:id="14" w:name="Par207"/>
      <w:bookmarkEnd w:id="14"/>
      <w:r w:rsidRPr="00154972">
        <w:t>Таблица 2</w:t>
      </w:r>
    </w:p>
    <w:p w:rsidR="00AB25E4" w:rsidRPr="00154972" w:rsidRDefault="00AB25E4">
      <w:pPr>
        <w:pStyle w:val="ConsPlusNormal"/>
        <w:jc w:val="center"/>
      </w:pPr>
    </w:p>
    <w:p w:rsidR="00AB25E4" w:rsidRPr="00154972" w:rsidRDefault="00AB25E4">
      <w:pPr>
        <w:pStyle w:val="ConsPlusNormal"/>
        <w:jc w:val="center"/>
      </w:pPr>
      <w:bookmarkStart w:id="15" w:name="Par209"/>
      <w:bookmarkEnd w:id="15"/>
      <w:r w:rsidRPr="00154972">
        <w:t>Типы элементов адреса, уточняющих местоположение</w:t>
      </w:r>
    </w:p>
    <w:p w:rsidR="00AB25E4" w:rsidRPr="00154972" w:rsidRDefault="00AB25E4">
      <w:pPr>
        <w:pStyle w:val="ConsPlusNormal"/>
        <w:jc w:val="center"/>
      </w:pPr>
      <w:r w:rsidRPr="00154972">
        <w:t>адресуемого объекта</w:t>
      </w:r>
    </w:p>
    <w:p w:rsidR="00AB25E4" w:rsidRPr="00154972" w:rsidRDefault="00AB25E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224"/>
        <w:gridCol w:w="6528"/>
      </w:tblGrid>
      <w:tr w:rsidR="00AB25E4" w:rsidRPr="00154972">
        <w:trPr>
          <w:tblCellSpacing w:w="5" w:type="nil"/>
        </w:trPr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Код типа </w:t>
            </w:r>
          </w:p>
        </w:tc>
        <w:tc>
          <w:tcPr>
            <w:tcW w:w="6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          Наименование типа адресного элемента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10100000 </w:t>
            </w:r>
          </w:p>
        </w:tc>
        <w:tc>
          <w:tcPr>
            <w:tcW w:w="6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Почтовый индекс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10200000 </w:t>
            </w:r>
          </w:p>
        </w:tc>
        <w:tc>
          <w:tcPr>
            <w:tcW w:w="6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Адресная точка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10300000 </w:t>
            </w:r>
          </w:p>
        </w:tc>
        <w:tc>
          <w:tcPr>
            <w:tcW w:w="6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Садовое товарищество                                          </w:t>
            </w:r>
          </w:p>
        </w:tc>
      </w:tr>
      <w:tr w:rsidR="00AB25E4" w:rsidRPr="00154972">
        <w:trPr>
          <w:trHeight w:val="400"/>
          <w:tblCellSpacing w:w="5" w:type="nil"/>
        </w:trPr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10400000 </w:t>
            </w:r>
          </w:p>
        </w:tc>
        <w:tc>
          <w:tcPr>
            <w:tcW w:w="6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Элемент улично-дорожной сети, планировочной структуры         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дополнительного адресного элемента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10500000 </w:t>
            </w:r>
          </w:p>
        </w:tc>
        <w:tc>
          <w:tcPr>
            <w:tcW w:w="6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Промышленная зона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10600000 </w:t>
            </w:r>
          </w:p>
        </w:tc>
        <w:tc>
          <w:tcPr>
            <w:tcW w:w="6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Гаражно-строительный кооператив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10700000 </w:t>
            </w:r>
          </w:p>
        </w:tc>
        <w:tc>
          <w:tcPr>
            <w:tcW w:w="6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Территория                                                    </w:t>
            </w:r>
          </w:p>
        </w:tc>
      </w:tr>
    </w:tbl>
    <w:p w:rsidR="00AB25E4" w:rsidRPr="00154972" w:rsidRDefault="00AB25E4">
      <w:pPr>
        <w:pStyle w:val="ConsPlusNormal"/>
        <w:jc w:val="both"/>
      </w:pPr>
    </w:p>
    <w:p w:rsidR="00AB25E4" w:rsidRPr="00154972" w:rsidRDefault="00AB25E4">
      <w:pPr>
        <w:pStyle w:val="ConsPlusNormal"/>
        <w:jc w:val="right"/>
        <w:outlineLvl w:val="3"/>
      </w:pPr>
      <w:bookmarkStart w:id="16" w:name="Par231"/>
      <w:bookmarkEnd w:id="16"/>
      <w:r w:rsidRPr="00154972">
        <w:t>Таблица 3</w:t>
      </w:r>
    </w:p>
    <w:p w:rsidR="00AB25E4" w:rsidRPr="00154972" w:rsidRDefault="00AB25E4">
      <w:pPr>
        <w:pStyle w:val="ConsPlusNormal"/>
        <w:jc w:val="center"/>
      </w:pPr>
    </w:p>
    <w:p w:rsidR="00AB25E4" w:rsidRPr="00154972" w:rsidRDefault="00AB25E4">
      <w:pPr>
        <w:pStyle w:val="ConsPlusNormal"/>
        <w:jc w:val="center"/>
      </w:pPr>
      <w:bookmarkStart w:id="17" w:name="Par233"/>
      <w:bookmarkEnd w:id="17"/>
      <w:r w:rsidRPr="00154972">
        <w:t>Типы объектов адресации</w:t>
      </w:r>
    </w:p>
    <w:p w:rsidR="00AB25E4" w:rsidRPr="00154972" w:rsidRDefault="00AB25E4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224"/>
        <w:gridCol w:w="6528"/>
      </w:tblGrid>
      <w:tr w:rsidR="00AB25E4" w:rsidRPr="00154972">
        <w:trPr>
          <w:tblCellSpacing w:w="5" w:type="nil"/>
        </w:trPr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Код типа </w:t>
            </w:r>
          </w:p>
        </w:tc>
        <w:tc>
          <w:tcPr>
            <w:tcW w:w="6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типа адресуемого объекта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1010   </w:t>
            </w:r>
          </w:p>
        </w:tc>
        <w:tc>
          <w:tcPr>
            <w:tcW w:w="6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Дом           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1020   </w:t>
            </w:r>
          </w:p>
        </w:tc>
        <w:tc>
          <w:tcPr>
            <w:tcW w:w="6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Владение      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1030   </w:t>
            </w:r>
          </w:p>
        </w:tc>
        <w:tc>
          <w:tcPr>
            <w:tcW w:w="6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Домовладение  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1040   </w:t>
            </w:r>
          </w:p>
        </w:tc>
        <w:tc>
          <w:tcPr>
            <w:tcW w:w="6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Участок       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1050   </w:t>
            </w:r>
          </w:p>
        </w:tc>
        <w:tc>
          <w:tcPr>
            <w:tcW w:w="6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Корпус        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1060   </w:t>
            </w:r>
          </w:p>
        </w:tc>
        <w:tc>
          <w:tcPr>
            <w:tcW w:w="6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Строение      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1070   </w:t>
            </w:r>
          </w:p>
        </w:tc>
        <w:tc>
          <w:tcPr>
            <w:tcW w:w="6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Сооружение    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1080   </w:t>
            </w:r>
          </w:p>
        </w:tc>
        <w:tc>
          <w:tcPr>
            <w:tcW w:w="6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Литера        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2010   </w:t>
            </w:r>
          </w:p>
        </w:tc>
        <w:tc>
          <w:tcPr>
            <w:tcW w:w="6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Квартира      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2020   </w:t>
            </w:r>
          </w:p>
        </w:tc>
        <w:tc>
          <w:tcPr>
            <w:tcW w:w="6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Помещение     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2030   </w:t>
            </w:r>
          </w:p>
        </w:tc>
        <w:tc>
          <w:tcPr>
            <w:tcW w:w="6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Офис          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2040   </w:t>
            </w:r>
          </w:p>
        </w:tc>
        <w:tc>
          <w:tcPr>
            <w:tcW w:w="6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Бокс          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2050   </w:t>
            </w:r>
          </w:p>
        </w:tc>
        <w:tc>
          <w:tcPr>
            <w:tcW w:w="6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Комната                                                       </w:t>
            </w:r>
          </w:p>
        </w:tc>
      </w:tr>
    </w:tbl>
    <w:p w:rsidR="00AB25E4" w:rsidRPr="00154972" w:rsidRDefault="00AB25E4">
      <w:pPr>
        <w:pStyle w:val="ConsPlusNormal"/>
        <w:jc w:val="both"/>
      </w:pPr>
    </w:p>
    <w:p w:rsidR="00AB25E4" w:rsidRPr="00154972" w:rsidRDefault="00AB25E4">
      <w:pPr>
        <w:pStyle w:val="ConsPlusNormal"/>
        <w:ind w:firstLine="540"/>
        <w:jc w:val="both"/>
      </w:pPr>
      <w:r w:rsidRPr="00154972">
        <w:t>Пример представления адреса: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улица Армейская, дом 2, корпус 2, Кубинка г, Одинцовский р-н, Московская обл, 143070.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В электронном виде представление адреса на основе административно-территориального устройства РФ:</w:t>
      </w:r>
    </w:p>
    <w:p w:rsidR="00AB25E4" w:rsidRPr="00154972" w:rsidRDefault="00AB25E4">
      <w:pPr>
        <w:pStyle w:val="ConsPlusNormal"/>
        <w:ind w:firstLine="540"/>
        <w:jc w:val="both"/>
      </w:pPr>
    </w:p>
    <w:p w:rsidR="00AB25E4" w:rsidRPr="00154972" w:rsidRDefault="00AB25E4">
      <w:pPr>
        <w:pStyle w:val="ConsPlusNonformat"/>
        <w:jc w:val="both"/>
      </w:pPr>
      <w:r w:rsidRPr="00154972">
        <w:t xml:space="preserve">    &lt;СубъектРФ&gt;Московская обл &lt;/СубъектРФ&gt;</w:t>
      </w:r>
    </w:p>
    <w:p w:rsidR="00AB25E4" w:rsidRPr="00154972" w:rsidRDefault="00AB25E4">
      <w:pPr>
        <w:pStyle w:val="ConsPlusNonformat"/>
        <w:jc w:val="both"/>
      </w:pPr>
      <w:r w:rsidRPr="00154972">
        <w:t xml:space="preserve">           &lt;СвРайМО&gt;</w:t>
      </w:r>
    </w:p>
    <w:p w:rsidR="00AB25E4" w:rsidRPr="00154972" w:rsidRDefault="00AB25E4">
      <w:pPr>
        <w:pStyle w:val="ConsPlusNonformat"/>
        <w:jc w:val="both"/>
      </w:pPr>
      <w:r w:rsidRPr="00154972">
        <w:t xml:space="preserve">           &lt;Район&gt;Одинцовский р-н&lt;/Район&gt;</w:t>
      </w:r>
    </w:p>
    <w:p w:rsidR="00AB25E4" w:rsidRPr="00154972" w:rsidRDefault="00AB25E4">
      <w:pPr>
        <w:pStyle w:val="ConsPlusNonformat"/>
        <w:jc w:val="both"/>
      </w:pPr>
      <w:r w:rsidRPr="00154972">
        <w:t xml:space="preserve">    &lt;/СвРайМО&gt;</w:t>
      </w:r>
    </w:p>
    <w:p w:rsidR="00AB25E4" w:rsidRPr="00154972" w:rsidRDefault="00AB25E4">
      <w:pPr>
        <w:pStyle w:val="ConsPlusNonformat"/>
        <w:jc w:val="both"/>
      </w:pPr>
      <w:r w:rsidRPr="00154972">
        <w:t xml:space="preserve">    &lt;Город&gt;Кубинка г&lt;/Город&gt;</w:t>
      </w:r>
    </w:p>
    <w:p w:rsidR="00AB25E4" w:rsidRPr="00154972" w:rsidRDefault="00AB25E4">
      <w:pPr>
        <w:pStyle w:val="ConsPlusNonformat"/>
        <w:jc w:val="both"/>
      </w:pPr>
      <w:r w:rsidRPr="00154972">
        <w:t xml:space="preserve">    &lt;Улица&gt;Армейская ул&lt;/Улица&gt;</w:t>
      </w:r>
    </w:p>
    <w:p w:rsidR="00AB25E4" w:rsidRPr="00154972" w:rsidRDefault="00AB25E4">
      <w:pPr>
        <w:pStyle w:val="ConsPlusNonformat"/>
        <w:jc w:val="both"/>
      </w:pPr>
      <w:r w:rsidRPr="00154972">
        <w:t xml:space="preserve">    &lt;ОКАТО&gt;46241510000&lt;/ОКАТО&gt;</w:t>
      </w:r>
    </w:p>
    <w:p w:rsidR="00AB25E4" w:rsidRPr="00154972" w:rsidRDefault="00AB25E4">
      <w:pPr>
        <w:pStyle w:val="ConsPlusNonformat"/>
        <w:jc w:val="both"/>
      </w:pPr>
      <w:r w:rsidRPr="00154972">
        <w:t xml:space="preserve">    &lt;ДопАдрЭл ТипАдрЭл="10100000" Значение="143070"&gt;</w:t>
      </w:r>
    </w:p>
    <w:p w:rsidR="00AB25E4" w:rsidRPr="00154972" w:rsidRDefault="00AB25E4">
      <w:pPr>
        <w:pStyle w:val="ConsPlusNonformat"/>
        <w:jc w:val="both"/>
      </w:pPr>
      <w:r w:rsidRPr="00154972">
        <w:t xml:space="preserve">           &lt;/ДопАдрЭл&gt;</w:t>
      </w:r>
    </w:p>
    <w:p w:rsidR="00AB25E4" w:rsidRPr="00154972" w:rsidRDefault="00AB25E4">
      <w:pPr>
        <w:pStyle w:val="ConsPlusNonformat"/>
        <w:jc w:val="both"/>
      </w:pPr>
      <w:r w:rsidRPr="00154972">
        <w:t xml:space="preserve">    &lt;ДопАдрЭл&gt;</w:t>
      </w:r>
    </w:p>
    <w:p w:rsidR="00AB25E4" w:rsidRPr="00154972" w:rsidRDefault="00AB25E4">
      <w:pPr>
        <w:pStyle w:val="ConsPlusNonformat"/>
        <w:jc w:val="both"/>
      </w:pPr>
      <w:r w:rsidRPr="00154972">
        <w:t xml:space="preserve">           &lt;Номер Тип="1010" Значение="2"/&gt;</w:t>
      </w:r>
    </w:p>
    <w:p w:rsidR="00AB25E4" w:rsidRPr="00154972" w:rsidRDefault="00AB25E4">
      <w:pPr>
        <w:pStyle w:val="ConsPlusNonformat"/>
        <w:jc w:val="both"/>
      </w:pPr>
      <w:r w:rsidRPr="00154972">
        <w:t xml:space="preserve">    &lt;/ДопАдрЭл&gt;</w:t>
      </w:r>
    </w:p>
    <w:p w:rsidR="00AB25E4" w:rsidRPr="00154972" w:rsidRDefault="00AB25E4">
      <w:pPr>
        <w:pStyle w:val="ConsPlusNonformat"/>
        <w:jc w:val="both"/>
      </w:pPr>
      <w:r w:rsidRPr="00154972">
        <w:t xml:space="preserve">    &lt;ДопАдрЭл &gt;</w:t>
      </w:r>
    </w:p>
    <w:p w:rsidR="00AB25E4" w:rsidRPr="00154972" w:rsidRDefault="00AB25E4">
      <w:pPr>
        <w:pStyle w:val="ConsPlusNonformat"/>
        <w:jc w:val="both"/>
      </w:pPr>
      <w:r w:rsidRPr="00154972">
        <w:t xml:space="preserve">           &lt;Номер Тип="1050" Значение="2"/&gt;</w:t>
      </w:r>
    </w:p>
    <w:p w:rsidR="00AB25E4" w:rsidRPr="00154972" w:rsidRDefault="00AB25E4">
      <w:pPr>
        <w:pStyle w:val="ConsPlusNonformat"/>
        <w:jc w:val="both"/>
      </w:pPr>
      <w:r w:rsidRPr="00154972">
        <w:t xml:space="preserve">    &lt;/ДопАдрЭл&gt;</w:t>
      </w:r>
    </w:p>
    <w:p w:rsidR="00AB25E4" w:rsidRPr="00154972" w:rsidRDefault="00AB25E4">
      <w:pPr>
        <w:pStyle w:val="ConsPlusNonformat"/>
        <w:jc w:val="both"/>
      </w:pPr>
      <w:r w:rsidRPr="00154972">
        <w:t xml:space="preserve">           &lt;/АдресРФ&gt;</w:t>
      </w:r>
    </w:p>
    <w:p w:rsidR="00AB25E4" w:rsidRPr="00154972" w:rsidRDefault="00AB25E4">
      <w:pPr>
        <w:pStyle w:val="ConsPlusNormal"/>
        <w:jc w:val="both"/>
      </w:pPr>
    </w:p>
    <w:p w:rsidR="00AB25E4" w:rsidRPr="00154972" w:rsidRDefault="00AB25E4">
      <w:pPr>
        <w:pStyle w:val="ConsPlusNormal"/>
        <w:ind w:firstLine="540"/>
        <w:jc w:val="both"/>
      </w:pPr>
      <w:r w:rsidRPr="00154972">
        <w:t>В электронном виде представление адреса на основе территориальных принципов местного самоуправления</w:t>
      </w:r>
    </w:p>
    <w:p w:rsidR="00AB25E4" w:rsidRPr="00154972" w:rsidRDefault="00AB25E4">
      <w:pPr>
        <w:pStyle w:val="ConsPlusNormal"/>
        <w:ind w:firstLine="540"/>
        <w:jc w:val="both"/>
      </w:pP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&lt;СубъектРФ&gt;Московская обл &lt;/СубъектРФ&gt;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&lt;Округ&gt;а&lt;/Округ&gt;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&lt;СвРайМО&gt;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&lt;СвМО МунОбр1="Одинцовский муниципальный район"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>МунОбр2="Городское поселение город Кубинка"/&gt;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&lt;/СвРайМО&gt;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&lt;Город&gt;Кубинка г&lt;/Город&gt;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&lt;Улица&gt;Армейская ул&lt;/Улица&gt;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&lt;ОКТМО&gt;46641110&lt;/ОКТМО&gt;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&lt;ДопАдрЭл ТипАдрЭл="10100000" Значение="143070"&gt;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&lt;/ДопАдрЭл&gt;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&lt;ДопАдрЭл&gt;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&lt;Номер Тип="1010" Значение="2"/&gt;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&lt;/ДопАдрЭл&gt;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&lt;ДопАдрЭл &gt;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lastRenderedPageBreak/>
        <w:t xml:space="preserve">           &lt;Номер Тип="1050" Значение="2"/&gt;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&lt;/ДопАдрЭл&gt;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&lt;/АдресРФ&gt;</w:t>
      </w:r>
    </w:p>
    <w:p w:rsidR="00AB25E4" w:rsidRPr="00154972" w:rsidRDefault="00AB25E4">
      <w:pPr>
        <w:pStyle w:val="ConsPlusNormal"/>
        <w:jc w:val="both"/>
      </w:pP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bookmarkStart w:id="18" w:name="Par307"/>
      <w:bookmarkEnd w:id="18"/>
      <w:r w:rsidRPr="00154972">
        <w:rPr>
          <w:sz w:val="16"/>
          <w:szCs w:val="16"/>
        </w:rPr>
        <w:t xml:space="preserve">                                    ┌───────────────┐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   │----           │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   │---            │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┌──┤--             │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│ СубъектРФ     │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└───────────────┘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Субъект Российской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Федерации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┌ ─ ─ ─ ─ ─ ─ ─ ┐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----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│---            │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├ ─ --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│  Округ        │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└ ─ ─ ─ ─ ─ ─ ─ ┘                                 ┌──────────────┐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Округ -                                          │----          │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административно-                                 │---           │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территориальное                               ┌──┤--            │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образование с особым                          │  │ Район        │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статусом внутри                               │  └──────────────┘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субъекта РФ                                   │   Административный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┌ ─ ─ ─ ─ ─ ─ ─┐               /----------\    │   район в составе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             ┌┴┐              │    /.──┐ ├─┐  │   субъекта РФ или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├─ ┤СвРайМО      │-├──────────────┤ --/ .──┼─│-├──┤   округа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             └┬┘              │     .──┘ ├─┘  │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└ ─ ─ ─ ─ ─ ─ ─┘               \----------/    │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Сведения по                                   │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административному                             │   ┌──────────────┐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району, МО                                    │   │             ┌┴┐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                                              └───┤СвМО         │+│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                                                  │             └┬┘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                                                  └──────────────┘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                                                   Сведения по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                                                   муниципальному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                                                   образованию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┌ ─ ─ ─ ─ ─ ─ ─ ┐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----           │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│---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├ ─ --             │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│  Город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─ ─ ─ ─ ─ ─ ─ ─┘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Города, населенные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пункты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─ ─ ─ ─ ─ ─ ─ ─┐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│----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---            │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├ ─┤--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  ВнутригРайон │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└ ─ ─ ─ ─ ─ ─  ─┘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Внутригородской район,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округ города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республиканского,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краевого, областного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подчинения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┌─ - - - - - -- ┐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----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│---            │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├─  --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│  НаселПункт   │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└ ─ ─ ─ ─ ─ ─  ─┘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Населенные пункты,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регионального,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окружного, районного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или городского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подчинения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┌─ ─ ─ ─ ─ ─ ── ┐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>┌───────────────┐    /-------\   │   ----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>│              ┌┴┐   │       ├─┐ │  │---            │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>│АдресРФ       │-├───┤-.-.-.-│-├─┤─  --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>│              └┬┘   │       ├─┘       Улица        │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>└───────────────┘    \-------/   │  └ ─ ─ ─ ─ ─ ─  ─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Адресные                            Элементы планировочной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lastRenderedPageBreak/>
        <w:t xml:space="preserve"> сведения                            структуры или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улично-дорожной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    сети городов,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    населенных пунктов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   ┌ ─ ─ ─ ─ ─ ─  ─┐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----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   │---            │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│─  --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   │  ОКТМО        │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─  ─ ─ ─ ─ ─  ─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    Код ОКТМО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муниципального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    образования по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    принадлежности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    объекта адресации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┌ ─ ─ ─ ─ ─ ─  ─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    ----           │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---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 ─ ┤--             │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  </w:t>
      </w:r>
      <w:hyperlink r:id="rId18" w:tooltip="&quot;ОК 019-95. Общероссийский классификатор объектов административно-территориального деления&quot; (утв. Постановлением Госстандарта России от 31.07.1995 N 413) (ред. от 22.10.2014) (коды 01 - 32 ОКАТО) (с изм. и доп., вступ. в силу с 01.01.2015){КонсультантПлюс}" w:history="1">
        <w:r w:rsidRPr="00154972">
          <w:rPr>
            <w:sz w:val="16"/>
            <w:szCs w:val="16"/>
          </w:rPr>
          <w:t>ОКАТО</w:t>
        </w:r>
      </w:hyperlink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   └ ─ ─ ─ ─ ─ ─  ─┘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Код по </w:t>
      </w:r>
      <w:hyperlink r:id="rId19" w:tooltip="&quot;ОК 019-95. Общероссийский классификатор объектов административно-территориального деления&quot; (утв. Постановлением Госстандарта России от 31.07.1995 N 413) (ред. от 22.10.2014) (коды 01 - 32 ОКАТО) (с изм. и доп., вступ. в силу с 01.01.2015){КонсультантПлюс}" w:history="1">
        <w:r w:rsidRPr="00154972">
          <w:rPr>
            <w:sz w:val="16"/>
            <w:szCs w:val="16"/>
          </w:rPr>
          <w:t>ОКАТО</w:t>
        </w:r>
      </w:hyperlink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    административно-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территориального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    образования объекта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адресации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                      ┌──────────────┐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                          │┌─┐           │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                      ││-│ attributes│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                          │└─┘           └────────┐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                      │ ┌ ─ ─ ─ ─ ─ ─ ─ ─ ─┐  │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                          │   ТипАдрЭл            │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                      │ └ ─ ─ ─ ─ ─ ─ ─ ── ┘  │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                          │ Тип адресного         │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                  ┌───┤ элемента              │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                      │   │ ┌ ─ ─ ─ ─ ─ ─ ─ ─ ─┐  │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                  │   │   Значение            │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                      │   │ └ ─ ─ ─ ─ ─ ─ ─ ─ ─┘  │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                  │   │  Значение адресного   │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   ┌ ─ ─ ─ ── ─ ──\   │   │  элемента             │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             ┌┴─┐ │   └───────────────────────┘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├  ┤ДопАдрЭл     │- ├─┤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                 └┬─┤ │       /-------\    ┌ ─ ─ ─ ─ ─ ─ ─┐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└ ─ ─ ─ ─ ─ ─\─┘   │       │       ├─┐                ┌┴┐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      └ ─ ─ ─ ─ ─\/─┘ └───────┤-.-.-.-│-│─ ┤ Номер       │+│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              ┌─┐         │       ├─┘                └┬┘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               0..│ │         \-------/    └ ─ ─ ─ ─ ─ ─ ─┘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              └─┘                       Тип адресуемого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    Дополнительные                          объекта и его номер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адресные элементы,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    номерная часть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адреса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   ┌ ─ ─ ─ ─ ─ ─  ─ ─ ─ ─┐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----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   │---                  │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│─  --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   │  Адрес_по_докуме... │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─  ─ ─ ─ ─ ─  ─ ─ ─ ─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    Адрес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по документу-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    источнику адресной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информации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┌ ─ ─ ─ ─ ─ ─  ─ ─ ┐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    ----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│   ---               │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 ─ ┤--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      Местоположение  │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   └ ─ ─ ─ ─ ─ ─  ─ ─ ┘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    Текстовое описание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    местоположения</w:t>
      </w:r>
    </w:p>
    <w:p w:rsidR="00AB25E4" w:rsidRPr="00154972" w:rsidRDefault="00AB25E4">
      <w:pPr>
        <w:pStyle w:val="ConsPlusNonformat"/>
        <w:jc w:val="both"/>
        <w:rPr>
          <w:sz w:val="16"/>
          <w:szCs w:val="16"/>
        </w:rPr>
      </w:pPr>
      <w:r w:rsidRPr="00154972">
        <w:rPr>
          <w:sz w:val="16"/>
          <w:szCs w:val="16"/>
        </w:rPr>
        <w:t xml:space="preserve">                                     объекта</w:t>
      </w:r>
    </w:p>
    <w:p w:rsidR="00AB25E4" w:rsidRPr="00154972" w:rsidRDefault="00AB25E4">
      <w:pPr>
        <w:pStyle w:val="ConsPlusNormal"/>
        <w:jc w:val="both"/>
      </w:pPr>
    </w:p>
    <w:p w:rsidR="00AB25E4" w:rsidRPr="00154972" w:rsidRDefault="00AB25E4">
      <w:pPr>
        <w:pStyle w:val="ConsPlusNormal"/>
        <w:jc w:val="center"/>
      </w:pPr>
      <w:bookmarkStart w:id="19" w:name="Par452"/>
      <w:bookmarkEnd w:id="19"/>
      <w:r w:rsidRPr="00154972">
        <w:t>Рис. 1. Структура представления в электронном виде адреса</w:t>
      </w:r>
    </w:p>
    <w:p w:rsidR="00AB25E4" w:rsidRPr="00154972" w:rsidRDefault="00AB25E4">
      <w:pPr>
        <w:pStyle w:val="ConsPlusNormal"/>
        <w:ind w:firstLine="540"/>
        <w:jc w:val="both"/>
      </w:pPr>
    </w:p>
    <w:p w:rsidR="00AB25E4" w:rsidRPr="00154972" w:rsidRDefault="00AB25E4">
      <w:pPr>
        <w:pStyle w:val="ConsPlusNormal"/>
        <w:jc w:val="center"/>
        <w:outlineLvl w:val="1"/>
      </w:pPr>
      <w:bookmarkStart w:id="20" w:name="Par454"/>
      <w:bookmarkEnd w:id="20"/>
      <w:r w:rsidRPr="00154972">
        <w:lastRenderedPageBreak/>
        <w:t>4. Особенности описания адреса участков в садовых</w:t>
      </w:r>
    </w:p>
    <w:p w:rsidR="00AB25E4" w:rsidRPr="00154972" w:rsidRDefault="00AB25E4">
      <w:pPr>
        <w:pStyle w:val="ConsPlusNormal"/>
        <w:jc w:val="center"/>
      </w:pPr>
      <w:r w:rsidRPr="00154972">
        <w:t>некоммерческих товариществах, гаражно-строительных</w:t>
      </w:r>
    </w:p>
    <w:p w:rsidR="00AB25E4" w:rsidRPr="00154972" w:rsidRDefault="00AB25E4">
      <w:pPr>
        <w:pStyle w:val="ConsPlusNormal"/>
        <w:jc w:val="center"/>
      </w:pPr>
      <w:r w:rsidRPr="00154972">
        <w:t>кооперативах и подобных объектах</w:t>
      </w:r>
    </w:p>
    <w:p w:rsidR="00AB25E4" w:rsidRPr="00154972" w:rsidRDefault="00AB25E4">
      <w:pPr>
        <w:pStyle w:val="ConsPlusNormal"/>
        <w:ind w:firstLine="540"/>
        <w:jc w:val="both"/>
      </w:pPr>
    </w:p>
    <w:p w:rsidR="00AB25E4" w:rsidRPr="00154972" w:rsidRDefault="00AB25E4">
      <w:pPr>
        <w:pStyle w:val="ConsPlusNormal"/>
        <w:ind w:firstLine="540"/>
        <w:jc w:val="both"/>
      </w:pPr>
      <w:r w:rsidRPr="00154972">
        <w:t>Сведения по садовым некоммерческим товариществам (СНТ), гаражно-строительным кооперативам и подобным объектам представляются адресообразующими элементами адреса и элементом &lt;ДопАдрЭл&gt;.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Адрес: Сиреневая ул, участок 196, СНТ Спутник, Одинцовский район, Московская область,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Адрес в электронном виде:</w:t>
      </w:r>
    </w:p>
    <w:p w:rsidR="00AB25E4" w:rsidRPr="00154972" w:rsidRDefault="00AB25E4">
      <w:pPr>
        <w:pStyle w:val="ConsPlusNormal"/>
        <w:ind w:firstLine="540"/>
        <w:jc w:val="both"/>
      </w:pPr>
    </w:p>
    <w:p w:rsidR="00AB25E4" w:rsidRPr="00154972" w:rsidRDefault="00AB25E4">
      <w:pPr>
        <w:pStyle w:val="ConsPlusNonformat"/>
        <w:jc w:val="both"/>
      </w:pPr>
      <w:r w:rsidRPr="00154972">
        <w:t>&lt;АдресРФ&gt;</w:t>
      </w:r>
    </w:p>
    <w:p w:rsidR="00AB25E4" w:rsidRPr="00154972" w:rsidRDefault="00AB25E4">
      <w:pPr>
        <w:pStyle w:val="ConsPlusNonformat"/>
        <w:jc w:val="both"/>
      </w:pPr>
      <w:r w:rsidRPr="00154972">
        <w:t xml:space="preserve">    &lt;СубъектРФ&gt;Московская обл&lt;/СубъектРФ&gt;</w:t>
      </w:r>
    </w:p>
    <w:p w:rsidR="00AB25E4" w:rsidRPr="00154972" w:rsidRDefault="00AB25E4">
      <w:pPr>
        <w:pStyle w:val="ConsPlusNonformat"/>
        <w:jc w:val="both"/>
      </w:pPr>
      <w:r w:rsidRPr="00154972">
        <w:t xml:space="preserve">    &lt;СвРайМО&gt;</w:t>
      </w:r>
    </w:p>
    <w:p w:rsidR="00AB25E4" w:rsidRPr="00154972" w:rsidRDefault="00AB25E4">
      <w:pPr>
        <w:pStyle w:val="ConsPlusNonformat"/>
        <w:jc w:val="both"/>
      </w:pPr>
      <w:r w:rsidRPr="00154972">
        <w:t xml:space="preserve">         &lt;Район&gt;Одинцовский район &lt;/Район&gt;</w:t>
      </w:r>
    </w:p>
    <w:p w:rsidR="00AB25E4" w:rsidRPr="00154972" w:rsidRDefault="00AB25E4">
      <w:pPr>
        <w:pStyle w:val="ConsPlusNonformat"/>
        <w:jc w:val="both"/>
      </w:pPr>
      <w:r w:rsidRPr="00154972">
        <w:t xml:space="preserve">    &lt;/СвРайМО&gt;</w:t>
      </w:r>
    </w:p>
    <w:p w:rsidR="00AB25E4" w:rsidRPr="00154972" w:rsidRDefault="00AB25E4">
      <w:pPr>
        <w:pStyle w:val="ConsPlusNonformat"/>
        <w:jc w:val="both"/>
      </w:pPr>
      <w:r w:rsidRPr="00154972">
        <w:t xml:space="preserve">    &lt;ОКАТО&gt;46241000000&lt;/ОКАТО&gt;</w:t>
      </w:r>
    </w:p>
    <w:p w:rsidR="00AB25E4" w:rsidRPr="00154972" w:rsidRDefault="00AB25E4">
      <w:pPr>
        <w:pStyle w:val="ConsPlusNonformat"/>
        <w:jc w:val="both"/>
      </w:pPr>
      <w:r w:rsidRPr="00154972">
        <w:t xml:space="preserve">    &lt;ДопАдрЭл Тип="10300000" Значение="СНТ Спутник"&gt;</w:t>
      </w:r>
    </w:p>
    <w:p w:rsidR="00AB25E4" w:rsidRPr="00154972" w:rsidRDefault="00AB25E4">
      <w:pPr>
        <w:pStyle w:val="ConsPlusNonformat"/>
        <w:jc w:val="both"/>
      </w:pPr>
      <w:r w:rsidRPr="00154972">
        <w:t xml:space="preserve">    &lt;/ДопАдрЭл&gt;</w:t>
      </w:r>
    </w:p>
    <w:p w:rsidR="00AB25E4" w:rsidRPr="00154972" w:rsidRDefault="00AB25E4">
      <w:pPr>
        <w:pStyle w:val="ConsPlusNonformat"/>
        <w:jc w:val="both"/>
      </w:pPr>
      <w:r w:rsidRPr="00154972">
        <w:t xml:space="preserve">    &lt;ДопАдрЭл ТипАдрЭл ="10400000" Значение="Сиреневая ул"&gt;</w:t>
      </w:r>
    </w:p>
    <w:p w:rsidR="00AB25E4" w:rsidRPr="00154972" w:rsidRDefault="00AB25E4">
      <w:pPr>
        <w:pStyle w:val="ConsPlusNonformat"/>
        <w:jc w:val="both"/>
      </w:pPr>
      <w:r w:rsidRPr="00154972">
        <w:t xml:space="preserve">    &lt;/ДопАдрЭл&gt;</w:t>
      </w:r>
    </w:p>
    <w:p w:rsidR="00AB25E4" w:rsidRPr="00154972" w:rsidRDefault="00AB25E4">
      <w:pPr>
        <w:pStyle w:val="ConsPlusNonformat"/>
        <w:jc w:val="both"/>
      </w:pPr>
      <w:r w:rsidRPr="00154972">
        <w:t xml:space="preserve">      ДопАдрЭл &gt;</w:t>
      </w:r>
    </w:p>
    <w:p w:rsidR="00AB25E4" w:rsidRPr="00154972" w:rsidRDefault="00AB25E4">
      <w:pPr>
        <w:pStyle w:val="ConsPlusNonformat"/>
        <w:jc w:val="both"/>
      </w:pPr>
      <w:r w:rsidRPr="00154972">
        <w:t xml:space="preserve">        &lt;Номер Тип="1040" Значение="196"/&gt;</w:t>
      </w:r>
    </w:p>
    <w:p w:rsidR="00AB25E4" w:rsidRPr="00154972" w:rsidRDefault="00AB25E4">
      <w:pPr>
        <w:pStyle w:val="ConsPlusNonformat"/>
        <w:jc w:val="both"/>
      </w:pPr>
      <w:r w:rsidRPr="00154972">
        <w:t xml:space="preserve">    &lt;/ДопАдрЭл&gt;</w:t>
      </w:r>
    </w:p>
    <w:p w:rsidR="00AB25E4" w:rsidRPr="00154972" w:rsidRDefault="00AB25E4">
      <w:pPr>
        <w:pStyle w:val="ConsPlusNonformat"/>
        <w:jc w:val="both"/>
      </w:pPr>
      <w:r w:rsidRPr="00154972">
        <w:t>&lt;/АдресРФ&gt;</w:t>
      </w:r>
    </w:p>
    <w:p w:rsidR="00AB25E4" w:rsidRPr="00154972" w:rsidRDefault="00AB25E4">
      <w:pPr>
        <w:pStyle w:val="ConsPlusNormal"/>
        <w:jc w:val="both"/>
      </w:pPr>
    </w:p>
    <w:p w:rsidR="00AB25E4" w:rsidRPr="00154972" w:rsidRDefault="00AB25E4">
      <w:pPr>
        <w:pStyle w:val="ConsPlusNormal"/>
        <w:ind w:firstLine="540"/>
        <w:jc w:val="both"/>
      </w:pPr>
      <w:r w:rsidRPr="00154972">
        <w:t>Адрес: Вишневая ул, участок 123, СНТ Горизонт, Часцовское сельское поселение, Одинцовский муниципальный район, Московская область.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Адрес в электронном виде:</w:t>
      </w:r>
    </w:p>
    <w:p w:rsidR="00AB25E4" w:rsidRPr="00154972" w:rsidRDefault="00AB25E4">
      <w:pPr>
        <w:pStyle w:val="ConsPlusNormal"/>
        <w:jc w:val="both"/>
      </w:pPr>
    </w:p>
    <w:p w:rsidR="00AB25E4" w:rsidRPr="00154972" w:rsidRDefault="00AB25E4">
      <w:pPr>
        <w:pStyle w:val="ConsPlusNonformat"/>
        <w:jc w:val="both"/>
      </w:pPr>
      <w:r w:rsidRPr="00154972">
        <w:t>&lt;СубъектРФ&gt;Московская обл&lt;/СубъектРФ&gt;</w:t>
      </w:r>
    </w:p>
    <w:p w:rsidR="00AB25E4" w:rsidRPr="00154972" w:rsidRDefault="00AB25E4">
      <w:pPr>
        <w:pStyle w:val="ConsPlusNonformat"/>
        <w:jc w:val="both"/>
      </w:pPr>
      <w:r w:rsidRPr="00154972">
        <w:t xml:space="preserve">        &lt;СвРайМО&gt;</w:t>
      </w:r>
    </w:p>
    <w:p w:rsidR="00AB25E4" w:rsidRPr="00154972" w:rsidRDefault="00AB25E4">
      <w:pPr>
        <w:pStyle w:val="ConsPlusNonformat"/>
        <w:jc w:val="both"/>
      </w:pPr>
      <w:r w:rsidRPr="00154972">
        <w:t xml:space="preserve">        &lt;СвМО МунОбр1="Одинцовский муниципальный район"</w:t>
      </w:r>
    </w:p>
    <w:p w:rsidR="00AB25E4" w:rsidRPr="00154972" w:rsidRDefault="00AB25E4">
      <w:pPr>
        <w:pStyle w:val="ConsPlusNonformat"/>
        <w:jc w:val="both"/>
      </w:pPr>
      <w:r w:rsidRPr="00154972">
        <w:t>МунОбр2="Часцовское сельское поселение"/&gt;</w:t>
      </w:r>
    </w:p>
    <w:p w:rsidR="00AB25E4" w:rsidRPr="00154972" w:rsidRDefault="00AB25E4">
      <w:pPr>
        <w:pStyle w:val="ConsPlusNonformat"/>
        <w:jc w:val="both"/>
      </w:pPr>
      <w:r w:rsidRPr="00154972">
        <w:t xml:space="preserve">    &lt;/СвРайМО&gt;</w:t>
      </w:r>
    </w:p>
    <w:p w:rsidR="00AB25E4" w:rsidRPr="00154972" w:rsidRDefault="00AB25E4">
      <w:pPr>
        <w:pStyle w:val="ConsPlusNonformat"/>
        <w:jc w:val="both"/>
      </w:pPr>
      <w:r w:rsidRPr="00154972">
        <w:t xml:space="preserve">        &lt;ОКТМО&gt;46641464&lt;/ОКТМО&gt;</w:t>
      </w:r>
    </w:p>
    <w:p w:rsidR="00AB25E4" w:rsidRPr="00154972" w:rsidRDefault="00AB25E4">
      <w:pPr>
        <w:pStyle w:val="ConsPlusNonformat"/>
        <w:jc w:val="both"/>
      </w:pPr>
      <w:r w:rsidRPr="00154972">
        <w:t xml:space="preserve">    &lt;ДопАдрЭл ТипАдрЭл="10300000" Значение="СНТ Горизонт"&gt;</w:t>
      </w:r>
    </w:p>
    <w:p w:rsidR="00AB25E4" w:rsidRPr="00154972" w:rsidRDefault="00AB25E4">
      <w:pPr>
        <w:pStyle w:val="ConsPlusNonformat"/>
        <w:jc w:val="both"/>
      </w:pPr>
      <w:r w:rsidRPr="00154972">
        <w:t xml:space="preserve">               &lt;/ДопАдрЭл&gt;</w:t>
      </w:r>
    </w:p>
    <w:p w:rsidR="00AB25E4" w:rsidRPr="00154972" w:rsidRDefault="00AB25E4">
      <w:pPr>
        <w:pStyle w:val="ConsPlusNonformat"/>
        <w:jc w:val="both"/>
      </w:pPr>
      <w:r w:rsidRPr="00154972">
        <w:t xml:space="preserve">    &lt;ДопАдрЭл ТипАдрЭл="10400000" Значение="Вишневая ул"&gt;</w:t>
      </w:r>
    </w:p>
    <w:p w:rsidR="00AB25E4" w:rsidRPr="00154972" w:rsidRDefault="00AB25E4">
      <w:pPr>
        <w:pStyle w:val="ConsPlusNonformat"/>
        <w:jc w:val="both"/>
      </w:pPr>
      <w:r w:rsidRPr="00154972">
        <w:t xml:space="preserve">               &lt;/ДопАдрЭл&gt;</w:t>
      </w:r>
    </w:p>
    <w:p w:rsidR="00AB25E4" w:rsidRPr="00154972" w:rsidRDefault="00AB25E4">
      <w:pPr>
        <w:pStyle w:val="ConsPlusNonformat"/>
        <w:jc w:val="both"/>
      </w:pPr>
      <w:r w:rsidRPr="00154972">
        <w:t xml:space="preserve">    &lt;ДопАдрЭл&gt;</w:t>
      </w:r>
    </w:p>
    <w:p w:rsidR="00AB25E4" w:rsidRPr="00154972" w:rsidRDefault="00AB25E4">
      <w:pPr>
        <w:pStyle w:val="ConsPlusNonformat"/>
        <w:jc w:val="both"/>
      </w:pPr>
      <w:r w:rsidRPr="00154972">
        <w:t xml:space="preserve">        &lt;Номер Тип="1040" Значение="123"/&gt;</w:t>
      </w:r>
    </w:p>
    <w:p w:rsidR="00AB25E4" w:rsidRPr="00154972" w:rsidRDefault="00AB25E4">
      <w:pPr>
        <w:pStyle w:val="ConsPlusNonformat"/>
        <w:jc w:val="both"/>
      </w:pPr>
      <w:r w:rsidRPr="00154972">
        <w:t xml:space="preserve">    &lt;/ДопАдрЭл&gt;</w:t>
      </w:r>
    </w:p>
    <w:p w:rsidR="00AB25E4" w:rsidRPr="00154972" w:rsidRDefault="00AB25E4">
      <w:pPr>
        <w:pStyle w:val="ConsPlusNonformat"/>
        <w:jc w:val="both"/>
      </w:pPr>
      <w:r w:rsidRPr="00154972">
        <w:t>&lt;/АдресРФ&gt;</w:t>
      </w:r>
    </w:p>
    <w:p w:rsidR="00AB25E4" w:rsidRPr="00154972" w:rsidRDefault="00AB25E4">
      <w:pPr>
        <w:pStyle w:val="ConsPlusNormal"/>
        <w:jc w:val="both"/>
      </w:pPr>
    </w:p>
    <w:p w:rsidR="00AB25E4" w:rsidRPr="00154972" w:rsidRDefault="00AB25E4">
      <w:pPr>
        <w:pStyle w:val="ConsPlusNormal"/>
        <w:ind w:firstLine="540"/>
        <w:jc w:val="both"/>
      </w:pPr>
      <w:r w:rsidRPr="00154972">
        <w:t>Адрес: СНТ Спутник, участок 123, Часцы с, Одинцовский район, Московская область, 143060</w:t>
      </w:r>
    </w:p>
    <w:p w:rsidR="00AB25E4" w:rsidRPr="00154972" w:rsidRDefault="00AB25E4">
      <w:pPr>
        <w:pStyle w:val="ConsPlusNormal"/>
        <w:ind w:firstLine="540"/>
        <w:jc w:val="both"/>
      </w:pPr>
      <w:r w:rsidRPr="00154972">
        <w:t>Адрес в электронном виде:</w:t>
      </w:r>
    </w:p>
    <w:p w:rsidR="00AB25E4" w:rsidRPr="00154972" w:rsidRDefault="00AB25E4">
      <w:pPr>
        <w:pStyle w:val="ConsPlusNormal"/>
        <w:ind w:firstLine="540"/>
        <w:jc w:val="both"/>
      </w:pPr>
    </w:p>
    <w:p w:rsidR="00AB25E4" w:rsidRPr="00154972" w:rsidRDefault="00AB25E4">
      <w:pPr>
        <w:pStyle w:val="ConsPlusNonformat"/>
        <w:jc w:val="both"/>
      </w:pPr>
      <w:r w:rsidRPr="00154972">
        <w:t>&lt;СубъектРФ&gt;Московская обл&lt;/СубъектРФ&gt;</w:t>
      </w:r>
    </w:p>
    <w:p w:rsidR="00AB25E4" w:rsidRPr="00154972" w:rsidRDefault="00AB25E4">
      <w:pPr>
        <w:pStyle w:val="ConsPlusNonformat"/>
        <w:jc w:val="both"/>
      </w:pPr>
      <w:r w:rsidRPr="00154972">
        <w:t xml:space="preserve">           &lt;СвРайМО&gt;</w:t>
      </w:r>
    </w:p>
    <w:p w:rsidR="00AB25E4" w:rsidRPr="00154972" w:rsidRDefault="00AB25E4">
      <w:pPr>
        <w:pStyle w:val="ConsPlusNonformat"/>
        <w:jc w:val="both"/>
      </w:pPr>
      <w:r w:rsidRPr="00154972">
        <w:t xml:space="preserve">           &lt;Район&gt;Одинцовский район&lt;/Район&gt;</w:t>
      </w:r>
    </w:p>
    <w:p w:rsidR="00AB25E4" w:rsidRPr="00154972" w:rsidRDefault="00AB25E4">
      <w:pPr>
        <w:pStyle w:val="ConsPlusNonformat"/>
        <w:jc w:val="both"/>
      </w:pPr>
      <w:r w:rsidRPr="00154972">
        <w:t xml:space="preserve">    &lt;/СвРайМО&gt;</w:t>
      </w:r>
    </w:p>
    <w:p w:rsidR="00AB25E4" w:rsidRPr="00154972" w:rsidRDefault="00AB25E4">
      <w:pPr>
        <w:pStyle w:val="ConsPlusNonformat"/>
        <w:jc w:val="both"/>
      </w:pPr>
      <w:r w:rsidRPr="00154972">
        <w:t xml:space="preserve">           &lt;НаселПункт&gt;Часцы с&lt;/НаселПункт&gt;</w:t>
      </w:r>
    </w:p>
    <w:p w:rsidR="00AB25E4" w:rsidRPr="00154972" w:rsidRDefault="00AB25E4">
      <w:pPr>
        <w:pStyle w:val="ConsPlusNonformat"/>
        <w:jc w:val="both"/>
      </w:pPr>
      <w:r w:rsidRPr="00154972">
        <w:t xml:space="preserve">           &lt;ОКАТО&gt;46241864009&lt;/ОКАТО&gt;</w:t>
      </w:r>
    </w:p>
    <w:p w:rsidR="00AB25E4" w:rsidRPr="00154972" w:rsidRDefault="00AB25E4">
      <w:pPr>
        <w:pStyle w:val="ConsPlusNonformat"/>
        <w:jc w:val="both"/>
      </w:pPr>
      <w:r w:rsidRPr="00154972">
        <w:t xml:space="preserve">    &lt;ДопАдрЭл ТипАдрЭл="10100000" Значение="143060"&gt;</w:t>
      </w:r>
    </w:p>
    <w:p w:rsidR="00AB25E4" w:rsidRPr="00154972" w:rsidRDefault="00AB25E4">
      <w:pPr>
        <w:pStyle w:val="ConsPlusNonformat"/>
        <w:jc w:val="both"/>
      </w:pPr>
      <w:r w:rsidRPr="00154972">
        <w:t xml:space="preserve">               &lt;/ДопАдрЭл&gt;</w:t>
      </w:r>
    </w:p>
    <w:p w:rsidR="00AB25E4" w:rsidRPr="00154972" w:rsidRDefault="00AB25E4">
      <w:pPr>
        <w:pStyle w:val="ConsPlusNonformat"/>
        <w:jc w:val="both"/>
      </w:pPr>
      <w:r w:rsidRPr="00154972">
        <w:t xml:space="preserve">    &lt;ДопАдрЭл ТипАдрЭл="10300000" Значение="СНТ Спутник"&gt;</w:t>
      </w:r>
    </w:p>
    <w:p w:rsidR="00AB25E4" w:rsidRPr="00154972" w:rsidRDefault="00AB25E4">
      <w:pPr>
        <w:pStyle w:val="ConsPlusNonformat"/>
        <w:jc w:val="both"/>
      </w:pPr>
      <w:r w:rsidRPr="00154972">
        <w:t xml:space="preserve">           &lt;Номер Тип="1040" Значение="123"/&gt;</w:t>
      </w:r>
    </w:p>
    <w:p w:rsidR="00AB25E4" w:rsidRPr="00154972" w:rsidRDefault="00AB25E4">
      <w:pPr>
        <w:pStyle w:val="ConsPlusNonformat"/>
        <w:jc w:val="both"/>
      </w:pPr>
      <w:r w:rsidRPr="00154972">
        <w:t xml:space="preserve">    &lt;/ДопАдрЭл&gt;</w:t>
      </w:r>
    </w:p>
    <w:p w:rsidR="00AB25E4" w:rsidRPr="00154972" w:rsidRDefault="00AB25E4">
      <w:pPr>
        <w:pStyle w:val="ConsPlusNonformat"/>
        <w:jc w:val="both"/>
      </w:pPr>
      <w:r w:rsidRPr="00154972">
        <w:t>&lt;/АдресРФ&gt;</w:t>
      </w:r>
    </w:p>
    <w:p w:rsidR="00AB25E4" w:rsidRPr="00154972" w:rsidRDefault="00AB25E4">
      <w:pPr>
        <w:pStyle w:val="ConsPlusNormal"/>
        <w:jc w:val="both"/>
      </w:pPr>
    </w:p>
    <w:p w:rsidR="00AB25E4" w:rsidRPr="00154972" w:rsidRDefault="00AB25E4">
      <w:pPr>
        <w:pStyle w:val="ConsPlusNormal"/>
        <w:jc w:val="both"/>
      </w:pPr>
    </w:p>
    <w:p w:rsidR="00AB25E4" w:rsidRPr="00154972" w:rsidRDefault="00AB25E4">
      <w:pPr>
        <w:pStyle w:val="ConsPlusNormal"/>
        <w:jc w:val="both"/>
      </w:pPr>
    </w:p>
    <w:p w:rsidR="00AB25E4" w:rsidRPr="00154972" w:rsidRDefault="00AB25E4">
      <w:pPr>
        <w:pStyle w:val="ConsPlusNormal"/>
        <w:jc w:val="both"/>
      </w:pPr>
    </w:p>
    <w:p w:rsidR="00AB25E4" w:rsidRPr="00154972" w:rsidRDefault="00AB25E4">
      <w:pPr>
        <w:pStyle w:val="ConsPlusNormal"/>
        <w:jc w:val="both"/>
      </w:pPr>
    </w:p>
    <w:p w:rsidR="00AB25E4" w:rsidRPr="00154972" w:rsidRDefault="00AB25E4">
      <w:pPr>
        <w:pStyle w:val="ConsPlusNormal"/>
        <w:jc w:val="right"/>
        <w:outlineLvl w:val="1"/>
      </w:pPr>
      <w:bookmarkStart w:id="21" w:name="Par515"/>
      <w:bookmarkEnd w:id="21"/>
      <w:r w:rsidRPr="00154972">
        <w:t>Приложение</w:t>
      </w:r>
    </w:p>
    <w:p w:rsidR="00AB25E4" w:rsidRPr="00154972" w:rsidRDefault="00AB25E4">
      <w:pPr>
        <w:pStyle w:val="ConsPlusNormal"/>
        <w:jc w:val="right"/>
      </w:pPr>
      <w:r w:rsidRPr="00154972">
        <w:t>к Единым требованиям к описанию</w:t>
      </w:r>
    </w:p>
    <w:p w:rsidR="00AB25E4" w:rsidRPr="00154972" w:rsidRDefault="00AB25E4">
      <w:pPr>
        <w:pStyle w:val="ConsPlusNormal"/>
        <w:jc w:val="right"/>
      </w:pPr>
      <w:r w:rsidRPr="00154972">
        <w:t>адресов при ведении ведомственных</w:t>
      </w:r>
    </w:p>
    <w:p w:rsidR="00AB25E4" w:rsidRPr="00154972" w:rsidRDefault="00AB25E4">
      <w:pPr>
        <w:pStyle w:val="ConsPlusNormal"/>
        <w:jc w:val="right"/>
      </w:pPr>
      <w:r w:rsidRPr="00154972">
        <w:t>информационных ресурсов</w:t>
      </w:r>
    </w:p>
    <w:p w:rsidR="00AB25E4" w:rsidRPr="00154972" w:rsidRDefault="00AB25E4">
      <w:pPr>
        <w:pStyle w:val="ConsPlusNormal"/>
        <w:ind w:firstLine="540"/>
        <w:jc w:val="both"/>
      </w:pPr>
    </w:p>
    <w:p w:rsidR="00AB25E4" w:rsidRPr="00154972" w:rsidRDefault="00AB25E4">
      <w:pPr>
        <w:pStyle w:val="ConsPlusNormal"/>
        <w:jc w:val="center"/>
      </w:pPr>
      <w:bookmarkStart w:id="22" w:name="Par520"/>
      <w:bookmarkEnd w:id="22"/>
      <w:r w:rsidRPr="00154972">
        <w:t>ТИПЫ АДРЕСООБРАЗУЮЩИХ ЭЛЕМЕНТОВ</w:t>
      </w:r>
    </w:p>
    <w:p w:rsidR="00AB25E4" w:rsidRPr="00154972" w:rsidRDefault="00AB25E4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38"/>
        <w:gridCol w:w="5814"/>
      </w:tblGrid>
      <w:tr w:rsidR="00AB25E4" w:rsidRPr="00154972">
        <w:trPr>
          <w:trHeight w:val="400"/>
          <w:tblCellSpacing w:w="5" w:type="nil"/>
        </w:trPr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Сокращенное   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обозначение   </w:t>
            </w:r>
          </w:p>
        </w:tc>
        <w:tc>
          <w:tcPr>
            <w:tcW w:w="5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               Полное наименование                  </w:t>
            </w:r>
          </w:p>
        </w:tc>
      </w:tr>
      <w:tr w:rsidR="00AB25E4" w:rsidRPr="00154972">
        <w:trPr>
          <w:trHeight w:val="400"/>
          <w:tblCellSpacing w:w="5" w:type="nil"/>
        </w:trPr>
        <w:tc>
          <w:tcPr>
            <w:tcW w:w="77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23" w:name="Par526"/>
            <w:bookmarkEnd w:id="23"/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     1-й уровень - субъекты Российской Федерации, в том числе         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                   и города федерального значения                     </w:t>
            </w:r>
          </w:p>
        </w:tc>
      </w:tr>
      <w:tr w:rsidR="00AB25E4" w:rsidRPr="00154972">
        <w:trPr>
          <w:trHeight w:val="400"/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АО  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Автономный округ, входящий в состав Российской         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Федерации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АОбл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Автономная область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г   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Город  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край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Край   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обл 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Область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Респ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Республика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77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Par542"/>
            <w:bookmarkEnd w:id="24"/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                        2-й уровень - округ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округ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Автономный округ, входящий в состав края или области   </w:t>
            </w:r>
          </w:p>
        </w:tc>
      </w:tr>
      <w:tr w:rsidR="00AB25E4" w:rsidRPr="00154972">
        <w:trPr>
          <w:trHeight w:val="800"/>
          <w:tblCellSpacing w:w="5" w:type="nil"/>
        </w:trPr>
        <w:tc>
          <w:tcPr>
            <w:tcW w:w="77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Par546"/>
            <w:bookmarkEnd w:id="25"/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         3-й уровень - районы, входящих в состав субъектов            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       Российской Федерации и округов, муниципальные районы,          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        городские округа, внутригородские территории городов          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          федерального значения Москвы и Санкт-Петербурга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р-н 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Район  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у   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Улус   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кожуун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Кожуун 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МР  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Муниципальный район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ГО  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Городской округ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ВТ  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Внутригородская территория                             </w:t>
            </w:r>
          </w:p>
        </w:tc>
      </w:tr>
      <w:tr w:rsidR="00AB25E4" w:rsidRPr="00154972">
        <w:trPr>
          <w:trHeight w:val="800"/>
          <w:tblCellSpacing w:w="5" w:type="nil"/>
        </w:trPr>
        <w:tc>
          <w:tcPr>
            <w:tcW w:w="77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563"/>
            <w:bookmarkEnd w:id="26"/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           4-й уровень. Для адресных сведений на основе               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  территориальных принципов организации местного самоуправления.      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         Муниципальные образования со статусом городского             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          или сельского поселения, межселенная территория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с/п 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Сельское поселение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г/п 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Городское поселение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м/т 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Межселенная территория                                 </w:t>
            </w:r>
          </w:p>
        </w:tc>
      </w:tr>
      <w:tr w:rsidR="00AB25E4" w:rsidRPr="00154972">
        <w:trPr>
          <w:trHeight w:val="400"/>
          <w:tblCellSpacing w:w="5" w:type="nil"/>
        </w:trPr>
        <w:tc>
          <w:tcPr>
            <w:tcW w:w="77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574"/>
            <w:bookmarkEnd w:id="27"/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          5-й уровень - города и поселки городского типа              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          регионального, окружного и районного подчинения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г   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Город  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пгт 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Поселок городского типа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рп  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Рабочий поселок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кп  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Курортный поселок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сумон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Сумон                                                  </w:t>
            </w:r>
          </w:p>
        </w:tc>
      </w:tr>
      <w:tr w:rsidR="00AB25E4" w:rsidRPr="00154972">
        <w:trPr>
          <w:trHeight w:val="400"/>
          <w:tblCellSpacing w:w="5" w:type="nil"/>
        </w:trPr>
        <w:tc>
          <w:tcPr>
            <w:tcW w:w="77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Par587"/>
            <w:bookmarkEnd w:id="28"/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        6-й уровень - внутригородские районы, округа города           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         республиканского, краевого, областного подчинения            </w:t>
            </w:r>
          </w:p>
        </w:tc>
      </w:tr>
      <w:tr w:rsidR="00AB25E4" w:rsidRPr="00154972">
        <w:trPr>
          <w:trHeight w:val="400"/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внр-н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Внутригородской район города республиканского,         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краевого, областного подчинения                        </w:t>
            </w:r>
          </w:p>
        </w:tc>
      </w:tr>
      <w:tr w:rsidR="00AB25E4" w:rsidRPr="00154972">
        <w:trPr>
          <w:trHeight w:val="400"/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внр-о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Внутригородской округ города республиканского,         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краевого, областного подчинения                        </w:t>
            </w:r>
          </w:p>
        </w:tc>
      </w:tr>
      <w:tr w:rsidR="00AB25E4" w:rsidRPr="00154972">
        <w:trPr>
          <w:trHeight w:val="800"/>
          <w:tblCellSpacing w:w="5" w:type="nil"/>
        </w:trPr>
        <w:tc>
          <w:tcPr>
            <w:tcW w:w="77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29" w:name="Par596"/>
            <w:bookmarkEnd w:id="29"/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          7-й уровень - Населенные пункты регионального,              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       окружного или районного значения. Сельские населенные          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             пункты в составе муниципальных образований               </w:t>
            </w:r>
          </w:p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              (городского округа, сельского поселения)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аал 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Аал    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аул 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Аул    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высел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Выселки(ок)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г   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Город  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д   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Деревня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дп  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Дачный поселок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заимка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Заимка 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м   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Местечко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мкр 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Микрорайон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остров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Остров 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п   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Поселок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пл/р-н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Планировочный район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п/ст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Поселок и (при)станция(и)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пгт 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Поселок городского типа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починок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Починок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п/о 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Почтовое отделение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рзд 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Разъезд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рп  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Рабочий поселок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с   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Село   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сл  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Слобода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ст  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Станция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ст-ца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Станица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у   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Улус   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х   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Хутор  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городок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Городок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кв-л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Квартал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арбан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Арбан  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лпх 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Леспромхоз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погост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Погост 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кордон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Кордон 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77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30" w:name="Par661"/>
            <w:bookmarkEnd w:id="30"/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                 8-й уровень - улицы населенных пунктов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аллея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Аллея  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б-р 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Бульвар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въезд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Въезд  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дор 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Дорога 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кв-л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Квартал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км  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Километр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кольцо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Кольцо 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линия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Линия  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наб 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Набережная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остров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Остров 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парк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Парк   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пер 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Переулок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переезд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Переезд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пл  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Площадь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пл-ка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Площадка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проезд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Проезд 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пр-кт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Проспект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просек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Просек 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проселок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Проселок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проулок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Проулок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сад 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Сад    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сквер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Сквер  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тракт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Тракт  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туп 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Тупик  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ул  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Улица  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уч-к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Участок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ш   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Шоссе  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аал 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Аал    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высел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Выселки(ок)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мкр 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Микрорайон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платф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Платформа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п/о 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Почтовое отделение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починок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Починок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рзд 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Разъезд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х    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Хутор                                                  </w:t>
            </w:r>
          </w:p>
        </w:tc>
      </w:tr>
      <w:tr w:rsidR="00AB25E4" w:rsidRPr="00154972">
        <w:trPr>
          <w:tblCellSpacing w:w="5" w:type="nil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арбан            </w:t>
            </w:r>
          </w:p>
        </w:tc>
        <w:tc>
          <w:tcPr>
            <w:tcW w:w="5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E4" w:rsidRPr="00154972" w:rsidRDefault="00AB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54972">
              <w:rPr>
                <w:rFonts w:ascii="Courier New" w:hAnsi="Courier New" w:cs="Courier New"/>
                <w:sz w:val="20"/>
                <w:szCs w:val="20"/>
              </w:rPr>
              <w:t xml:space="preserve">Арбан                                                  </w:t>
            </w:r>
          </w:p>
        </w:tc>
      </w:tr>
    </w:tbl>
    <w:p w:rsidR="00AB25E4" w:rsidRPr="00154972" w:rsidRDefault="00AB25E4">
      <w:pPr>
        <w:pStyle w:val="ConsPlusNormal"/>
        <w:jc w:val="both"/>
      </w:pPr>
    </w:p>
    <w:p w:rsidR="00AB25E4" w:rsidRPr="00154972" w:rsidRDefault="00AB25E4">
      <w:pPr>
        <w:pStyle w:val="ConsPlusNormal"/>
        <w:jc w:val="both"/>
      </w:pPr>
    </w:p>
    <w:p w:rsidR="00AB25E4" w:rsidRPr="00154972" w:rsidRDefault="00AB25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B25E4" w:rsidRPr="00154972" w:rsidSect="00154972">
      <w:headerReference w:type="default" r:id="rId20"/>
      <w:pgSz w:w="11906" w:h="16838"/>
      <w:pgMar w:top="1440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78A" w:rsidRDefault="005F078A">
      <w:pPr>
        <w:spacing w:after="0" w:line="240" w:lineRule="auto"/>
      </w:pPr>
      <w:r>
        <w:separator/>
      </w:r>
    </w:p>
  </w:endnote>
  <w:endnote w:type="continuationSeparator" w:id="0">
    <w:p w:rsidR="005F078A" w:rsidRDefault="005F0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78A" w:rsidRDefault="005F078A">
      <w:pPr>
        <w:spacing w:after="0" w:line="240" w:lineRule="auto"/>
      </w:pPr>
      <w:r>
        <w:separator/>
      </w:r>
    </w:p>
  </w:footnote>
  <w:footnote w:type="continuationSeparator" w:id="0">
    <w:p w:rsidR="005F078A" w:rsidRDefault="005F0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972" w:rsidRPr="00154972" w:rsidRDefault="00154972">
    <w:pPr>
      <w:pStyle w:val="a3"/>
      <w:jc w:val="center"/>
      <w:rPr>
        <w:rFonts w:ascii="Times New Roman" w:hAnsi="Times New Roman"/>
        <w:sz w:val="28"/>
        <w:szCs w:val="28"/>
      </w:rPr>
    </w:pPr>
    <w:r w:rsidRPr="00154972">
      <w:rPr>
        <w:rFonts w:ascii="Times New Roman" w:hAnsi="Times New Roman"/>
        <w:sz w:val="28"/>
        <w:szCs w:val="28"/>
      </w:rPr>
      <w:fldChar w:fldCharType="begin"/>
    </w:r>
    <w:r w:rsidRPr="00154972">
      <w:rPr>
        <w:rFonts w:ascii="Times New Roman" w:hAnsi="Times New Roman"/>
        <w:sz w:val="28"/>
        <w:szCs w:val="28"/>
      </w:rPr>
      <w:instrText>PAGE   \* MERGEFORMAT</w:instrText>
    </w:r>
    <w:r w:rsidRPr="00154972">
      <w:rPr>
        <w:rFonts w:ascii="Times New Roman" w:hAnsi="Times New Roman"/>
        <w:sz w:val="28"/>
        <w:szCs w:val="28"/>
      </w:rPr>
      <w:fldChar w:fldCharType="separate"/>
    </w:r>
    <w:r w:rsidR="00DF2648">
      <w:rPr>
        <w:rFonts w:ascii="Times New Roman" w:hAnsi="Times New Roman"/>
        <w:noProof/>
        <w:sz w:val="28"/>
        <w:szCs w:val="28"/>
      </w:rPr>
      <w:t>2</w:t>
    </w:r>
    <w:r w:rsidRPr="00154972">
      <w:rPr>
        <w:rFonts w:ascii="Times New Roman" w:hAnsi="Times New Roman"/>
        <w:sz w:val="28"/>
        <w:szCs w:val="28"/>
      </w:rPr>
      <w:fldChar w:fldCharType="end"/>
    </w:r>
  </w:p>
  <w:p w:rsidR="00AB25E4" w:rsidRPr="004F15D1" w:rsidRDefault="00AB25E4" w:rsidP="004F15D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val="fullPage" w:percent="6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F15D1"/>
    <w:rsid w:val="00154972"/>
    <w:rsid w:val="004F15D1"/>
    <w:rsid w:val="005F078A"/>
    <w:rsid w:val="00AB25E4"/>
    <w:rsid w:val="00DF2648"/>
    <w:rsid w:val="00E7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4F15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15D1"/>
  </w:style>
  <w:style w:type="paragraph" w:styleId="a5">
    <w:name w:val="footer"/>
    <w:basedOn w:val="a"/>
    <w:link w:val="a6"/>
    <w:uiPriority w:val="99"/>
    <w:unhideWhenUsed/>
    <w:rsid w:val="004F15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15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8524AAC7155904EEC0EFFD9B63FAD10DB261EC62F1A7E7708C74C056D7D202EF04F79B88B6CB30xEu3F" TargetMode="External"/><Relationship Id="rId13" Type="http://schemas.openxmlformats.org/officeDocument/2006/relationships/hyperlink" Target="consultantplus://offline/ref=6A8524AAC7155904EEC0EFFD9B63FAD10DB665E26BF3A7E7708C74C056xDu7F" TargetMode="External"/><Relationship Id="rId18" Type="http://schemas.openxmlformats.org/officeDocument/2006/relationships/hyperlink" Target="consultantplus://offline/ref=6A8524AAC7155904EEC0EFFD9B63FAD10DB665E26BF3A7E7708C74C056xDu7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A8524AAC7155904EEC0EFFD9B63FAD10DB462EF64F4A7E7708C74C056D7D202EF04F79B88B6CB31xEu6F" TargetMode="External"/><Relationship Id="rId12" Type="http://schemas.openxmlformats.org/officeDocument/2006/relationships/hyperlink" Target="consultantplus://offline/ref=6A8524AAC7155904EEC0EFFD9B63FAD10DB665E26BF3A7E7708C74C056xDu7F" TargetMode="External"/><Relationship Id="rId17" Type="http://schemas.openxmlformats.org/officeDocument/2006/relationships/hyperlink" Target="consultantplus://offline/ref=6A8524AAC7155904EEC0EFFD9B63FAD10DB665E26BF3A7E7708C74C056xDu7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A8524AAC7155904EEC0EFFD9B63FAD10EB963EF68A7F0E521D97AC55E879A12A141FA9A8AB5xCuDF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8524AAC7155904EEC0EFFD9B63FAD10DB261EC62F1A7E7708C74C056D7D202EF04F79B88B6CB30xEu3F" TargetMode="External"/><Relationship Id="rId11" Type="http://schemas.openxmlformats.org/officeDocument/2006/relationships/hyperlink" Target="consultantplus://offline/ref=6A8524AAC7155904EEC0EFFD9B63FAD10DB767EF66F6A7E7708C74C056xDu7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A8524AAC7155904EEC0EFFD9B63FAD10DB665E26BF3A7E7708C74C056xDu7F" TargetMode="External"/><Relationship Id="rId10" Type="http://schemas.openxmlformats.org/officeDocument/2006/relationships/hyperlink" Target="consultantplus://offline/ref=6A8524AAC7155904EEC0EFFD9B63FAD10EB963EF68A7F0E521D97AC55E879A12A141FA9A8DB1xCuEF" TargetMode="External"/><Relationship Id="rId19" Type="http://schemas.openxmlformats.org/officeDocument/2006/relationships/hyperlink" Target="consultantplus://offline/ref=6A8524AAC7155904EEC0EFFD9B63FAD10DB665E26BF3A7E7708C74C056xDu7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A8524AAC7155904EEC0EFFD9B63FAD10EB963EF68A7F0E521D97AC55E879A12A141FA9A8AB5xCuDF" TargetMode="External"/><Relationship Id="rId14" Type="http://schemas.openxmlformats.org/officeDocument/2006/relationships/hyperlink" Target="consultantplus://offline/ref=6A8524AAC7155904EEC0EFFD9B63FAD10DB665E26BF3A7E7708C74C056xDu7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6782</Words>
  <Characters>38661</Characters>
  <Application>Microsoft Office Word</Application>
  <DocSecurity>2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ФНС РФ от 31.08.2011 N ММВ-7-1/525@"Об утверждении Единых требований к описанию адресов при ведении ведомственных информационных ресурсов"</vt:lpstr>
    </vt:vector>
  </TitlesOfParts>
  <Company>DG Win&amp;Soft</Company>
  <LinksUpToDate>false</LinksUpToDate>
  <CharactersWithSpaces>45353</CharactersWithSpaces>
  <SharedDoc>false</SharedDoc>
  <HLinks>
    <vt:vector size="120" baseType="variant">
      <vt:variant>
        <vt:i4>1441807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consultantplus://offline/ref=6A8524AAC7155904EEC0EFFD9B63FAD10DB665E26BF3A7E7708C74C056xDu7F</vt:lpwstr>
      </vt:variant>
      <vt:variant>
        <vt:lpwstr/>
      </vt:variant>
      <vt:variant>
        <vt:i4>1441807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consultantplus://offline/ref=6A8524AAC7155904EEC0EFFD9B63FAD10DB665E26BF3A7E7708C74C056xDu7F</vt:lpwstr>
      </vt:variant>
      <vt:variant>
        <vt:lpwstr/>
      </vt:variant>
      <vt:variant>
        <vt:i4>6291505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Par233</vt:lpwstr>
      </vt:variant>
      <vt:variant>
        <vt:i4>6946866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  <vt:variant>
        <vt:i4>1441807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consultantplus://offline/ref=6A8524AAC7155904EEC0EFFD9B63FAD10DB665E26BF3A7E7708C74C056xDu7F</vt:lpwstr>
      </vt:variant>
      <vt:variant>
        <vt:lpwstr/>
      </vt:variant>
      <vt:variant>
        <vt:i4>6553648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6750263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Par452</vt:lpwstr>
      </vt:variant>
      <vt:variant>
        <vt:i4>3080244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consultantplus://offline/ref=6A8524AAC7155904EEC0EFFD9B63FAD10EB963EF68A7F0E521D97AC55E879A12A141FA9A8AB5xCuDF</vt:lpwstr>
      </vt:variant>
      <vt:variant>
        <vt:lpwstr/>
      </vt:variant>
      <vt:variant>
        <vt:i4>1441807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consultantplus://offline/ref=6A8524AAC7155904EEC0EFFD9B63FAD10DB665E26BF3A7E7708C74C056xDu7F</vt:lpwstr>
      </vt:variant>
      <vt:variant>
        <vt:lpwstr/>
      </vt:variant>
      <vt:variant>
        <vt:i4>5767170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1441807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consultantplus://offline/ref=6A8524AAC7155904EEC0EFFD9B63FAD10DB665E26BF3A7E7708C74C056xDu7F</vt:lpwstr>
      </vt:variant>
      <vt:variant>
        <vt:lpwstr/>
      </vt:variant>
      <vt:variant>
        <vt:i4>1441807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consultantplus://offline/ref=6A8524AAC7155904EEC0EFFD9B63FAD10DB665E26BF3A7E7708C74C056xDu7F</vt:lpwstr>
      </vt:variant>
      <vt:variant>
        <vt:lpwstr/>
      </vt:variant>
      <vt:variant>
        <vt:i4>1441807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consultantplus://offline/ref=6A8524AAC7155904EEC0EFFD9B63FAD10DB665E26BF3A7E7708C74C056xDu7F</vt:lpwstr>
      </vt:variant>
      <vt:variant>
        <vt:lpwstr/>
      </vt:variant>
      <vt:variant>
        <vt:i4>1441801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consultantplus://offline/ref=6A8524AAC7155904EEC0EFFD9B63FAD10DB767EF66F6A7E7708C74C056xDu7F</vt:lpwstr>
      </vt:variant>
      <vt:variant>
        <vt:lpwstr/>
      </vt:variant>
      <vt:variant>
        <vt:i4>3080244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consultantplus://offline/ref=6A8524AAC7155904EEC0EFFD9B63FAD10EB963EF68A7F0E521D97AC55E879A12A141FA9A8DB1xCuEF</vt:lpwstr>
      </vt:variant>
      <vt:variant>
        <vt:lpwstr/>
      </vt:variant>
      <vt:variant>
        <vt:i4>3080244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consultantplus://offline/ref=6A8524AAC7155904EEC0EFFD9B63FAD10EB963EF68A7F0E521D97AC55E879A12A141FA9A8AB5xCuDF</vt:lpwstr>
      </vt:variant>
      <vt:variant>
        <vt:lpwstr/>
      </vt:variant>
      <vt:variant>
        <vt:i4>2490469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consultantplus://offline/ref=6A8524AAC7155904EEC0EFFD9B63FAD10DB261EC62F1A7E7708C74C056D7D202EF04F79B88B6CB30xEu3F</vt:lpwstr>
      </vt:variant>
      <vt:variant>
        <vt:lpwstr/>
      </vt:variant>
      <vt:variant>
        <vt:i4>2490466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consultantplus://offline/ref=6A8524AAC7155904EEC0EFFD9B63FAD10DB462EF64F4A7E7708C74C056D7D202EF04F79B88B6CB31xEu6F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2490469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consultantplus://offline/ref=6A8524AAC7155904EEC0EFFD9B63FAD10DB261EC62F1A7E7708C74C056D7D202EF04F79B88B6CB30xEu3F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ФНС РФ от 31.08.2011 N ММВ-7-1/525@"Об утверждении Единых требований к описанию адресов при ведении ведомственных информационных ресурсов"</dc:title>
  <dc:creator>ConsultantPlus</dc:creator>
  <cp:lastModifiedBy>user</cp:lastModifiedBy>
  <cp:revision>2</cp:revision>
  <dcterms:created xsi:type="dcterms:W3CDTF">2019-01-15T12:20:00Z</dcterms:created>
  <dcterms:modified xsi:type="dcterms:W3CDTF">2019-01-15T12:20:00Z</dcterms:modified>
</cp:coreProperties>
</file>