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5" w:type="dxa"/>
        <w:tblCellSpacing w:w="0" w:type="dxa"/>
        <w:tblCellMar>
          <w:top w:w="105" w:type="dxa"/>
          <w:left w:w="105" w:type="dxa"/>
          <w:bottom w:w="105" w:type="dxa"/>
          <w:right w:w="105" w:type="dxa"/>
        </w:tblCellMar>
        <w:tblLook w:val="04A0" w:firstRow="1" w:lastRow="0" w:firstColumn="1" w:lastColumn="0" w:noHBand="0" w:noVBand="1"/>
      </w:tblPr>
      <w:tblGrid>
        <w:gridCol w:w="9645"/>
      </w:tblGrid>
      <w:tr w:rsidR="00A73EF9" w:rsidRPr="00A73EF9" w:rsidTr="00A73EF9">
        <w:trPr>
          <w:trHeight w:val="675"/>
          <w:tblCellSpacing w:w="0" w:type="dxa"/>
        </w:trPr>
        <w:tc>
          <w:tcPr>
            <w:tcW w:w="9645" w:type="dxa"/>
            <w:tcBorders>
              <w:top w:val="nil"/>
              <w:left w:val="nil"/>
              <w:bottom w:val="nil"/>
              <w:right w:val="nil"/>
            </w:tcBorders>
            <w:tcMar>
              <w:top w:w="0" w:type="dxa"/>
              <w:left w:w="0" w:type="dxa"/>
              <w:bottom w:w="0" w:type="dxa"/>
              <w:right w:w="0" w:type="dxa"/>
            </w:tcMar>
            <w:hideMark/>
          </w:tcPr>
          <w:p w:rsidR="00A73EF9" w:rsidRPr="00A73EF9" w:rsidRDefault="00A73EF9" w:rsidP="00A73EF9">
            <w:pPr>
              <w:spacing w:before="100" w:beforeAutospacing="1" w:after="142" w:line="288" w:lineRule="auto"/>
              <w:jc w:val="center"/>
              <w:rPr>
                <w:rFonts w:ascii="Times New Roman" w:eastAsia="Times New Roman" w:hAnsi="Times New Roman" w:cs="Times New Roman"/>
                <w:sz w:val="24"/>
                <w:szCs w:val="24"/>
                <w:lang w:eastAsia="ru-RU"/>
              </w:rPr>
            </w:pPr>
          </w:p>
        </w:tc>
      </w:tr>
      <w:tr w:rsidR="00A73EF9" w:rsidRPr="00A73EF9" w:rsidTr="00A73EF9">
        <w:trPr>
          <w:trHeight w:val="1875"/>
          <w:tblCellSpacing w:w="0" w:type="dxa"/>
        </w:trPr>
        <w:tc>
          <w:tcPr>
            <w:tcW w:w="9645" w:type="dxa"/>
            <w:tcBorders>
              <w:top w:val="nil"/>
              <w:left w:val="nil"/>
              <w:bottom w:val="nil"/>
              <w:right w:val="nil"/>
            </w:tcBorders>
            <w:tcMar>
              <w:top w:w="0" w:type="dxa"/>
              <w:left w:w="0" w:type="dxa"/>
              <w:bottom w:w="0" w:type="dxa"/>
              <w:right w:w="0" w:type="dxa"/>
            </w:tcMar>
            <w:hideMark/>
          </w:tcPr>
          <w:p w:rsidR="00A73EF9" w:rsidRPr="00A73EF9" w:rsidRDefault="00A73EF9" w:rsidP="00A73EF9">
            <w:pPr>
              <w:spacing w:after="0" w:line="240" w:lineRule="auto"/>
              <w:jc w:val="center"/>
              <w:outlineLvl w:val="0"/>
              <w:rPr>
                <w:rFonts w:ascii="Times New Roman" w:eastAsia="Times New Roman" w:hAnsi="Times New Roman" w:cs="Times New Roman"/>
                <w:caps/>
                <w:kern w:val="36"/>
                <w:sz w:val="28"/>
                <w:szCs w:val="28"/>
                <w:lang w:eastAsia="ru-RU"/>
              </w:rPr>
            </w:pPr>
            <w:r w:rsidRPr="00A73EF9">
              <w:rPr>
                <w:rFonts w:ascii="Times New Roman" w:eastAsia="Times New Roman" w:hAnsi="Times New Roman" w:cs="Times New Roman"/>
                <w:b/>
                <w:bCs/>
                <w:caps/>
                <w:kern w:val="36"/>
                <w:sz w:val="28"/>
                <w:szCs w:val="28"/>
                <w:lang w:eastAsia="ru-RU"/>
              </w:rPr>
              <w:t xml:space="preserve">Администрация МУЛЛАШИНСКОГО </w:t>
            </w:r>
            <w:proofErr w:type="gramStart"/>
            <w:r w:rsidRPr="00A73EF9">
              <w:rPr>
                <w:rFonts w:ascii="Times New Roman" w:eastAsia="Times New Roman" w:hAnsi="Times New Roman" w:cs="Times New Roman"/>
                <w:b/>
                <w:bCs/>
                <w:caps/>
                <w:kern w:val="36"/>
                <w:sz w:val="28"/>
                <w:szCs w:val="28"/>
                <w:lang w:eastAsia="ru-RU"/>
              </w:rPr>
              <w:t>МУНИЦИПАЛЬНОГО</w:t>
            </w:r>
            <w:proofErr w:type="gramEnd"/>
            <w:r w:rsidRPr="00A73EF9">
              <w:rPr>
                <w:rFonts w:ascii="Times New Roman" w:eastAsia="Times New Roman" w:hAnsi="Times New Roman" w:cs="Times New Roman"/>
                <w:b/>
                <w:bCs/>
                <w:caps/>
                <w:kern w:val="36"/>
                <w:sz w:val="28"/>
                <w:szCs w:val="28"/>
                <w:lang w:eastAsia="ru-RU"/>
              </w:rPr>
              <w:t xml:space="preserve"> </w:t>
            </w:r>
          </w:p>
          <w:p w:rsidR="00A73EF9" w:rsidRPr="00A73EF9" w:rsidRDefault="00A73EF9" w:rsidP="00A73EF9">
            <w:pPr>
              <w:spacing w:after="0" w:line="240" w:lineRule="auto"/>
              <w:jc w:val="center"/>
              <w:outlineLvl w:val="0"/>
              <w:rPr>
                <w:rFonts w:ascii="Times New Roman" w:eastAsia="Times New Roman" w:hAnsi="Times New Roman" w:cs="Times New Roman"/>
                <w:caps/>
                <w:kern w:val="36"/>
                <w:sz w:val="28"/>
                <w:szCs w:val="28"/>
                <w:lang w:eastAsia="ru-RU"/>
              </w:rPr>
            </w:pPr>
            <w:r w:rsidRPr="00A73EF9">
              <w:rPr>
                <w:rFonts w:ascii="Times New Roman" w:eastAsia="Times New Roman" w:hAnsi="Times New Roman" w:cs="Times New Roman"/>
                <w:b/>
                <w:bCs/>
                <w:caps/>
                <w:kern w:val="36"/>
                <w:sz w:val="28"/>
                <w:szCs w:val="28"/>
                <w:lang w:eastAsia="ru-RU"/>
              </w:rPr>
              <w:t>ОБРАЗОВАНИЯ</w:t>
            </w:r>
          </w:p>
          <w:p w:rsidR="00A73EF9" w:rsidRPr="00A73EF9" w:rsidRDefault="00A73EF9" w:rsidP="00A73EF9">
            <w:pPr>
              <w:spacing w:before="100" w:beforeAutospacing="1" w:after="198" w:line="288" w:lineRule="auto"/>
              <w:jc w:val="center"/>
              <w:rPr>
                <w:rFonts w:ascii="Times New Roman" w:eastAsia="Times New Roman" w:hAnsi="Times New Roman" w:cs="Times New Roman"/>
                <w:sz w:val="24"/>
                <w:szCs w:val="24"/>
                <w:lang w:eastAsia="ru-RU"/>
              </w:rPr>
            </w:pPr>
            <w:r w:rsidRPr="00A73EF9">
              <w:rPr>
                <w:rFonts w:ascii="Times New Roman" w:eastAsia="Times New Roman" w:hAnsi="Times New Roman" w:cs="Times New Roman"/>
                <w:lang w:eastAsia="ru-RU"/>
              </w:rPr>
              <w:t>Тюменский район Тюменская область</w:t>
            </w:r>
          </w:p>
          <w:p w:rsidR="00A73EF9" w:rsidRPr="00A73EF9" w:rsidRDefault="00A73EF9" w:rsidP="00A73EF9">
            <w:pPr>
              <w:spacing w:before="238" w:after="62" w:line="240" w:lineRule="auto"/>
              <w:jc w:val="center"/>
              <w:outlineLvl w:val="2"/>
              <w:rPr>
                <w:rFonts w:ascii="Arial" w:eastAsia="Times New Roman" w:hAnsi="Arial" w:cs="Arial"/>
                <w:b/>
                <w:bCs/>
                <w:i/>
                <w:iCs/>
                <w:spacing w:val="20"/>
                <w:sz w:val="26"/>
                <w:szCs w:val="26"/>
                <w:lang w:eastAsia="ru-RU"/>
              </w:rPr>
            </w:pPr>
            <w:r w:rsidRPr="00A73EF9">
              <w:rPr>
                <w:rFonts w:ascii="Arial" w:eastAsia="Times New Roman" w:hAnsi="Arial" w:cs="Arial"/>
                <w:b/>
                <w:bCs/>
                <w:i/>
                <w:iCs/>
                <w:spacing w:val="20"/>
                <w:sz w:val="28"/>
                <w:szCs w:val="28"/>
                <w:lang w:eastAsia="ru-RU"/>
              </w:rPr>
              <w:t xml:space="preserve">ПОСТАНОВЛЕНИЕ </w:t>
            </w:r>
          </w:p>
          <w:p w:rsidR="00A73EF9" w:rsidRPr="00A73EF9" w:rsidRDefault="00A73EF9" w:rsidP="00A73EF9">
            <w:pPr>
              <w:spacing w:before="100" w:beforeAutospacing="1" w:after="240" w:line="288" w:lineRule="auto"/>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142"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sz w:val="28"/>
                <w:szCs w:val="28"/>
                <w:lang w:eastAsia="ru-RU"/>
              </w:rPr>
              <w:t xml:space="preserve">«22» декабря 2017 г. с. </w:t>
            </w:r>
            <w:proofErr w:type="spellStart"/>
            <w:r w:rsidRPr="00A73EF9">
              <w:rPr>
                <w:rFonts w:ascii="Times New Roman" w:eastAsia="Times New Roman" w:hAnsi="Times New Roman" w:cs="Times New Roman"/>
                <w:sz w:val="28"/>
                <w:szCs w:val="28"/>
                <w:lang w:eastAsia="ru-RU"/>
              </w:rPr>
              <w:t>Муллаши</w:t>
            </w:r>
            <w:proofErr w:type="spellEnd"/>
            <w:r w:rsidRPr="00A73EF9">
              <w:rPr>
                <w:rFonts w:ascii="Times New Roman" w:eastAsia="Times New Roman" w:hAnsi="Times New Roman" w:cs="Times New Roman"/>
                <w:sz w:val="28"/>
                <w:szCs w:val="28"/>
                <w:lang w:eastAsia="ru-RU"/>
              </w:rPr>
              <w:t xml:space="preserve"> № 31</w:t>
            </w:r>
            <w:r w:rsidRPr="00A73EF9">
              <w:rPr>
                <w:rFonts w:ascii="Times New Roman" w:eastAsia="Times New Roman" w:hAnsi="Times New Roman" w:cs="Times New Roman"/>
                <w:lang w:eastAsia="ru-RU"/>
              </w:rPr>
              <w:t xml:space="preserve"> </w:t>
            </w:r>
          </w:p>
        </w:tc>
      </w:tr>
    </w:tbl>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r w:rsidRPr="00A73EF9">
        <w:rPr>
          <w:rFonts w:ascii="Arial" w:eastAsia="Times New Roman" w:hAnsi="Arial" w:cs="Arial"/>
          <w:b/>
          <w:bCs/>
          <w:sz w:val="26"/>
          <w:szCs w:val="26"/>
          <w:lang w:eastAsia="ru-RU"/>
        </w:rPr>
        <w:t>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lang w:eastAsia="ru-RU"/>
        </w:rPr>
        <w:t>(внесены изменения и дополнения постановлением от 26 октября 2018г. № 43)</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В соответствии с Федеральным законом от 27.07.2010 №210-ФЗ «Об организации предоставления государственных и муниципальных услуг», руководствуясь Уставом </w:t>
      </w:r>
      <w:proofErr w:type="spellStart"/>
      <w:r w:rsidRPr="00A73EF9">
        <w:rPr>
          <w:rFonts w:ascii="Arial" w:eastAsia="Times New Roman" w:hAnsi="Arial" w:cs="Arial"/>
          <w:sz w:val="26"/>
          <w:szCs w:val="26"/>
          <w:lang w:eastAsia="ru-RU"/>
        </w:rPr>
        <w:t>Муллашинского</w:t>
      </w:r>
      <w:proofErr w:type="spellEnd"/>
      <w:r w:rsidRPr="00A73EF9">
        <w:rPr>
          <w:rFonts w:ascii="Arial" w:eastAsia="Times New Roman" w:hAnsi="Arial" w:cs="Arial"/>
          <w:sz w:val="26"/>
          <w:szCs w:val="26"/>
          <w:lang w:eastAsia="ru-RU"/>
        </w:rPr>
        <w:t xml:space="preserve"> муниципального образования, Администрация </w:t>
      </w:r>
      <w:proofErr w:type="spellStart"/>
      <w:r w:rsidRPr="00A73EF9">
        <w:rPr>
          <w:rFonts w:ascii="Arial" w:eastAsia="Times New Roman" w:hAnsi="Arial" w:cs="Arial"/>
          <w:sz w:val="26"/>
          <w:szCs w:val="26"/>
          <w:lang w:eastAsia="ru-RU"/>
        </w:rPr>
        <w:t>Муллашинского</w:t>
      </w:r>
      <w:proofErr w:type="spellEnd"/>
      <w:r w:rsidRPr="00A73EF9">
        <w:rPr>
          <w:rFonts w:ascii="Arial" w:eastAsia="Times New Roman" w:hAnsi="Arial" w:cs="Arial"/>
          <w:sz w:val="26"/>
          <w:szCs w:val="26"/>
          <w:lang w:eastAsia="ru-RU"/>
        </w:rPr>
        <w:t xml:space="preserve"> муниципального образования постановила: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1. Утвердить административный регламент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color w:val="000000"/>
          <w:sz w:val="26"/>
          <w:szCs w:val="26"/>
          <w:lang w:eastAsia="ru-RU"/>
        </w:rPr>
        <w:t xml:space="preserve">2. Положения административного регламента, регулирующие предоставление муниципальной услуги в электронной форме, применяются в сроки, определенные планом-графиком перехода на предоставление муниципальных услуг в электронной форме, утвержденным администрацией </w:t>
      </w:r>
      <w:proofErr w:type="spellStart"/>
      <w:r w:rsidRPr="00A73EF9">
        <w:rPr>
          <w:rFonts w:ascii="Arial" w:eastAsia="Times New Roman" w:hAnsi="Arial" w:cs="Arial"/>
          <w:color w:val="000000"/>
          <w:sz w:val="26"/>
          <w:szCs w:val="26"/>
          <w:lang w:eastAsia="ru-RU"/>
        </w:rPr>
        <w:t>Муллашинского</w:t>
      </w:r>
      <w:proofErr w:type="spellEnd"/>
      <w:r w:rsidRPr="00A73EF9">
        <w:rPr>
          <w:rFonts w:ascii="Arial" w:eastAsia="Times New Roman" w:hAnsi="Arial" w:cs="Arial"/>
          <w:color w:val="000000"/>
          <w:sz w:val="26"/>
          <w:szCs w:val="26"/>
          <w:lang w:eastAsia="ru-RU"/>
        </w:rPr>
        <w:t xml:space="preserve"> муниципального образования.</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 </w:t>
      </w:r>
      <w:proofErr w:type="gramStart"/>
      <w:r w:rsidRPr="00A73EF9">
        <w:rPr>
          <w:rFonts w:ascii="Arial" w:eastAsia="Times New Roman" w:hAnsi="Arial" w:cs="Arial"/>
          <w:sz w:val="26"/>
          <w:szCs w:val="26"/>
          <w:lang w:eastAsia="ru-RU"/>
        </w:rPr>
        <w:t xml:space="preserve">Положения административного регламента, регулирующие предоставление муниципальной услуги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вступают в силу в соответствии с соглашением о взаимодействии между администрацией </w:t>
      </w:r>
      <w:proofErr w:type="spellStart"/>
      <w:r w:rsidRPr="00A73EF9">
        <w:rPr>
          <w:rFonts w:ascii="Arial" w:eastAsia="Times New Roman" w:hAnsi="Arial" w:cs="Arial"/>
          <w:color w:val="000000"/>
          <w:sz w:val="26"/>
          <w:szCs w:val="26"/>
          <w:lang w:eastAsia="ru-RU"/>
        </w:rPr>
        <w:t>Муллашинского</w:t>
      </w:r>
      <w:proofErr w:type="spellEnd"/>
      <w:r w:rsidRPr="00A73EF9">
        <w:rPr>
          <w:rFonts w:ascii="Arial" w:eastAsia="Times New Roman" w:hAnsi="Arial" w:cs="Arial"/>
          <w:color w:val="000000"/>
          <w:sz w:val="26"/>
          <w:szCs w:val="26"/>
          <w:lang w:eastAsia="ru-RU"/>
        </w:rPr>
        <w:t xml:space="preserve"> муниципального образования </w:t>
      </w:r>
      <w:r w:rsidRPr="00A73EF9">
        <w:rPr>
          <w:rFonts w:ascii="Arial" w:eastAsia="Times New Roman" w:hAnsi="Arial" w:cs="Arial"/>
          <w:sz w:val="26"/>
          <w:szCs w:val="26"/>
          <w:lang w:eastAsia="ru-RU"/>
        </w:rPr>
        <w:t xml:space="preserve">и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w:t>
      </w:r>
      <w:bookmarkStart w:id="0" w:name="sdfootnote1anc"/>
      <w:r w:rsidRPr="00A73EF9">
        <w:rPr>
          <w:rFonts w:ascii="Arial" w:eastAsia="Times New Roman" w:hAnsi="Arial" w:cs="Arial"/>
          <w:sz w:val="26"/>
          <w:szCs w:val="26"/>
          <w:lang w:eastAsia="ru-RU"/>
        </w:rPr>
        <w:fldChar w:fldCharType="begin"/>
      </w:r>
      <w:r w:rsidRPr="00A73EF9">
        <w:rPr>
          <w:rFonts w:ascii="Arial" w:eastAsia="Times New Roman" w:hAnsi="Arial" w:cs="Arial"/>
          <w:sz w:val="26"/>
          <w:szCs w:val="26"/>
          <w:lang w:eastAsia="ru-RU"/>
        </w:rPr>
        <w:instrText xml:space="preserve"> HYPERLINK "" \l "sdfootnote1sym" </w:instrText>
      </w:r>
      <w:r w:rsidRPr="00A73EF9">
        <w:rPr>
          <w:rFonts w:ascii="Arial" w:eastAsia="Times New Roman" w:hAnsi="Arial" w:cs="Arial"/>
          <w:sz w:val="26"/>
          <w:szCs w:val="26"/>
          <w:lang w:eastAsia="ru-RU"/>
        </w:rPr>
        <w:fldChar w:fldCharType="separate"/>
      </w:r>
      <w:r w:rsidRPr="00A73EF9">
        <w:rPr>
          <w:rFonts w:ascii="Arial" w:eastAsia="Times New Roman" w:hAnsi="Arial" w:cs="Arial"/>
          <w:color w:val="0000FF"/>
          <w:sz w:val="15"/>
          <w:szCs w:val="15"/>
          <w:u w:val="single"/>
          <w:vertAlign w:val="superscript"/>
          <w:lang w:eastAsia="ru-RU"/>
        </w:rPr>
        <w:t>1</w:t>
      </w:r>
      <w:r w:rsidRPr="00A73EF9">
        <w:rPr>
          <w:rFonts w:ascii="Arial" w:eastAsia="Times New Roman" w:hAnsi="Arial" w:cs="Arial"/>
          <w:sz w:val="26"/>
          <w:szCs w:val="26"/>
          <w:lang w:eastAsia="ru-RU"/>
        </w:rPr>
        <w:fldChar w:fldCharType="end"/>
      </w:r>
      <w:bookmarkEnd w:id="0"/>
      <w:proofErr w:type="gramEnd"/>
    </w:p>
    <w:p w:rsidR="00A73EF9" w:rsidRPr="00A73EF9" w:rsidRDefault="00A73EF9" w:rsidP="00A73EF9">
      <w:pPr>
        <w:spacing w:before="100" w:beforeAutospacing="1" w:after="198"/>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 xml:space="preserve">4. Обнародовать настоящее постановление в местах, установленных администрацией </w:t>
      </w:r>
      <w:proofErr w:type="spellStart"/>
      <w:r w:rsidRPr="00A73EF9">
        <w:rPr>
          <w:rFonts w:ascii="Arial" w:eastAsia="Times New Roman" w:hAnsi="Arial" w:cs="Arial"/>
          <w:color w:val="000000"/>
          <w:sz w:val="26"/>
          <w:szCs w:val="26"/>
          <w:lang w:eastAsia="ru-RU"/>
        </w:rPr>
        <w:t>Муллашинского</w:t>
      </w:r>
      <w:proofErr w:type="spellEnd"/>
      <w:r w:rsidRPr="00A73EF9">
        <w:rPr>
          <w:rFonts w:ascii="Arial" w:eastAsia="Times New Roman" w:hAnsi="Arial" w:cs="Arial"/>
          <w:color w:val="000000"/>
          <w:sz w:val="26"/>
          <w:szCs w:val="26"/>
          <w:lang w:eastAsia="ru-RU"/>
        </w:rPr>
        <w:t xml:space="preserve"> муниципального образования:</w:t>
      </w:r>
      <w:r w:rsidRPr="00A73EF9">
        <w:rPr>
          <w:rFonts w:ascii="Arial" w:eastAsia="Times New Roman" w:hAnsi="Arial" w:cs="Arial"/>
          <w:sz w:val="26"/>
          <w:szCs w:val="26"/>
          <w:lang w:eastAsia="ru-RU"/>
        </w:rPr>
        <w:t xml:space="preserve"> </w:t>
      </w:r>
    </w:p>
    <w:p w:rsidR="00A73EF9" w:rsidRPr="00A73EF9" w:rsidRDefault="00A73EF9" w:rsidP="00A73EF9">
      <w:pPr>
        <w:spacing w:before="100" w:beforeAutospacing="1" w:after="198"/>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5. </w:t>
      </w:r>
      <w:proofErr w:type="gramStart"/>
      <w:r w:rsidRPr="00A73EF9">
        <w:rPr>
          <w:rFonts w:ascii="Arial" w:eastAsia="Times New Roman" w:hAnsi="Arial" w:cs="Arial"/>
          <w:sz w:val="26"/>
          <w:szCs w:val="26"/>
          <w:lang w:eastAsia="ru-RU"/>
        </w:rPr>
        <w:t>Разместить</w:t>
      </w:r>
      <w:proofErr w:type="gramEnd"/>
      <w:r w:rsidRPr="00A73EF9">
        <w:rPr>
          <w:rFonts w:ascii="Arial" w:eastAsia="Times New Roman" w:hAnsi="Arial" w:cs="Arial"/>
          <w:sz w:val="26"/>
          <w:szCs w:val="26"/>
          <w:lang w:eastAsia="ru-RU"/>
        </w:rPr>
        <w:t xml:space="preserve"> настоящее постановление на официальном сайте администрации Тюменского муниципального района в разделе </w:t>
      </w:r>
      <w:proofErr w:type="spellStart"/>
      <w:r w:rsidRPr="00A73EF9">
        <w:rPr>
          <w:rFonts w:ascii="Arial" w:eastAsia="Times New Roman" w:hAnsi="Arial" w:cs="Arial"/>
          <w:sz w:val="26"/>
          <w:szCs w:val="26"/>
          <w:lang w:eastAsia="ru-RU"/>
        </w:rPr>
        <w:t>Муллашинское</w:t>
      </w:r>
      <w:proofErr w:type="spellEnd"/>
      <w:r w:rsidRPr="00A73EF9">
        <w:rPr>
          <w:rFonts w:ascii="Arial" w:eastAsia="Times New Roman" w:hAnsi="Arial" w:cs="Arial"/>
          <w:sz w:val="26"/>
          <w:szCs w:val="26"/>
          <w:lang w:eastAsia="ru-RU"/>
        </w:rPr>
        <w:t>/Административные регламенты в сети Интернет.</w:t>
      </w:r>
    </w:p>
    <w:p w:rsidR="00A73EF9" w:rsidRPr="00A73EF9" w:rsidRDefault="00A73EF9" w:rsidP="00A73EF9">
      <w:pPr>
        <w:spacing w:before="100" w:beforeAutospacing="1" w:after="198"/>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6. Настоящее постановление вступает в силу со дня его обнародования.</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7. Со дня вступления настоящего постановления в силу считать утратившим силу следующие Постановления:</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Unicode MS" w:eastAsia="Arial Unicode MS" w:hAnsi="Arial Unicode MS" w:cs="Arial Unicode MS"/>
          <w:sz w:val="26"/>
          <w:szCs w:val="26"/>
          <w:lang w:eastAsia="ru-RU"/>
        </w:rPr>
        <w:t>- от 26.12.2014г. № 53 «</w:t>
      </w:r>
      <w:r w:rsidRPr="00A73EF9">
        <w:rPr>
          <w:rFonts w:ascii="Arial" w:eastAsia="Times New Roman" w:hAnsi="Arial" w:cs="Arial"/>
          <w:sz w:val="24"/>
          <w:szCs w:val="24"/>
          <w:lang w:eastAsia="ru-RU"/>
        </w:rPr>
        <w:t>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b/>
          <w:bCs/>
          <w:sz w:val="24"/>
          <w:szCs w:val="24"/>
          <w:lang w:eastAsia="ru-RU"/>
        </w:rPr>
        <w:t xml:space="preserve">- </w:t>
      </w:r>
      <w:r w:rsidRPr="00A73EF9">
        <w:rPr>
          <w:rFonts w:ascii="Arial" w:eastAsia="Times New Roman" w:hAnsi="Arial" w:cs="Arial"/>
          <w:sz w:val="24"/>
          <w:szCs w:val="24"/>
          <w:lang w:eastAsia="ru-RU"/>
        </w:rPr>
        <w:t>от 27.09.2016г. № 25 «</w:t>
      </w:r>
      <w:r w:rsidRPr="00A73EF9">
        <w:rPr>
          <w:rFonts w:ascii="Arial" w:eastAsia="Times New Roman" w:hAnsi="Arial" w:cs="Arial"/>
          <w:sz w:val="26"/>
          <w:szCs w:val="26"/>
          <w:lang w:eastAsia="ru-RU"/>
        </w:rPr>
        <w:t xml:space="preserve">О внесении изменений в постановление администрации </w:t>
      </w:r>
      <w:proofErr w:type="spellStart"/>
      <w:r w:rsidRPr="00A73EF9">
        <w:rPr>
          <w:rFonts w:ascii="Arial" w:eastAsia="Times New Roman" w:hAnsi="Arial" w:cs="Arial"/>
          <w:sz w:val="26"/>
          <w:szCs w:val="26"/>
          <w:lang w:eastAsia="ru-RU"/>
        </w:rPr>
        <w:t>Муллашинского</w:t>
      </w:r>
      <w:proofErr w:type="spellEnd"/>
      <w:r w:rsidRPr="00A73EF9">
        <w:rPr>
          <w:rFonts w:ascii="Arial" w:eastAsia="Times New Roman" w:hAnsi="Arial" w:cs="Arial"/>
          <w:sz w:val="26"/>
          <w:szCs w:val="26"/>
          <w:lang w:eastAsia="ru-RU"/>
        </w:rPr>
        <w:t xml:space="preserve"> муниципального образования от 26.12.2014 № 53».</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8.</w:t>
      </w:r>
      <w:proofErr w:type="gramStart"/>
      <w:r w:rsidRPr="00A73EF9">
        <w:rPr>
          <w:rFonts w:ascii="Arial" w:eastAsia="Times New Roman" w:hAnsi="Arial" w:cs="Arial"/>
          <w:sz w:val="26"/>
          <w:szCs w:val="26"/>
          <w:lang w:eastAsia="ru-RU"/>
        </w:rPr>
        <w:t>Контроль за</w:t>
      </w:r>
      <w:proofErr w:type="gramEnd"/>
      <w:r w:rsidRPr="00A73EF9">
        <w:rPr>
          <w:rFonts w:ascii="Arial" w:eastAsia="Times New Roman" w:hAnsi="Arial" w:cs="Arial"/>
          <w:sz w:val="26"/>
          <w:szCs w:val="26"/>
          <w:lang w:eastAsia="ru-RU"/>
        </w:rPr>
        <w:t xml:space="preserve"> исполнением настоящего оставляю за собой</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Глава Администрации Т.М. Хусаинова</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bookmarkStart w:id="1" w:name="Par35"/>
      <w:bookmarkEnd w:id="1"/>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Приложение</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к постановлению</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от 22.12.2017г. N 31</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bookmarkStart w:id="2" w:name="Par39"/>
      <w:bookmarkEnd w:id="2"/>
      <w:r w:rsidRPr="00A73EF9">
        <w:rPr>
          <w:rFonts w:ascii="Arial" w:eastAsia="Times New Roman" w:hAnsi="Arial" w:cs="Arial"/>
          <w:b/>
          <w:bCs/>
          <w:sz w:val="26"/>
          <w:szCs w:val="26"/>
          <w:lang w:eastAsia="ru-RU"/>
        </w:rPr>
        <w:t>Административный регламент</w:t>
      </w: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r w:rsidRPr="00A73EF9">
        <w:rPr>
          <w:rFonts w:ascii="Arial" w:eastAsia="Times New Roman" w:hAnsi="Arial" w:cs="Arial"/>
          <w:b/>
          <w:bCs/>
          <w:sz w:val="26"/>
          <w:szCs w:val="26"/>
          <w:lang w:eastAsia="ru-RU"/>
        </w:rPr>
        <w:t>предоставления муниципальной услуги</w:t>
      </w: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r w:rsidRPr="00A73EF9">
        <w:rPr>
          <w:rFonts w:ascii="Arial" w:eastAsia="Times New Roman" w:hAnsi="Arial" w:cs="Arial"/>
          <w:b/>
          <w:bCs/>
          <w:sz w:val="26"/>
          <w:szCs w:val="26"/>
          <w:lang w:eastAsia="ru-RU"/>
        </w:rPr>
        <w:lastRenderedPageBreak/>
        <w:t>«Предоставление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3" w:name="Par50"/>
      <w:bookmarkEnd w:id="3"/>
      <w:r w:rsidRPr="00A73EF9">
        <w:rPr>
          <w:rFonts w:ascii="Arial" w:eastAsia="Times New Roman" w:hAnsi="Arial" w:cs="Arial"/>
          <w:b/>
          <w:bCs/>
          <w:color w:val="000000"/>
          <w:sz w:val="26"/>
          <w:szCs w:val="26"/>
          <w:lang w:val="en-US" w:eastAsia="ru-RU"/>
        </w:rPr>
        <w:t>I</w:t>
      </w:r>
      <w:r w:rsidRPr="00A73EF9">
        <w:rPr>
          <w:rFonts w:ascii="Arial" w:eastAsia="Times New Roman" w:hAnsi="Arial" w:cs="Arial"/>
          <w:b/>
          <w:bCs/>
          <w:color w:val="000000"/>
          <w:sz w:val="26"/>
          <w:szCs w:val="26"/>
          <w:lang w:eastAsia="ru-RU"/>
        </w:rPr>
        <w:t>. Общие положения</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1.1. Предмет регулирования административного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 xml:space="preserve">Настоящий административный регламент (далее – Регламент) устанавливает порядок и стандарт предоставления муниципальной услуги «Предоставление информации об очередности предоставления жилых помещений на условиях социального найма»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заявителей при предоставлении муниципальной услуги, определения сроков и последовательности действий (административных процедур) администрации </w:t>
      </w:r>
      <w:proofErr w:type="spellStart"/>
      <w:r w:rsidRPr="00A73EF9">
        <w:rPr>
          <w:rFonts w:ascii="Arial" w:eastAsia="Times New Roman" w:hAnsi="Arial" w:cs="Arial"/>
          <w:sz w:val="26"/>
          <w:szCs w:val="26"/>
          <w:lang w:eastAsia="ru-RU"/>
        </w:rPr>
        <w:t>Муллашинского</w:t>
      </w:r>
      <w:proofErr w:type="spellEnd"/>
      <w:r w:rsidRPr="00A73EF9">
        <w:rPr>
          <w:rFonts w:ascii="Arial" w:eastAsia="Times New Roman" w:hAnsi="Arial" w:cs="Arial"/>
          <w:sz w:val="26"/>
          <w:szCs w:val="26"/>
          <w:lang w:eastAsia="ru-RU"/>
        </w:rPr>
        <w:t xml:space="preserve"> муниципального образования.</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1.2. Круг заявителей</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В качестве заявителей могут выступать граждане, состоящие на учете в качестве нуждающихся в жилых помещениях, в том числе члены их семей, состоящие с ними совместно на учете (далее также – Заявитель), а также лица, имеющие право в силу наделения их соответствующими полномочиями в порядке, установленном законодательством Российской Федерации, выступать от имени Заявителей при предоставлении муниципальной услуги (далее – представитель Заявителя).</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4" w:name="Par162"/>
      <w:bookmarkEnd w:id="4"/>
      <w:r w:rsidRPr="00A73EF9">
        <w:rPr>
          <w:rFonts w:ascii="Arial" w:eastAsia="Times New Roman" w:hAnsi="Arial" w:cs="Arial"/>
          <w:b/>
          <w:bCs/>
          <w:sz w:val="26"/>
          <w:szCs w:val="26"/>
          <w:lang w:val="en-US" w:eastAsia="ru-RU"/>
        </w:rPr>
        <w:t>II</w:t>
      </w:r>
      <w:r w:rsidRPr="00A73EF9">
        <w:rPr>
          <w:rFonts w:ascii="Arial" w:eastAsia="Times New Roman" w:hAnsi="Arial" w:cs="Arial"/>
          <w:b/>
          <w:bCs/>
          <w:sz w:val="26"/>
          <w:szCs w:val="26"/>
          <w:lang w:eastAsia="ru-RU"/>
        </w:rPr>
        <w:t>. Стандарт предоставления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 Наименование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2.2. Наименование органа, предоставляющего муниципальную услугу</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2.2.1. Предоставление муниципальной услуги осуществляется администрацией </w:t>
      </w:r>
      <w:proofErr w:type="spellStart"/>
      <w:r w:rsidRPr="00A73EF9">
        <w:rPr>
          <w:rFonts w:ascii="Arial" w:eastAsia="Times New Roman" w:hAnsi="Arial" w:cs="Arial"/>
          <w:sz w:val="26"/>
          <w:szCs w:val="26"/>
          <w:lang w:eastAsia="ru-RU"/>
        </w:rPr>
        <w:t>Муллашинского</w:t>
      </w:r>
      <w:proofErr w:type="spellEnd"/>
      <w:r w:rsidRPr="00A73EF9">
        <w:rPr>
          <w:rFonts w:ascii="Arial" w:eastAsia="Times New Roman" w:hAnsi="Arial" w:cs="Arial"/>
          <w:sz w:val="26"/>
          <w:szCs w:val="26"/>
          <w:lang w:eastAsia="ru-RU"/>
        </w:rPr>
        <w:t xml:space="preserve"> муниципального образования (далее-Администрация).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Органом Администрации, непосредственно предоставляющим услугу, является</w:t>
      </w:r>
      <w:r w:rsidRPr="00A73EF9">
        <w:rPr>
          <w:rFonts w:ascii="Arial" w:eastAsia="Times New Roman" w:hAnsi="Arial" w:cs="Arial"/>
          <w:color w:val="000000"/>
          <w:sz w:val="26"/>
          <w:szCs w:val="26"/>
          <w:lang w:eastAsia="ru-RU"/>
        </w:rPr>
        <w:t xml:space="preserve">, является специалист Администрации, в чьи должностные обязанности входит предоставление данной услуги </w:t>
      </w:r>
      <w:r w:rsidRPr="00A73EF9">
        <w:rPr>
          <w:rFonts w:ascii="Arial" w:eastAsia="Times New Roman" w:hAnsi="Arial" w:cs="Arial"/>
          <w:sz w:val="26"/>
          <w:szCs w:val="26"/>
          <w:lang w:eastAsia="ru-RU"/>
        </w:rPr>
        <w:t>(далее – Отдел).</w:t>
      </w:r>
    </w:p>
    <w:p w:rsidR="00A73EF9" w:rsidRPr="00A73EF9" w:rsidRDefault="00A73EF9" w:rsidP="00A73EF9">
      <w:pPr>
        <w:spacing w:before="100" w:beforeAutospacing="1" w:after="0"/>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Предоставление муниципальной услуги в части информирования граждан о порядке предоставления муниципальной услуги, приеме документов, необходимых для предоставления муниципальной услуги, выдаче результата муниципальной услуги может осуществляться государственным автономным учреждением Тюменской области «Многофункциональный центр предоставления государственных и муниципальных услуг в Тюменской области» (далее - МФЦ), в соответствии с заключенным соглашением о взаимодействии между Администрацией и МФЦ.</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2.3. Описание результата предоставления муниципальной услуги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Результатами предоставления муниципальной услуги являются: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информация об очередности предоставления жилых помещений на условиях социального найма (далее также - Информация об очередности);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уведомление об отказе в предоставлении муниципальной услуги (далее также - уведомление об отказе).</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2.4. Срок предоставления муниципальной услуги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Предоставление муниципальной услуги осуществляется в срок не более 10 рабочих дней со дня регистрации заявления в Администрации.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2.5. Перечень нормативных правовых актов, регулирующих отношения, возникающие в связи с предоставлением муниципальной услуги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bookmarkStart w:id="5" w:name="Par238"/>
      <w:bookmarkEnd w:id="5"/>
      <w:r w:rsidRPr="00A73EF9">
        <w:rPr>
          <w:rFonts w:ascii="Arial" w:eastAsia="Times New Roman" w:hAnsi="Arial" w:cs="Arial"/>
          <w:sz w:val="26"/>
          <w:szCs w:val="26"/>
          <w:lang w:eastAsia="ru-RU"/>
        </w:rPr>
        <w:t xml:space="preserve">Предоставление муниципальной услуги осуществляется в соответствии </w:t>
      </w:r>
      <w:proofErr w:type="gramStart"/>
      <w:r w:rsidRPr="00A73EF9">
        <w:rPr>
          <w:rFonts w:ascii="Arial" w:eastAsia="Times New Roman" w:hAnsi="Arial" w:cs="Arial"/>
          <w:sz w:val="26"/>
          <w:szCs w:val="26"/>
          <w:lang w:eastAsia="ru-RU"/>
        </w:rPr>
        <w:t>с</w:t>
      </w:r>
      <w:proofErr w:type="gramEnd"/>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а) Жилищный кодекс Российской Федерации от 29.12.2004 №188-ФЗ // Собрание законодательства РФ. 2005. №1 (Часть 1). Ст. 14;</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 Федеральный закон «О введении в действие Жилищного кодекса Российской Федерации» от 29.12.2004 №189-ФЗ // Собрание законодательства РФ. 2005. №1 (Часть 1). Ст. 15;</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 Федеральный закон от 27.07.2010 №210-ФЗ «Об организации предоставления государственных и муниципальных услуг» (далее — «Федеральный закон №210-ФЗ») // Собрание законодательства РФ. 2010. №31. Ст. 4179;</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г) Закон Тюменской области от 07.10.1999 №137 «О порядке учета граждан, нуждающихся в жилых помещениях, предоставляемых им по договорам социального найма, и предоставления жилых помещений в Тюменской области» // Тюменские известия. 1999. №183.</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2.6.1. Для предоставления муниципальной услуги устанавливается следующий исчерпывающий перечень документов, необходимых в соответствии с федеральными законами и иными нормативными правовыми актами для ее предоставления посредством личного приема, в электронной форме:</w:t>
      </w:r>
    </w:p>
    <w:p w:rsidR="00A73EF9" w:rsidRPr="00A73EF9" w:rsidRDefault="00A73EF9" w:rsidP="00A73EF9">
      <w:pPr>
        <w:spacing w:before="100" w:beforeAutospacing="1" w:after="0" w:line="240" w:lineRule="auto"/>
        <w:ind w:firstLine="737"/>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 xml:space="preserve">а) заявление о предоставлении информации об очередности предоставления жилых помещений на условиях социального найма по форме согласно приложению 2 к Регламенту (далее — Заявление) либо, если заявление подается в электронном виде, по форме, размещенной на Едином портале государственных и муниципальных услуг (функций) </w:t>
      </w:r>
      <w:r w:rsidRPr="00A73EF9">
        <w:rPr>
          <w:rFonts w:ascii="Arial" w:eastAsia="Times New Roman" w:hAnsi="Arial" w:cs="Arial"/>
          <w:sz w:val="26"/>
          <w:szCs w:val="26"/>
          <w:lang w:eastAsia="ru-RU"/>
        </w:rPr>
        <w:lastRenderedPageBreak/>
        <w:t>(www.gosuslugi.ru) (далее - Единый портал) или на Региональном портале услуг (http://uslugi.admtyumen.ru/) (далее - Региональный портал), подписанное</w:t>
      </w:r>
      <w:proofErr w:type="gramEnd"/>
      <w:r w:rsidRPr="00A73EF9">
        <w:rPr>
          <w:rFonts w:ascii="Arial" w:eastAsia="Times New Roman" w:hAnsi="Arial" w:cs="Arial"/>
          <w:sz w:val="26"/>
          <w:szCs w:val="26"/>
          <w:lang w:eastAsia="ru-RU"/>
        </w:rPr>
        <w:t xml:space="preserve"> усиленной квалифицированной электронной подписью Заявителя (представителя Заявителя);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color w:val="000000"/>
          <w:sz w:val="26"/>
          <w:szCs w:val="26"/>
          <w:lang w:eastAsia="ru-RU"/>
        </w:rPr>
        <w:t xml:space="preserve">б) документ, подтверждающий полномочия представителя Заявителя, в случае если Заявление подается представителем Заявителя </w:t>
      </w:r>
      <w:r w:rsidRPr="00A73EF9">
        <w:rPr>
          <w:rFonts w:ascii="Arial" w:eastAsia="Times New Roman" w:hAnsi="Arial" w:cs="Arial"/>
          <w:sz w:val="26"/>
          <w:szCs w:val="26"/>
          <w:lang w:eastAsia="ru-RU"/>
        </w:rPr>
        <w:t>(при личном приеме предоставляется оригинал документа, который подлежит возврату представителю Заявителя после удостоверения его полномочий; при обращении в электронной форме в случае, если полномочия представителя подтверждаются доверенностью, к заявлению прикрепляется либо электронная копия доверенности, заверенный усиленной квалифицированной электронной подписью заявителя или нотариуса;</w:t>
      </w:r>
      <w:proofErr w:type="gramEnd"/>
      <w:r w:rsidRPr="00A73EF9">
        <w:rPr>
          <w:rFonts w:ascii="Arial" w:eastAsia="Times New Roman" w:hAnsi="Arial" w:cs="Arial"/>
          <w:sz w:val="26"/>
          <w:szCs w:val="26"/>
          <w:lang w:eastAsia="ru-RU"/>
        </w:rPr>
        <w:t xml:space="preserve"> </w:t>
      </w:r>
      <w:proofErr w:type="gramStart"/>
      <w:r w:rsidRPr="00A73EF9">
        <w:rPr>
          <w:rFonts w:ascii="Arial" w:eastAsia="Times New Roman" w:hAnsi="Arial" w:cs="Arial"/>
          <w:sz w:val="26"/>
          <w:szCs w:val="26"/>
          <w:lang w:eastAsia="ru-RU"/>
        </w:rPr>
        <w:t>либо электронный документ, заверенный усиленной квалифицированной электронной подписью выдавшего его лица; в случае, если полномочия подтверждаются документом, выданным органом опеки и попечительства, органом записи актов гражданского состояния, к заявлению прикрепляется либо электронная копия такого документа, заверенная усиленной квалифицированной электронной подписью заявителя или нотариуса; либо соответствующий электронный документ, заверенный усиленной квалифицированной электронной подписью выдавшего его лица).</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При личном приеме предъявляется документ, удостоверяющий личность заявителя или представителя заявителя, который подлежит возврату заявителю (представителю заявителя) после удостоверения его личности.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bookmarkStart w:id="6" w:name="Par318"/>
      <w:bookmarkEnd w:id="6"/>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2.7.1. Предоставление муниципальной услуги не предполагает информационного взаимодействия.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bookmarkStart w:id="7" w:name="Par365"/>
      <w:bookmarkEnd w:id="7"/>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2.8. Исчерпывающий перечень оснований для отказа в приеме документов, необходимых для предоставления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Основанием для отказа в приеме документов, поступивших в электронной форме, является несоблюдение условий признания действительности усиленной квалифицированной электронной подписи, установленных статьей 11 Федерального закона от 06.04.2011 № 63-ФЗ «Об электронной подписи» (далее - условия действительности электронной подписи).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2.9. Исчерпывающий перечень оснований для отказа в предоставлении муниципальной услуги или приостановления предоставления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2.9.1. Основания для отказа в предоставлении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а) несоответствие Заявителя требованиям, установленным подразделом 1.2. </w:t>
      </w:r>
      <w:proofErr w:type="gramStart"/>
      <w:r w:rsidRPr="00A73EF9">
        <w:rPr>
          <w:rFonts w:ascii="Arial" w:eastAsia="Times New Roman" w:hAnsi="Arial" w:cs="Arial"/>
          <w:sz w:val="26"/>
          <w:szCs w:val="26"/>
          <w:lang w:eastAsia="ru-RU"/>
        </w:rPr>
        <w:t>Регламента либо несоответствие полностью или частично сведений (фамилия, имя, отчество, дата рождения, место жительства заявителя, иные паспортные данные), указанных заявителем в заявлении о предоставлении муниципальной услуги</w:t>
      </w:r>
      <w:r w:rsidRPr="00A73EF9">
        <w:rPr>
          <w:rFonts w:ascii="Arial" w:eastAsia="Times New Roman" w:hAnsi="Arial" w:cs="Arial"/>
          <w:strike/>
          <w:sz w:val="26"/>
          <w:szCs w:val="26"/>
          <w:lang w:eastAsia="ru-RU"/>
        </w:rPr>
        <w:t>,</w:t>
      </w:r>
      <w:r w:rsidRPr="00A73EF9">
        <w:rPr>
          <w:rFonts w:ascii="Arial" w:eastAsia="Times New Roman" w:hAnsi="Arial" w:cs="Arial"/>
          <w:sz w:val="26"/>
          <w:szCs w:val="26"/>
          <w:lang w:eastAsia="ru-RU"/>
        </w:rPr>
        <w:t xml:space="preserve"> и (или) в предоставленных с заявлением документах, аналогичным сведениям, имеющимся в учетном деле гражданина, состоящего на учете в качестве нуждающихся в жилых помещениях (в том числе сведений о членах его семьи).</w:t>
      </w:r>
      <w:proofErr w:type="gramEnd"/>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 непредставление или предоставление не в полном объеме документов, которые в соответствии с пунктом 2.6 Регламента заявитель должен представить самостоятельно.</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2.9.2. Основания для приостановления предоставления муниципальной услуги отсутствуют.</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2.10. Перечень услуг, которые являются необходимыми и обязательными для предоставления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Услуги, которые являются необходимыми и обязательными для предоставления муниципальной услуги, отсутствуют.</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2.11. Способы, размер и основания взимания государственной пошлины или иной платы, взимаемой за предоставление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Муниципальная услуга предоставляется на безвозмездной основе.</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2.12. Способы,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 связи с отсутствием услуг, которые являются необходимыми и обязательными для предоставления муниципальной услуги, взимание платы за предоставление таких услуг не предусмотрено.</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Время ожидания в очереди при подаче Заявления не должно превышать 15 минут.</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Время ожидания в очереди при получении результата муниципальной услуги не должно превышать 15 минут.</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2.14. Срок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Заявление подлежит регистрации в день его поступления. При поступлении Заявления в электронной форме в рабочие дни - в день его поступления, в выходные или праздничные дни – в первый рабочий день, следующий за днем его поступления.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 xml:space="preserve">2.15. </w:t>
      </w:r>
      <w:proofErr w:type="gramStart"/>
      <w:r w:rsidRPr="00A73EF9">
        <w:rPr>
          <w:rFonts w:ascii="Arial" w:eastAsia="Times New Roman" w:hAnsi="Arial" w:cs="Arial"/>
          <w:i/>
          <w:iCs/>
          <w:sz w:val="26"/>
          <w:szCs w:val="26"/>
          <w:lang w:eastAsia="ru-RU"/>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w:t>
      </w:r>
      <w:r w:rsidRPr="00A73EF9">
        <w:rPr>
          <w:rFonts w:ascii="Arial" w:eastAsia="Times New Roman" w:hAnsi="Arial" w:cs="Arial"/>
          <w:i/>
          <w:iCs/>
          <w:sz w:val="26"/>
          <w:szCs w:val="26"/>
          <w:lang w:eastAsia="ru-RU"/>
        </w:rPr>
        <w:lastRenderedPageBreak/>
        <w:t>объектов в соответствии с законодательством Российской Федерации о социальной защите инвалидов</w:t>
      </w:r>
      <w:proofErr w:type="gramEnd"/>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2.15.1. Помещения для предоставления муниципальной услуги размещаются по адресу: </w:t>
      </w:r>
      <w:r w:rsidRPr="00A73EF9">
        <w:rPr>
          <w:rFonts w:ascii="Arial" w:eastAsia="Times New Roman" w:hAnsi="Arial" w:cs="Arial"/>
          <w:color w:val="000000"/>
          <w:sz w:val="26"/>
          <w:szCs w:val="26"/>
          <w:lang w:eastAsia="ru-RU"/>
        </w:rPr>
        <w:t xml:space="preserve">ул. Советская, дом 2, село </w:t>
      </w:r>
      <w:proofErr w:type="spellStart"/>
      <w:r w:rsidRPr="00A73EF9">
        <w:rPr>
          <w:rFonts w:ascii="Arial" w:eastAsia="Times New Roman" w:hAnsi="Arial" w:cs="Arial"/>
          <w:color w:val="000000"/>
          <w:sz w:val="26"/>
          <w:szCs w:val="26"/>
          <w:lang w:eastAsia="ru-RU"/>
        </w:rPr>
        <w:t>Муллаши</w:t>
      </w:r>
      <w:proofErr w:type="spellEnd"/>
      <w:r w:rsidRPr="00A73EF9">
        <w:rPr>
          <w:rFonts w:ascii="Arial" w:eastAsia="Times New Roman" w:hAnsi="Arial" w:cs="Arial"/>
          <w:color w:val="000000"/>
          <w:sz w:val="26"/>
          <w:szCs w:val="26"/>
          <w:lang w:eastAsia="ru-RU"/>
        </w:rPr>
        <w:t xml:space="preserve">, Тюменский район, Тюменская область, индекс 625531 </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Помещения для предоставления муниципальной услуги должны соответствовать комфортным условиям для Заявителей (представителей Заявителей) и оптимальным условиям работы сотрудников </w:t>
      </w:r>
      <w:r w:rsidRPr="00A73EF9">
        <w:rPr>
          <w:rFonts w:ascii="Arial" w:eastAsia="Times New Roman" w:hAnsi="Arial" w:cs="Arial"/>
          <w:color w:val="000000"/>
          <w:sz w:val="24"/>
          <w:szCs w:val="24"/>
          <w:lang w:eastAsia="ru-RU"/>
        </w:rPr>
        <w:t>Администрации</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Помещения обозначаются табличками с указанием номеров помещений (окон), должности и фамилии лица, осуществляющего прием Заявителей (представителей Заявителей), также обеспечиваются необходимым для предоставления муниципальной услуги оборудованием (компьютерами, средствами связи, включая информационно-телекоммуникационную сеть «Интернет», оргтехникой), канцелярскими принадлежностями, наглядной информацией, стульями и столами, необходимыми для заполнения Заявителями (представителями Заявителей) Заявления и оборудуется местами ожидания, средствами пожаротушения и оповещения о возникновении чрезвычайной ситуации, доступными</w:t>
      </w:r>
      <w:proofErr w:type="gramEnd"/>
      <w:r w:rsidRPr="00A73EF9">
        <w:rPr>
          <w:rFonts w:ascii="Arial" w:eastAsia="Times New Roman" w:hAnsi="Arial" w:cs="Arial"/>
          <w:sz w:val="26"/>
          <w:szCs w:val="26"/>
          <w:lang w:eastAsia="ru-RU"/>
        </w:rPr>
        <w:t xml:space="preserve"> местами общего пользования (туалетами).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Места ожидания оборудуются местами для сидения (стульями, кресельными сидениями, скамьями). Количество мест ожидания определяется исходя из фактической нагрузки и возможностей для их размещения в здании.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2.15.2. Места, предназначенные для ознакомления Заявителей (представителей Заявителей) с информационными материалами, оборудуются информационными стендами с визуальной и текстовой информацией. Визуальная информация размещается в форме блок-схемы последовательности прохождения административных процедур и алгоритмов административных действий. На информационных стендах размещается следующая текстовая информация: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 о режиме работы, номерах телефонов, факсов, адресах электронной почты </w:t>
      </w:r>
      <w:r w:rsidRPr="00A73EF9">
        <w:rPr>
          <w:rFonts w:ascii="Arial" w:eastAsia="Times New Roman" w:hAnsi="Arial" w:cs="Arial"/>
          <w:color w:val="000000"/>
          <w:sz w:val="24"/>
          <w:szCs w:val="24"/>
          <w:lang w:eastAsia="ru-RU"/>
        </w:rPr>
        <w:t>Администрации</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 о номерах кабинетов (окон), где осуществляются прием и устное информирование граждан; фамилии, имена, отчества сотрудников </w:t>
      </w:r>
      <w:r w:rsidRPr="00A73EF9">
        <w:rPr>
          <w:rFonts w:ascii="Arial" w:eastAsia="Times New Roman" w:hAnsi="Arial" w:cs="Arial"/>
          <w:color w:val="000000"/>
          <w:sz w:val="24"/>
          <w:szCs w:val="24"/>
          <w:lang w:eastAsia="ru-RU"/>
        </w:rPr>
        <w:t>Администрации</w:t>
      </w:r>
      <w:r w:rsidRPr="00A73EF9">
        <w:rPr>
          <w:rFonts w:ascii="Arial" w:eastAsia="Times New Roman" w:hAnsi="Arial" w:cs="Arial"/>
          <w:sz w:val="26"/>
          <w:szCs w:val="26"/>
          <w:lang w:eastAsia="ru-RU"/>
        </w:rPr>
        <w:t>, осуществляющих прием и устное информирование граждан;</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о нормативных правовых актах, регулирующих порядок предоставления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образец Заявления и перечень прилагаемых к нему документов.</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Основными требованиями к оформлению визуальной и текстовой информации являются достоверность предоставляемой информации, четкость в изложении информации, полнота информирования, наглядность форм предоставляемой информации, удобство и доступность получения информации.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2.15.3. К помещениям предъявляются требования по обеспечению беспрепятственного доступа инвалидов, установленные законодательством Российской Федерации о социальной защите инвалидов, с учетом действующих параметров помещений, в том числе: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наличие выделенной стоянки автотранспортных средств для инвалидов;</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обеспечение достаточной ширины дверных проемов, лестничных маршей, площадок</w:t>
      </w:r>
      <w:proofErr w:type="gramStart"/>
      <w:r w:rsidRPr="00A73EF9">
        <w:rPr>
          <w:rFonts w:ascii="Arial" w:eastAsia="Times New Roman" w:hAnsi="Arial" w:cs="Arial"/>
          <w:sz w:val="26"/>
          <w:szCs w:val="26"/>
          <w:vertAlign w:val="superscript"/>
          <w:lang w:eastAsia="ru-RU"/>
        </w:rPr>
        <w:t>7</w:t>
      </w:r>
      <w:proofErr w:type="gramEnd"/>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размещение информации с учетом ограничения жизнедеятельности инвалидов;</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сопровождение инвалидов, имеющих стойкие расстройства функции зрения и самостоятельного передвижения, и оказание им помощи;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 оказание сотрудниками </w:t>
      </w:r>
      <w:r w:rsidRPr="00A73EF9">
        <w:rPr>
          <w:rFonts w:ascii="Arial" w:eastAsia="Times New Roman" w:hAnsi="Arial" w:cs="Arial"/>
          <w:color w:val="000000"/>
          <w:sz w:val="24"/>
          <w:szCs w:val="24"/>
          <w:lang w:eastAsia="ru-RU"/>
        </w:rPr>
        <w:t>Администрации</w:t>
      </w:r>
      <w:r w:rsidRPr="00A73EF9">
        <w:rPr>
          <w:rFonts w:ascii="Arial" w:eastAsia="Times New Roman" w:hAnsi="Arial" w:cs="Arial"/>
          <w:sz w:val="26"/>
          <w:szCs w:val="26"/>
          <w:lang w:eastAsia="ru-RU"/>
        </w:rPr>
        <w:t xml:space="preserve"> помощи инвалидам в преодолении барьеров, мешающих получению ими услуги наравне с другими лицами.</w:t>
      </w:r>
    </w:p>
    <w:p w:rsidR="00A73EF9" w:rsidRPr="00A73EF9" w:rsidRDefault="00A73EF9" w:rsidP="00A73EF9">
      <w:pPr>
        <w:spacing w:before="100" w:beforeAutospacing="1" w:after="0" w:line="240" w:lineRule="auto"/>
        <w:ind w:right="40"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2.15.4. Требования к помещениям МФЦ, в которых предоставляется муниципальная услуга, установлены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№1376.</w:t>
      </w:r>
    </w:p>
    <w:p w:rsidR="00A73EF9" w:rsidRPr="00A73EF9" w:rsidRDefault="00A73EF9" w:rsidP="00A73EF9">
      <w:pPr>
        <w:spacing w:before="100" w:beforeAutospacing="1" w:after="0" w:line="240" w:lineRule="auto"/>
        <w:ind w:right="40"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2.16. Показатели доступности и качества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2.16.1. Показателями доступности муниципальной услуги являются: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наличие полной, достоверной и доступной для Заявителя (представителя Заявителя) информации о предоставлении муниципальной услуги, способах, порядке и условиях ее получения, в том числе с использованием информационно-телекоммуникационных технологий;</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наличие помещений, оборудования и оснащения, отвечающих требованиям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соблюдение режима работы </w:t>
      </w:r>
      <w:r w:rsidRPr="00A73EF9">
        <w:rPr>
          <w:rFonts w:ascii="Arial" w:eastAsia="Times New Roman" w:hAnsi="Arial" w:cs="Arial"/>
          <w:color w:val="000000"/>
          <w:sz w:val="26"/>
          <w:szCs w:val="26"/>
          <w:lang w:eastAsia="ru-RU"/>
        </w:rPr>
        <w:t xml:space="preserve">Администрации </w:t>
      </w:r>
      <w:r w:rsidRPr="00A73EF9">
        <w:rPr>
          <w:rFonts w:ascii="Arial" w:eastAsia="Times New Roman" w:hAnsi="Arial" w:cs="Arial"/>
          <w:sz w:val="26"/>
          <w:szCs w:val="26"/>
          <w:lang w:eastAsia="ru-RU"/>
        </w:rPr>
        <w:t>при предоставлении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shd w:val="clear" w:color="auto" w:fill="FFFFFF"/>
          <w:lang w:eastAsia="ru-RU"/>
        </w:rPr>
        <w:t>возможность получения муниципальной услуги через МФЦ и в электронной форме в соответствии с подразделом 2.17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2.16.2. Показателями качества муниципальной услуги являются:</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соблюдение сроков и последовательности административных процедур, установленных Регламентом;</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отсутствие обоснованных жалоб на действия (бездействие) и решения сотрудников </w:t>
      </w:r>
      <w:r w:rsidRPr="00A73EF9">
        <w:rPr>
          <w:rFonts w:ascii="Arial" w:eastAsia="Times New Roman" w:hAnsi="Arial" w:cs="Arial"/>
          <w:color w:val="000000"/>
          <w:sz w:val="26"/>
          <w:szCs w:val="26"/>
          <w:lang w:eastAsia="ru-RU"/>
        </w:rPr>
        <w:t>Администрации</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количество взаимодействий Заявителя (представителя Заявителя) с сотрудниками </w:t>
      </w:r>
      <w:r w:rsidRPr="00A73EF9">
        <w:rPr>
          <w:rFonts w:ascii="Arial" w:eastAsia="Times New Roman" w:hAnsi="Arial" w:cs="Arial"/>
          <w:color w:val="000000"/>
          <w:sz w:val="26"/>
          <w:szCs w:val="26"/>
          <w:lang w:eastAsia="ru-RU"/>
        </w:rPr>
        <w:t>Администрации</w:t>
      </w:r>
      <w:r w:rsidRPr="00A73EF9">
        <w:rPr>
          <w:rFonts w:ascii="Arial" w:eastAsia="Times New Roman" w:hAnsi="Arial" w:cs="Arial"/>
          <w:color w:val="000000"/>
          <w:sz w:val="24"/>
          <w:szCs w:val="24"/>
          <w:lang w:eastAsia="ru-RU"/>
        </w:rPr>
        <w:t xml:space="preserve"> </w:t>
      </w:r>
      <w:r w:rsidRPr="00A73EF9">
        <w:rPr>
          <w:rFonts w:ascii="Arial" w:eastAsia="Times New Roman" w:hAnsi="Arial" w:cs="Arial"/>
          <w:sz w:val="26"/>
          <w:szCs w:val="26"/>
          <w:lang w:eastAsia="ru-RU"/>
        </w:rPr>
        <w:t>при предоставлении муниципальной услуги и их продолжительность.</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 xml:space="preserve">2.17. Требования, </w:t>
      </w:r>
      <w:proofErr w:type="gramStart"/>
      <w:r w:rsidRPr="00A73EF9">
        <w:rPr>
          <w:rFonts w:ascii="Arial" w:eastAsia="Times New Roman" w:hAnsi="Arial" w:cs="Arial"/>
          <w:i/>
          <w:iCs/>
          <w:sz w:val="26"/>
          <w:szCs w:val="26"/>
          <w:lang w:eastAsia="ru-RU"/>
        </w:rPr>
        <w:t>учитывающие</w:t>
      </w:r>
      <w:proofErr w:type="gramEnd"/>
      <w:r w:rsidRPr="00A73EF9">
        <w:rPr>
          <w:rFonts w:ascii="Arial" w:eastAsia="Times New Roman" w:hAnsi="Arial" w:cs="Arial"/>
          <w:i/>
          <w:iCs/>
          <w:sz w:val="26"/>
          <w:szCs w:val="26"/>
          <w:lang w:eastAsia="ru-RU"/>
        </w:rPr>
        <w:t xml:space="preserve"> в том числе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2.17.1. </w:t>
      </w:r>
      <w:proofErr w:type="gramStart"/>
      <w:r w:rsidRPr="00A73EF9">
        <w:rPr>
          <w:rFonts w:ascii="Arial" w:eastAsia="Times New Roman" w:hAnsi="Arial" w:cs="Arial"/>
          <w:sz w:val="26"/>
          <w:szCs w:val="26"/>
          <w:lang w:eastAsia="ru-RU"/>
        </w:rPr>
        <w:t>При выдаче результата муниципальной услуги МФЦ учитывает требования постановления Правительства РФ 18 марта 2015 года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w:t>
      </w:r>
      <w:proofErr w:type="gramEnd"/>
      <w:r w:rsidRPr="00A73EF9">
        <w:rPr>
          <w:rFonts w:ascii="Arial" w:eastAsia="Times New Roman" w:hAnsi="Arial" w:cs="Arial"/>
          <w:sz w:val="26"/>
          <w:szCs w:val="26"/>
          <w:lang w:eastAsia="ru-RU"/>
        </w:rPr>
        <w:t xml:space="preserve">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w:t>
      </w:r>
      <w:r w:rsidRPr="00A73EF9">
        <w:rPr>
          <w:rFonts w:ascii="Arial" w:eastAsia="Times New Roman" w:hAnsi="Arial" w:cs="Arial"/>
          <w:sz w:val="26"/>
          <w:szCs w:val="26"/>
          <w:lang w:eastAsia="ru-RU"/>
        </w:rPr>
        <w:lastRenderedPageBreak/>
        <w:t xml:space="preserve">включая составление на бумажном носителе и </w:t>
      </w:r>
      <w:proofErr w:type="gramStart"/>
      <w:r w:rsidRPr="00A73EF9">
        <w:rPr>
          <w:rFonts w:ascii="Arial" w:eastAsia="Times New Roman" w:hAnsi="Arial" w:cs="Arial"/>
          <w:sz w:val="26"/>
          <w:szCs w:val="26"/>
          <w:lang w:eastAsia="ru-RU"/>
        </w:rPr>
        <w:t>заверение выписок</w:t>
      </w:r>
      <w:proofErr w:type="gramEnd"/>
      <w:r w:rsidRPr="00A73EF9">
        <w:rPr>
          <w:rFonts w:ascii="Arial" w:eastAsia="Times New Roman" w:hAnsi="Arial" w:cs="Arial"/>
          <w:sz w:val="26"/>
          <w:szCs w:val="26"/>
          <w:lang w:eastAsia="ru-RU"/>
        </w:rPr>
        <w:t xml:space="preserve"> из указанных информационных систем».</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2.17.2.</w:t>
      </w:r>
      <w:r w:rsidRPr="00A73EF9">
        <w:rPr>
          <w:rFonts w:ascii="Arial" w:eastAsia="Times New Roman" w:hAnsi="Arial" w:cs="Arial"/>
          <w:color w:val="0000FF"/>
          <w:sz w:val="26"/>
          <w:szCs w:val="26"/>
          <w:lang w:eastAsia="ru-RU"/>
        </w:rPr>
        <w:t xml:space="preserve"> </w:t>
      </w:r>
      <w:r w:rsidRPr="00A73EF9">
        <w:rPr>
          <w:rFonts w:ascii="Arial" w:eastAsia="Times New Roman" w:hAnsi="Arial" w:cs="Arial"/>
          <w:sz w:val="26"/>
          <w:szCs w:val="26"/>
          <w:lang w:eastAsia="ru-RU"/>
        </w:rPr>
        <w:t>При предоставлении муниципальной услуги в электронной форме Заявитель вправе:</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а) получить информацию о порядке и сроках предоставления муниципальной услуги, размещенной на Едином портале или на Региональном портале;</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 осуществить предварительную запись на личный прием в МФЦ через официальный сайт МФЦ в информационно-телекоммуникационной сети Интернет (www.mfcto.ru), в том числе с использованием мобильного приложения;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в) подать заявление в форме электронного документа с использованием «Личного кабинета» Единого портала или Регионального портала посредством заполнения электронной формы заявления (при подаче заявления в форме электронного документа с использованием «Личного кабинета» Единого портала или Регионального портала к нему прикрепляются электронные документы, подписанные (удостоверенные) электронной подписью в порядке, установленном законодательством Российской Федерации об организации предоставления государственных и муниципальных услуг);</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г) получить сведения о ходе выполнения заявления, поданного в электронной форме;</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д) получить результат предоставления муниципальной услуги в форме электронного документа;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roofErr w:type="gramStart"/>
      <w:r w:rsidRPr="00A73EF9">
        <w:rPr>
          <w:rFonts w:ascii="Times New Roman" w:eastAsia="Times New Roman" w:hAnsi="Times New Roman" w:cs="Times New Roman"/>
          <w:sz w:val="26"/>
          <w:szCs w:val="26"/>
          <w:shd w:val="clear" w:color="auto" w:fill="FFFFFF"/>
          <w:lang w:eastAsia="ru-RU"/>
        </w:rPr>
        <w:t>е</w:t>
      </w:r>
      <w:r w:rsidRPr="00A73EF9">
        <w:rPr>
          <w:rFonts w:ascii="Arial" w:eastAsia="Times New Roman" w:hAnsi="Arial" w:cs="Arial"/>
          <w:sz w:val="26"/>
          <w:szCs w:val="26"/>
          <w:shd w:val="clear" w:color="auto" w:fill="FFFFFF"/>
          <w:lang w:eastAsia="ru-RU"/>
        </w:rPr>
        <w:t>) подать жалобу на решение и действие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(далее — ФГИС ДО), а также с использованием информационно-телекоммуникационной сети «Интернет», официального сайта Администрации, Единого портала либо Регионального портала.</w:t>
      </w:r>
      <w:proofErr w:type="gramEnd"/>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8" w:name="Par483"/>
      <w:bookmarkEnd w:id="8"/>
      <w:r w:rsidRPr="00A73EF9">
        <w:rPr>
          <w:rFonts w:ascii="Arial" w:eastAsia="Times New Roman" w:hAnsi="Arial" w:cs="Arial"/>
          <w:b/>
          <w:bCs/>
          <w:color w:val="000000"/>
          <w:sz w:val="26"/>
          <w:szCs w:val="26"/>
          <w:lang w:val="en-US" w:eastAsia="ru-RU"/>
        </w:rPr>
        <w:t>III</w:t>
      </w:r>
      <w:r w:rsidRPr="00A73EF9">
        <w:rPr>
          <w:rFonts w:ascii="Arial" w:eastAsia="Times New Roman" w:hAnsi="Arial" w:cs="Arial"/>
          <w:b/>
          <w:bCs/>
          <w:color w:val="000000"/>
          <w:sz w:val="26"/>
          <w:szCs w:val="26"/>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r w:rsidRPr="00A73EF9">
        <w:rPr>
          <w:rFonts w:ascii="Arial" w:eastAsia="Times New Roman" w:hAnsi="Arial" w:cs="Arial"/>
          <w:i/>
          <w:iCs/>
          <w:sz w:val="26"/>
          <w:szCs w:val="26"/>
          <w:lang w:eastAsia="ru-RU"/>
        </w:rPr>
        <w:t>3.1. Прием и регистрация Заявления и документов</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3.1.1. Основанием для начала административной процедуры является личное обращение Заявителя (представителя Заявителя) в Администрацию</w:t>
      </w:r>
      <w:bookmarkStart w:id="9" w:name="sdfootnote2anc"/>
      <w:r w:rsidRPr="00A73EF9">
        <w:rPr>
          <w:rFonts w:ascii="Arial" w:eastAsia="Times New Roman" w:hAnsi="Arial" w:cs="Arial"/>
          <w:sz w:val="26"/>
          <w:szCs w:val="26"/>
          <w:lang w:eastAsia="ru-RU"/>
        </w:rPr>
        <w:fldChar w:fldCharType="begin"/>
      </w:r>
      <w:r w:rsidRPr="00A73EF9">
        <w:rPr>
          <w:rFonts w:ascii="Arial" w:eastAsia="Times New Roman" w:hAnsi="Arial" w:cs="Arial"/>
          <w:sz w:val="26"/>
          <w:szCs w:val="26"/>
          <w:lang w:eastAsia="ru-RU"/>
        </w:rPr>
        <w:instrText xml:space="preserve"> HYPERLINK "" \l "sdfootnote2sym" </w:instrText>
      </w:r>
      <w:r w:rsidRPr="00A73EF9">
        <w:rPr>
          <w:rFonts w:ascii="Arial" w:eastAsia="Times New Roman" w:hAnsi="Arial" w:cs="Arial"/>
          <w:sz w:val="26"/>
          <w:szCs w:val="26"/>
          <w:lang w:eastAsia="ru-RU"/>
        </w:rPr>
        <w:fldChar w:fldCharType="separate"/>
      </w:r>
      <w:r w:rsidRPr="00A73EF9">
        <w:rPr>
          <w:rFonts w:ascii="Arial" w:eastAsia="Times New Roman" w:hAnsi="Arial" w:cs="Arial"/>
          <w:color w:val="0000FF"/>
          <w:sz w:val="15"/>
          <w:szCs w:val="15"/>
          <w:u w:val="single"/>
          <w:vertAlign w:val="superscript"/>
          <w:lang w:eastAsia="ru-RU"/>
        </w:rPr>
        <w:t>2</w:t>
      </w:r>
      <w:r w:rsidRPr="00A73EF9">
        <w:rPr>
          <w:rFonts w:ascii="Arial" w:eastAsia="Times New Roman" w:hAnsi="Arial" w:cs="Arial"/>
          <w:sz w:val="26"/>
          <w:szCs w:val="26"/>
          <w:lang w:eastAsia="ru-RU"/>
        </w:rPr>
        <w:fldChar w:fldCharType="end"/>
      </w:r>
      <w:bookmarkEnd w:id="9"/>
      <w:r w:rsidRPr="00A73EF9">
        <w:rPr>
          <w:rFonts w:ascii="Arial" w:eastAsia="Times New Roman" w:hAnsi="Arial" w:cs="Arial"/>
          <w:sz w:val="26"/>
          <w:szCs w:val="26"/>
          <w:shd w:val="clear" w:color="auto" w:fill="FFFFFF"/>
          <w:lang w:eastAsia="ru-RU"/>
        </w:rPr>
        <w:t xml:space="preserve"> </w:t>
      </w:r>
      <w:r w:rsidRPr="00A73EF9">
        <w:rPr>
          <w:rFonts w:ascii="Arial" w:eastAsia="Times New Roman" w:hAnsi="Arial" w:cs="Arial"/>
          <w:sz w:val="26"/>
          <w:szCs w:val="26"/>
          <w:lang w:eastAsia="ru-RU"/>
        </w:rPr>
        <w:t>или МФЦ или в электронной форме в Администрацию посредством Единого портала или Регионального портала.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3.1.2. В ходе личного приема Заявителя (представителя Заявителя) сотрудник </w:t>
      </w:r>
      <w:r w:rsidRPr="00A73EF9">
        <w:rPr>
          <w:rFonts w:ascii="Arial" w:eastAsia="Times New Roman" w:hAnsi="Arial" w:cs="Arial"/>
          <w:color w:val="000000"/>
          <w:sz w:val="26"/>
          <w:szCs w:val="26"/>
          <w:lang w:eastAsia="ru-RU"/>
        </w:rPr>
        <w:t>Администрации</w:t>
      </w:r>
      <w:proofErr w:type="gramStart"/>
      <w:r w:rsidRPr="00A73EF9">
        <w:rPr>
          <w:rFonts w:ascii="Arial" w:eastAsia="Times New Roman" w:hAnsi="Arial" w:cs="Arial"/>
          <w:color w:val="000000"/>
          <w:sz w:val="26"/>
          <w:szCs w:val="26"/>
          <w:vertAlign w:val="superscript"/>
          <w:lang w:eastAsia="ru-RU"/>
        </w:rPr>
        <w:t>7</w:t>
      </w:r>
      <w:proofErr w:type="gramEnd"/>
      <w:r w:rsidRPr="00A73EF9">
        <w:rPr>
          <w:rFonts w:ascii="Arial" w:eastAsia="Times New Roman" w:hAnsi="Arial" w:cs="Arial"/>
          <w:color w:val="000000"/>
          <w:sz w:val="26"/>
          <w:szCs w:val="26"/>
          <w:lang w:eastAsia="ru-RU"/>
        </w:rPr>
        <w:t xml:space="preserve"> или МФЦ</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а) устанавливает личность обратившегося Заявителя (представителя Заявителя) путем проверки документа, удостоверяющего его личность.</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 случае обращения представителя Заявителя устанавливает наличие у него полномочий путем проверки оригинала документа, подтверждающего его полномочия как представителя, делает копию данного документа, после чего возвращает оригинал представителю заявителя.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 информирует Заявителя (представителя Заявителя) о порядке и сроках предоставления муниципальной услуги;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 проверяет правильность заполнения Заявления;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д) обеспечивает регистрацию Заявления в журнале регистрации заявлений</w:t>
      </w:r>
      <w:r w:rsidRPr="00A73EF9">
        <w:rPr>
          <w:rFonts w:ascii="Times New Roman" w:eastAsia="Times New Roman" w:hAnsi="Times New Roman" w:cs="Times New Roman"/>
          <w:sz w:val="26"/>
          <w:szCs w:val="26"/>
          <w:lang w:eastAsia="ru-RU"/>
        </w:rPr>
        <w:t>,</w:t>
      </w:r>
      <w:r w:rsidRPr="00A73EF9">
        <w:rPr>
          <w:rFonts w:ascii="Arial" w:eastAsia="Times New Roman" w:hAnsi="Arial" w:cs="Arial"/>
          <w:sz w:val="26"/>
          <w:szCs w:val="26"/>
          <w:lang w:eastAsia="ru-RU"/>
        </w:rPr>
        <w:t xml:space="preserve"> а также выдачу Заявителю (представителю Заявителя) под личную подпись расписки о приеме Заявления.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3.1.3. При поступлении заявления о предоставлении муниципальной услуги в электронной форме сотрудник Отдела, ответственный за прием заявлений:</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обеспечивает регистрацию Заявления о предоставлении муниципальной услуги в журнале регистрации;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проверяет подлинность электронной подписи посредством обращения к Единому порталу (в случае, если Заявителем представлены электронные документы, подписанные усиленной квалифицированной электронной подписью).</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В случае если в результате проверки квалифицированной подписи выявлено несоблюдение условий ее действительности, сотрудник Отдела: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принимает решение об отказе в приеме документов, поступивших в электронной форме по основанию, предусмотренному пунктом 2.7 Регламента;</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 xml:space="preserve">направляет Заявителю (представителю Заявителя) уведомление о принятом решении в электронной форме с указанием пунктов статьи 11 Федерального закона от 06.04.2011 № 63-ФЗ «Об электронной подписи», которые послужили основанием для его принятия. </w:t>
      </w:r>
      <w:proofErr w:type="gramStart"/>
      <w:r w:rsidRPr="00A73EF9">
        <w:rPr>
          <w:rFonts w:ascii="Arial" w:eastAsia="Times New Roman" w:hAnsi="Arial" w:cs="Arial"/>
          <w:sz w:val="26"/>
          <w:szCs w:val="26"/>
          <w:lang w:eastAsia="ru-RU"/>
        </w:rPr>
        <w:t>Такое уведомление подписывается квалифицированной подписью Главы администрации, регистрируется в журнале исходящих документов и направляется способами, указанными в пункте 9 постановления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3.1.4. Результатом исполнения административной процедуры является: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а) при личном приеме – выдача расписки о приеме документов;</w:t>
      </w:r>
    </w:p>
    <w:p w:rsidR="00A73EF9" w:rsidRPr="00A73EF9" w:rsidRDefault="00A73EF9" w:rsidP="00A73EF9">
      <w:pPr>
        <w:spacing w:before="100" w:beforeAutospacing="1" w:after="0" w:line="240" w:lineRule="auto"/>
        <w:ind w:firstLine="567"/>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 при поступлении документов в электронной форме – регистрация Заявления о предоставлении муниципальной услуги в журнале регистрации заявлений или направление уведомления об отказе в приеме документов.</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3.1.5. </w:t>
      </w:r>
      <w:r w:rsidRPr="00A73EF9">
        <w:rPr>
          <w:rFonts w:ascii="Arial" w:eastAsia="Times New Roman" w:hAnsi="Arial" w:cs="Arial"/>
          <w:color w:val="000000"/>
          <w:sz w:val="26"/>
          <w:szCs w:val="26"/>
          <w:lang w:eastAsia="ru-RU"/>
        </w:rPr>
        <w:t xml:space="preserve">Фиксация результата административной процедуры осуществляется путем занесения информации о зарегистрированном заявлении </w:t>
      </w:r>
      <w:r w:rsidRPr="00A73EF9">
        <w:rPr>
          <w:rFonts w:ascii="Arial" w:eastAsia="Times New Roman" w:hAnsi="Arial" w:cs="Arial"/>
          <w:sz w:val="26"/>
          <w:szCs w:val="26"/>
          <w:lang w:eastAsia="ru-RU"/>
        </w:rPr>
        <w:t>в журнал регистрации заявлений..</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3.1.6. Ответственным за выполнение административной процедуры является сотрудник Отдела</w:t>
      </w:r>
      <w:r w:rsidRPr="00A73EF9">
        <w:rPr>
          <w:rFonts w:ascii="Times New Roman" w:eastAsia="Times New Roman" w:hAnsi="Times New Roman" w:cs="Times New Roman"/>
          <w:color w:val="000000"/>
          <w:sz w:val="24"/>
          <w:szCs w:val="24"/>
          <w:lang w:eastAsia="ru-RU"/>
        </w:rPr>
        <w:t xml:space="preserve"> </w:t>
      </w:r>
      <w:r w:rsidRPr="00A73EF9">
        <w:rPr>
          <w:rFonts w:ascii="Arial" w:eastAsia="Times New Roman" w:hAnsi="Arial" w:cs="Arial"/>
          <w:color w:val="000000"/>
          <w:sz w:val="26"/>
          <w:szCs w:val="26"/>
          <w:lang w:eastAsia="ru-RU"/>
        </w:rPr>
        <w:t>или МФЦ</w:t>
      </w:r>
      <w:r w:rsidRPr="00A73EF9">
        <w:rPr>
          <w:rFonts w:ascii="Arial" w:eastAsia="Times New Roman" w:hAnsi="Arial" w:cs="Arial"/>
          <w:sz w:val="26"/>
          <w:szCs w:val="26"/>
          <w:lang w:eastAsia="ru-RU"/>
        </w:rPr>
        <w:t>, к функциям которого относится прием и регистрация Заявления.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3.1.7 Критерием для исполнения административной процедуры, является факт обращения Заявителя (представителя Заявителя).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3.1.8. Максимальный срок совершения административной процедуры при личном обращении в </w:t>
      </w:r>
      <w:r w:rsidRPr="00A73EF9">
        <w:rPr>
          <w:rFonts w:ascii="Arial" w:eastAsia="Times New Roman" w:hAnsi="Arial" w:cs="Arial"/>
          <w:color w:val="000000"/>
          <w:sz w:val="26"/>
          <w:szCs w:val="26"/>
          <w:lang w:eastAsia="ru-RU"/>
        </w:rPr>
        <w:t>Администрацию</w:t>
      </w:r>
      <w:proofErr w:type="gramStart"/>
      <w:r w:rsidRPr="00A73EF9">
        <w:rPr>
          <w:rFonts w:ascii="Arial" w:eastAsia="Times New Roman" w:hAnsi="Arial" w:cs="Arial"/>
          <w:color w:val="000000"/>
          <w:sz w:val="26"/>
          <w:szCs w:val="26"/>
          <w:vertAlign w:val="superscript"/>
          <w:lang w:eastAsia="ru-RU"/>
        </w:rPr>
        <w:t>7</w:t>
      </w:r>
      <w:proofErr w:type="gramEnd"/>
      <w:r w:rsidRPr="00A73EF9">
        <w:rPr>
          <w:rFonts w:ascii="Arial" w:eastAsia="Times New Roman" w:hAnsi="Arial" w:cs="Arial"/>
          <w:color w:val="000000"/>
          <w:sz w:val="26"/>
          <w:szCs w:val="26"/>
          <w:lang w:eastAsia="ru-RU"/>
        </w:rPr>
        <w:t xml:space="preserve"> или МФЦ</w:t>
      </w:r>
      <w:r w:rsidRPr="00A73EF9">
        <w:rPr>
          <w:rFonts w:ascii="Arial" w:eastAsia="Times New Roman" w:hAnsi="Arial" w:cs="Arial"/>
          <w:sz w:val="26"/>
          <w:szCs w:val="26"/>
          <w:lang w:eastAsia="ru-RU"/>
        </w:rPr>
        <w:t xml:space="preserve"> не должен превышать 15 минут. При поступлении Заявления в Отдел в электронной форме регистрация осуществляется в рабочие дни - в день его поступления, в выходные или праздничные дни – в первый рабочий день, следующий за днем его поступления. В случае </w:t>
      </w:r>
      <w:proofErr w:type="gramStart"/>
      <w:r w:rsidRPr="00A73EF9">
        <w:rPr>
          <w:rFonts w:ascii="Arial" w:eastAsia="Times New Roman" w:hAnsi="Arial" w:cs="Arial"/>
          <w:sz w:val="26"/>
          <w:szCs w:val="26"/>
          <w:lang w:eastAsia="ru-RU"/>
        </w:rPr>
        <w:t>установления факта несоблюдения условий действительности электронной подписи</w:t>
      </w:r>
      <w:proofErr w:type="gramEnd"/>
      <w:r w:rsidRPr="00A73EF9">
        <w:rPr>
          <w:rFonts w:ascii="Arial" w:eastAsia="Times New Roman" w:hAnsi="Arial" w:cs="Arial"/>
          <w:sz w:val="26"/>
          <w:szCs w:val="26"/>
          <w:lang w:eastAsia="ru-RU"/>
        </w:rPr>
        <w:t xml:space="preserve"> срок выполнения процедуры не должен превышать 3 рабочих дней.</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10" w:name="Par568"/>
      <w:bookmarkEnd w:id="10"/>
      <w:r w:rsidRPr="00A73EF9">
        <w:rPr>
          <w:rFonts w:ascii="Arial" w:eastAsia="Times New Roman" w:hAnsi="Arial" w:cs="Arial"/>
          <w:i/>
          <w:iCs/>
          <w:sz w:val="26"/>
          <w:szCs w:val="26"/>
          <w:lang w:eastAsia="ru-RU"/>
        </w:rPr>
        <w:t>3.2. Рассмотрение Заявления и направление (выдача) результата предоставления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3.2.1. Основанием для начала административной процедуры является окончание административной процедуры установленной подразделом 3.1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3.2.2. Сотрудник Отдела, ответственный за рассмотрение поступившего заявления, осуществляет проверку документов, представленных заявителем, на предмет их соответствия требованиям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3.2.3. По результатам рассмотрения Заявления о предоставлении муниципальной услуги и приложенных документов сотрудник Отдела: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проверяет соответствие сведений о Заявителе, указанных в Заявлении и представленных документах, аналогичным сведениям, имеющимся в учетном деле гражданина, состоящего на учете;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при отсутствии оснований для отказа в предоставлении информации об очередности предоставления жилых помещений на условиях</w:t>
      </w:r>
      <w:proofErr w:type="gramEnd"/>
      <w:r w:rsidRPr="00A73EF9">
        <w:rPr>
          <w:rFonts w:ascii="Arial" w:eastAsia="Times New Roman" w:hAnsi="Arial" w:cs="Arial"/>
          <w:sz w:val="26"/>
          <w:szCs w:val="26"/>
          <w:lang w:eastAsia="ru-RU"/>
        </w:rPr>
        <w:t xml:space="preserve"> социального найма, подготавливает проект Информации об очередности;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при наличии оснований для отказа в предоставлении информации об очередности предоставления жилых помещений на условиях</w:t>
      </w:r>
      <w:proofErr w:type="gramEnd"/>
      <w:r w:rsidRPr="00A73EF9">
        <w:rPr>
          <w:rFonts w:ascii="Arial" w:eastAsia="Times New Roman" w:hAnsi="Arial" w:cs="Arial"/>
          <w:sz w:val="26"/>
          <w:szCs w:val="26"/>
          <w:lang w:eastAsia="ru-RU"/>
        </w:rPr>
        <w:t xml:space="preserve"> социального найма, подготавливает проект уведомления об отказе.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Подготовленные Информация об очередности или проект уведомления об отказе сотрудник Отдела передает на подпись Главе администрации в течение 7 рабочих дней, следующих за днем окончания административной процедуры, указанной в пункте 3.1.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3.2.4. Глава администрации подписывает Информацию об очередности или проект уведомления об отказе в течение 1 рабочего дня, следующего за днем получения Информации об очередности или проекта уведомления об отказе.</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Подписанные Главой администрации Информация об очередности либо </w:t>
      </w:r>
      <w:proofErr w:type="gramStart"/>
      <w:r w:rsidRPr="00A73EF9">
        <w:rPr>
          <w:rFonts w:ascii="Arial" w:eastAsia="Times New Roman" w:hAnsi="Arial" w:cs="Arial"/>
          <w:sz w:val="26"/>
          <w:szCs w:val="26"/>
          <w:lang w:eastAsia="ru-RU"/>
        </w:rPr>
        <w:t>уведомление</w:t>
      </w:r>
      <w:proofErr w:type="gramEnd"/>
      <w:r w:rsidRPr="00A73EF9">
        <w:rPr>
          <w:rFonts w:ascii="Arial" w:eastAsia="Times New Roman" w:hAnsi="Arial" w:cs="Arial"/>
          <w:sz w:val="26"/>
          <w:szCs w:val="26"/>
          <w:lang w:eastAsia="ru-RU"/>
        </w:rPr>
        <w:t xml:space="preserve"> об отказе регистрируются сотрудником, ответственным за ведение документооборота в Администрации, в журнале регистрации заявлений в течение 1 рабочего дня, следующего за днем их подписания.</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3.2.5. </w:t>
      </w:r>
      <w:proofErr w:type="gramStart"/>
      <w:r w:rsidRPr="00A73EF9">
        <w:rPr>
          <w:rFonts w:ascii="Arial" w:eastAsia="Times New Roman" w:hAnsi="Arial" w:cs="Arial"/>
          <w:sz w:val="26"/>
          <w:szCs w:val="26"/>
          <w:lang w:eastAsia="ru-RU"/>
        </w:rPr>
        <w:t>Сотрудник Администрации в течение 1 рабочего дня, следующего за днем подписания Главой администрации результата предоставления муниципальной услуги, в зависимости от указанного в Заявлении способа получения результата муниципальной услуги осуществляет их выдачу (направление) заявителю способом, указанным в Заявлении (в том числе направляет в МФЦ для последующей выдачи заявителю при личном обращении в МФЦ, если был выбран данный способ получения результата услуги</w:t>
      </w:r>
      <w:proofErr w:type="gramEnd"/>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lastRenderedPageBreak/>
        <w:t xml:space="preserve">3.2.6. Ответственным за выполнение административной процедуры является сотрудник </w:t>
      </w:r>
      <w:r w:rsidRPr="00A73EF9">
        <w:rPr>
          <w:rFonts w:ascii="Arial" w:eastAsia="Times New Roman" w:hAnsi="Arial" w:cs="Arial"/>
          <w:color w:val="000000"/>
          <w:sz w:val="26"/>
          <w:szCs w:val="26"/>
          <w:lang w:eastAsia="ru-RU"/>
        </w:rPr>
        <w:t>Администрации, а в части выдачи результата услуги в МФЦ — сотрудник МФЦ</w:t>
      </w:r>
      <w:r w:rsidRPr="00A73EF9">
        <w:rPr>
          <w:rFonts w:ascii="Arial" w:eastAsia="Times New Roman" w:hAnsi="Arial" w:cs="Arial"/>
          <w:sz w:val="26"/>
          <w:szCs w:val="26"/>
          <w:lang w:eastAsia="ru-RU"/>
        </w:rPr>
        <w:t>.</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3.2.7. Критерием направления (выдачи) результата муниципальной услуги является его поступление сотруднику </w:t>
      </w:r>
      <w:r w:rsidRPr="00A73EF9">
        <w:rPr>
          <w:rFonts w:ascii="Arial" w:eastAsia="Times New Roman" w:hAnsi="Arial" w:cs="Arial"/>
          <w:color w:val="000000"/>
          <w:sz w:val="26"/>
          <w:szCs w:val="26"/>
          <w:lang w:eastAsia="ru-RU"/>
        </w:rPr>
        <w:t>Администрации</w:t>
      </w:r>
      <w:proofErr w:type="gramStart"/>
      <w:r w:rsidRPr="00A73EF9">
        <w:rPr>
          <w:rFonts w:ascii="Arial" w:eastAsia="Times New Roman" w:hAnsi="Arial" w:cs="Arial"/>
          <w:color w:val="000000"/>
          <w:sz w:val="26"/>
          <w:szCs w:val="26"/>
          <w:vertAlign w:val="superscript"/>
          <w:lang w:eastAsia="ru-RU"/>
        </w:rPr>
        <w:t>7</w:t>
      </w:r>
      <w:proofErr w:type="gramEnd"/>
      <w:r w:rsidRPr="00A73EF9">
        <w:rPr>
          <w:rFonts w:ascii="Arial" w:eastAsia="Times New Roman" w:hAnsi="Arial" w:cs="Arial"/>
          <w:color w:val="000000"/>
          <w:sz w:val="26"/>
          <w:szCs w:val="26"/>
          <w:lang w:eastAsia="ru-RU"/>
        </w:rPr>
        <w:t xml:space="preserve"> или МФЦ</w:t>
      </w:r>
      <w:r w:rsidRPr="00A73EF9">
        <w:rPr>
          <w:rFonts w:ascii="Arial" w:eastAsia="Times New Roman" w:hAnsi="Arial" w:cs="Arial"/>
          <w:sz w:val="26"/>
          <w:szCs w:val="26"/>
          <w:lang w:eastAsia="ru-RU"/>
        </w:rPr>
        <w:t xml:space="preserve"> подписанного </w:t>
      </w:r>
      <w:r w:rsidRPr="00A73EF9">
        <w:rPr>
          <w:rFonts w:ascii="Arial" w:eastAsia="Times New Roman" w:hAnsi="Arial" w:cs="Arial"/>
          <w:color w:val="000000"/>
          <w:sz w:val="26"/>
          <w:szCs w:val="26"/>
          <w:lang w:eastAsia="ru-RU"/>
        </w:rPr>
        <w:t>Главой администрации</w:t>
      </w:r>
      <w:r w:rsidRPr="00A73EF9">
        <w:rPr>
          <w:rFonts w:ascii="Times New Roman" w:eastAsia="Times New Roman" w:hAnsi="Times New Roman" w:cs="Times New Roman"/>
          <w:color w:val="000000"/>
          <w:lang w:eastAsia="ru-RU"/>
        </w:rPr>
        <w:t xml:space="preserve"> </w:t>
      </w:r>
      <w:r w:rsidRPr="00A73EF9">
        <w:rPr>
          <w:rFonts w:ascii="Arial" w:eastAsia="Times New Roman" w:hAnsi="Arial" w:cs="Arial"/>
          <w:sz w:val="26"/>
          <w:szCs w:val="26"/>
          <w:lang w:eastAsia="ru-RU"/>
        </w:rPr>
        <w:t>результата муниципальной услуги.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3.2.8. Результатом исполнения административной процедуры является направление (выдача) заявителю результата предоставления муниципальной услуги способом, указанным в Заявлении.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3.2.9. Фиксация результата административной процедуры осуществляется путем занесения информации в журнал регистрации заявлений</w:t>
      </w:r>
      <w:r w:rsidRPr="00A73EF9">
        <w:rPr>
          <w:rFonts w:ascii="Times New Roman" w:eastAsia="Times New Roman" w:hAnsi="Times New Roman" w:cs="Times New Roman"/>
          <w:lang w:eastAsia="ru-RU"/>
        </w:rPr>
        <w:t>.</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3.2.10. </w:t>
      </w:r>
      <w:r w:rsidRPr="00A73EF9">
        <w:rPr>
          <w:rFonts w:ascii="Arial" w:eastAsia="Times New Roman" w:hAnsi="Arial" w:cs="Arial"/>
          <w:color w:val="000000"/>
          <w:sz w:val="26"/>
          <w:szCs w:val="26"/>
          <w:lang w:eastAsia="ru-RU"/>
        </w:rPr>
        <w:t xml:space="preserve">Общий срок административной процедуры не может превышать 10 рабочих дней со дня регистрации Заявления в Администрации </w:t>
      </w:r>
      <w:r w:rsidRPr="00A73EF9">
        <w:rPr>
          <w:rFonts w:ascii="Arial" w:eastAsia="Times New Roman" w:hAnsi="Arial" w:cs="Arial"/>
          <w:sz w:val="26"/>
          <w:szCs w:val="26"/>
          <w:lang w:eastAsia="ru-RU"/>
        </w:rPr>
        <w:t>до дня регистрации результата предоставления муниципальной услуги в журнале регистрации.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3.3. Блок-схема административных процедур</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Блок-схема административных процедур представлена в приложении №1 к Регламенту.</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11" w:name="Par738"/>
      <w:bookmarkStart w:id="12" w:name="Par699"/>
      <w:bookmarkStart w:id="13" w:name="Par686"/>
      <w:bookmarkStart w:id="14" w:name="Par654"/>
      <w:bookmarkEnd w:id="11"/>
      <w:bookmarkEnd w:id="12"/>
      <w:bookmarkEnd w:id="13"/>
      <w:bookmarkEnd w:id="14"/>
      <w:r w:rsidRPr="00A73EF9">
        <w:rPr>
          <w:rFonts w:ascii="Arial" w:eastAsia="Times New Roman" w:hAnsi="Arial" w:cs="Arial"/>
          <w:b/>
          <w:bCs/>
          <w:sz w:val="26"/>
          <w:szCs w:val="26"/>
          <w:lang w:val="en-US" w:eastAsia="ru-RU"/>
        </w:rPr>
        <w:t>IV</w:t>
      </w:r>
      <w:r w:rsidRPr="00A73EF9">
        <w:rPr>
          <w:rFonts w:ascii="Arial" w:eastAsia="Times New Roman" w:hAnsi="Arial" w:cs="Arial"/>
          <w:b/>
          <w:bCs/>
          <w:sz w:val="26"/>
          <w:szCs w:val="26"/>
          <w:lang w:eastAsia="ru-RU"/>
        </w:rPr>
        <w:t>. Формы контроля за предоставлением муниципальной услуги</w:t>
      </w:r>
      <w:bookmarkStart w:id="15" w:name="sdfootnote3anc"/>
      <w:r w:rsidRPr="00A73EF9">
        <w:rPr>
          <w:rFonts w:ascii="Arial" w:eastAsia="Times New Roman" w:hAnsi="Arial" w:cs="Arial"/>
          <w:b/>
          <w:bCs/>
          <w:sz w:val="26"/>
          <w:szCs w:val="26"/>
          <w:lang w:eastAsia="ru-RU"/>
        </w:rPr>
        <w:fldChar w:fldCharType="begin"/>
      </w:r>
      <w:r w:rsidRPr="00A73EF9">
        <w:rPr>
          <w:rFonts w:ascii="Arial" w:eastAsia="Times New Roman" w:hAnsi="Arial" w:cs="Arial"/>
          <w:b/>
          <w:bCs/>
          <w:sz w:val="26"/>
          <w:szCs w:val="26"/>
          <w:lang w:eastAsia="ru-RU"/>
        </w:rPr>
        <w:instrText xml:space="preserve"> HYPERLINK "" \l "sdfootnote3sym" </w:instrText>
      </w:r>
      <w:r w:rsidRPr="00A73EF9">
        <w:rPr>
          <w:rFonts w:ascii="Arial" w:eastAsia="Times New Roman" w:hAnsi="Arial" w:cs="Arial"/>
          <w:b/>
          <w:bCs/>
          <w:sz w:val="26"/>
          <w:szCs w:val="26"/>
          <w:lang w:eastAsia="ru-RU"/>
        </w:rPr>
        <w:fldChar w:fldCharType="separate"/>
      </w:r>
      <w:r w:rsidRPr="00A73EF9">
        <w:rPr>
          <w:rFonts w:ascii="Arial" w:eastAsia="Times New Roman" w:hAnsi="Arial" w:cs="Arial"/>
          <w:b/>
          <w:bCs/>
          <w:color w:val="0000FF"/>
          <w:sz w:val="15"/>
          <w:szCs w:val="15"/>
          <w:u w:val="single"/>
          <w:vertAlign w:val="superscript"/>
          <w:lang w:eastAsia="ru-RU"/>
        </w:rPr>
        <w:t>3</w:t>
      </w:r>
      <w:r w:rsidRPr="00A73EF9">
        <w:rPr>
          <w:rFonts w:ascii="Arial" w:eastAsia="Times New Roman" w:hAnsi="Arial" w:cs="Arial"/>
          <w:b/>
          <w:bCs/>
          <w:sz w:val="26"/>
          <w:szCs w:val="26"/>
          <w:lang w:eastAsia="ru-RU"/>
        </w:rPr>
        <w:fldChar w:fldCharType="end"/>
      </w:r>
      <w:bookmarkEnd w:id="15"/>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16" w:name="Par625"/>
      <w:bookmarkEnd w:id="16"/>
      <w:r w:rsidRPr="00A73EF9">
        <w:rPr>
          <w:rFonts w:ascii="Arial" w:eastAsia="Times New Roman" w:hAnsi="Arial" w:cs="Arial"/>
          <w:b/>
          <w:bCs/>
          <w:sz w:val="26"/>
          <w:szCs w:val="26"/>
          <w:lang w:eastAsia="ru-RU"/>
        </w:rPr>
        <w:t xml:space="preserve">4.1. Порядок осуществления текущего </w:t>
      </w:r>
      <w:proofErr w:type="gramStart"/>
      <w:r w:rsidRPr="00A73EF9">
        <w:rPr>
          <w:rFonts w:ascii="Arial" w:eastAsia="Times New Roman" w:hAnsi="Arial" w:cs="Arial"/>
          <w:b/>
          <w:bCs/>
          <w:sz w:val="26"/>
          <w:szCs w:val="26"/>
          <w:lang w:eastAsia="ru-RU"/>
        </w:rPr>
        <w:t>контроля за</w:t>
      </w:r>
      <w:proofErr w:type="gramEnd"/>
      <w:r w:rsidRPr="00A73EF9">
        <w:rPr>
          <w:rFonts w:ascii="Arial" w:eastAsia="Times New Roman" w:hAnsi="Arial" w:cs="Arial"/>
          <w:b/>
          <w:bCs/>
          <w:sz w:val="26"/>
          <w:szCs w:val="26"/>
          <w:lang w:eastAsia="ru-RU"/>
        </w:rPr>
        <w:t xml:space="preserve"> соблюдением и предоставлением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Текущий </w:t>
      </w:r>
      <w:proofErr w:type="gramStart"/>
      <w:r w:rsidRPr="00A73EF9">
        <w:rPr>
          <w:rFonts w:ascii="Arial" w:eastAsia="Times New Roman" w:hAnsi="Arial" w:cs="Arial"/>
          <w:sz w:val="26"/>
          <w:szCs w:val="26"/>
          <w:lang w:eastAsia="ru-RU"/>
        </w:rPr>
        <w:t>контроль за</w:t>
      </w:r>
      <w:proofErr w:type="gramEnd"/>
      <w:r w:rsidRPr="00A73EF9">
        <w:rPr>
          <w:rFonts w:ascii="Arial" w:eastAsia="Times New Roman" w:hAnsi="Arial" w:cs="Arial"/>
          <w:sz w:val="26"/>
          <w:szCs w:val="26"/>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сотрудниками Администрации, осуществляют руководитель, ответственный за организацию работы по </w:t>
      </w:r>
      <w:r w:rsidRPr="00A73EF9">
        <w:rPr>
          <w:rFonts w:ascii="Arial" w:eastAsia="Times New Roman" w:hAnsi="Arial" w:cs="Arial"/>
          <w:sz w:val="26"/>
          <w:szCs w:val="26"/>
          <w:lang w:eastAsia="ru-RU"/>
        </w:rPr>
        <w:lastRenderedPageBreak/>
        <w:t>предоставлению муниципальной услуги, а также должностные лица Администрации.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Перечень должностных лиц, осуществляющих текущий контроль, устанавливается индивидуальными правовыми актами Администрации, должностными регламентами и должностными инструкциями сотрудников Администрации.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Текущий контроль осуществляется путем </w:t>
      </w:r>
      <w:proofErr w:type="gramStart"/>
      <w:r w:rsidRPr="00A73EF9">
        <w:rPr>
          <w:rFonts w:ascii="Arial" w:eastAsia="Times New Roman" w:hAnsi="Arial" w:cs="Arial"/>
          <w:sz w:val="26"/>
          <w:szCs w:val="26"/>
          <w:lang w:eastAsia="ru-RU"/>
        </w:rPr>
        <w:t>проведения</w:t>
      </w:r>
      <w:proofErr w:type="gramEnd"/>
      <w:r w:rsidRPr="00A73EF9">
        <w:rPr>
          <w:rFonts w:ascii="Arial" w:eastAsia="Times New Roman" w:hAnsi="Arial" w:cs="Arial"/>
          <w:sz w:val="26"/>
          <w:szCs w:val="26"/>
          <w:lang w:eastAsia="ru-RU"/>
        </w:rPr>
        <w:t xml:space="preserve"> уполномоченным должностным лицом, ответственным за организацию работы по предоставлению муниципальной услуги, проверок соблюдения и предоставления сотрудниками Администрации положений настоящего административного регламента.</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Периодичность осуществления текущего контроля устанавливается Главой администрации.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r w:rsidRPr="00A73EF9">
        <w:rPr>
          <w:rFonts w:ascii="Arial" w:eastAsia="Times New Roman" w:hAnsi="Arial" w:cs="Arial"/>
          <w:b/>
          <w:bCs/>
          <w:sz w:val="26"/>
          <w:szCs w:val="26"/>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73EF9">
        <w:rPr>
          <w:rFonts w:ascii="Arial" w:eastAsia="Times New Roman" w:hAnsi="Arial" w:cs="Arial"/>
          <w:b/>
          <w:bCs/>
          <w:sz w:val="26"/>
          <w:szCs w:val="26"/>
          <w:lang w:eastAsia="ru-RU"/>
        </w:rPr>
        <w:t>контроля за</w:t>
      </w:r>
      <w:proofErr w:type="gramEnd"/>
      <w:r w:rsidRPr="00A73EF9">
        <w:rPr>
          <w:rFonts w:ascii="Arial" w:eastAsia="Times New Roman" w:hAnsi="Arial" w:cs="Arial"/>
          <w:b/>
          <w:bCs/>
          <w:sz w:val="26"/>
          <w:szCs w:val="26"/>
          <w:lang w:eastAsia="ru-RU"/>
        </w:rPr>
        <w:t xml:space="preserve"> полнотой и качеством предоставления муниципальной услуги</w:t>
      </w: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 xml:space="preserve">Администрация организует и осуществляет </w:t>
      </w:r>
      <w:proofErr w:type="gramStart"/>
      <w:r w:rsidRPr="00A73EF9">
        <w:rPr>
          <w:rFonts w:ascii="Arial" w:eastAsia="Times New Roman" w:hAnsi="Arial" w:cs="Arial"/>
          <w:sz w:val="26"/>
          <w:szCs w:val="26"/>
          <w:lang w:eastAsia="ru-RU"/>
        </w:rPr>
        <w:t>контроль за</w:t>
      </w:r>
      <w:proofErr w:type="gramEnd"/>
      <w:r w:rsidRPr="00A73EF9">
        <w:rPr>
          <w:rFonts w:ascii="Arial" w:eastAsia="Times New Roman" w:hAnsi="Arial" w:cs="Arial"/>
          <w:sz w:val="26"/>
          <w:szCs w:val="26"/>
          <w:lang w:eastAsia="ru-RU"/>
        </w:rPr>
        <w:t xml:space="preserve"> предоставлением муниципальной услуги.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Контроль за</w:t>
      </w:r>
      <w:proofErr w:type="gramEnd"/>
      <w:r w:rsidRPr="00A73EF9">
        <w:rPr>
          <w:rFonts w:ascii="Arial" w:eastAsia="Times New Roman" w:hAnsi="Arial" w:cs="Arial"/>
          <w:sz w:val="26"/>
          <w:szCs w:val="26"/>
          <w:lang w:eastAsia="ru-RU"/>
        </w:rPr>
        <w:t xml:space="preserve"> полнотой и качеством предоставления муниципальной услуги включает в себя проведение проверок не реже одного раза в течение календарного года,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Администрации.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По результатам контроля осуществляется привлечение виновных лиц к ответственности в соответствии с законодательством Российской Федерации.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Проверки полноты и качества предоставления муниципальной услуги осуществляются на основании распоряжения Главы администрации.</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Периодичность проведения проверок может носить плановый характер (осуществляться на основании полугодовых или годовых планов работы), тематический характер и внеплановый характер (по конкретному обращению заявителей).</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jc w:val="center"/>
        <w:rPr>
          <w:rFonts w:ascii="Times New Roman" w:eastAsia="Times New Roman" w:hAnsi="Times New Roman" w:cs="Times New Roman"/>
          <w:sz w:val="24"/>
          <w:szCs w:val="24"/>
          <w:lang w:eastAsia="ru-RU"/>
        </w:rPr>
      </w:pPr>
      <w:bookmarkStart w:id="17" w:name="Par644"/>
      <w:bookmarkEnd w:id="17"/>
      <w:r w:rsidRPr="00A73EF9">
        <w:rPr>
          <w:rFonts w:ascii="Arial" w:eastAsia="Times New Roman" w:hAnsi="Arial" w:cs="Arial"/>
          <w:b/>
          <w:bCs/>
          <w:sz w:val="26"/>
          <w:szCs w:val="26"/>
          <w:lang w:eastAsia="ru-RU"/>
        </w:rPr>
        <w:lastRenderedPageBreak/>
        <w:t>V.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A73EF9">
        <w:rPr>
          <w:rFonts w:ascii="Arial" w:eastAsia="Times New Roman" w:hAnsi="Arial" w:cs="Arial"/>
          <w:b/>
          <w:bCs/>
          <w:sz w:val="26"/>
          <w:szCs w:val="26"/>
          <w:vertAlign w:val="superscript"/>
          <w:lang w:eastAsia="ru-RU"/>
        </w:rPr>
        <w:t>10</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5.1. Предмет досудебного (внесудебного) обжалования</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Заявитель может обратиться с жалобой на решение и действия (бездействие) администрации, должностных лиц администрации, либо сотрудников администрации, предоставляющих муниципальную услугу, в том числе в следующих случаях:</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1) нарушение срока регистрации запроса о предоставлении муниципальной услуги;</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2) нарушение срока предоставления муниципальной услуги;</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lastRenderedPageBreak/>
        <w:t>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8) нарушение срока или порядка выдачи документов по результатам предоставления муниципальной услуги;</w:t>
      </w:r>
    </w:p>
    <w:p w:rsidR="00A73EF9" w:rsidRPr="00A73EF9" w:rsidRDefault="00A73EF9" w:rsidP="00A73EF9">
      <w:pPr>
        <w:spacing w:before="100" w:beforeAutospacing="1" w:after="198"/>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6"/>
          <w:szCs w:val="26"/>
          <w:lang w:eastAsia="ru-RU"/>
        </w:rPr>
        <w:t>5.2. Сроки рассмотрения жалобы</w:t>
      </w:r>
    </w:p>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26"/>
          <w:szCs w:val="26"/>
          <w:lang w:eastAsia="ru-RU"/>
        </w:rPr>
        <w:t>Жалоба, поступившая в Администрацию, подлежит рассмотрению Главой Администрации</w:t>
      </w:r>
      <w:bookmarkStart w:id="18" w:name="sdfootnote4anc"/>
      <w:r w:rsidRPr="00A73EF9">
        <w:rPr>
          <w:rFonts w:ascii="Arial" w:eastAsia="Times New Roman" w:hAnsi="Arial" w:cs="Arial"/>
          <w:sz w:val="26"/>
          <w:szCs w:val="26"/>
          <w:vertAlign w:val="superscript"/>
          <w:lang w:eastAsia="ru-RU"/>
        </w:rPr>
        <w:fldChar w:fldCharType="begin"/>
      </w:r>
      <w:r w:rsidRPr="00A73EF9">
        <w:rPr>
          <w:rFonts w:ascii="Arial" w:eastAsia="Times New Roman" w:hAnsi="Arial" w:cs="Arial"/>
          <w:sz w:val="26"/>
          <w:szCs w:val="26"/>
          <w:vertAlign w:val="superscript"/>
          <w:lang w:eastAsia="ru-RU"/>
        </w:rPr>
        <w:instrText xml:space="preserve"> HYPERLINK "" \l "sdfootnote4sym" </w:instrText>
      </w:r>
      <w:r w:rsidRPr="00A73EF9">
        <w:rPr>
          <w:rFonts w:ascii="Arial" w:eastAsia="Times New Roman" w:hAnsi="Arial" w:cs="Arial"/>
          <w:sz w:val="26"/>
          <w:szCs w:val="26"/>
          <w:vertAlign w:val="superscript"/>
          <w:lang w:eastAsia="ru-RU"/>
        </w:rPr>
        <w:fldChar w:fldCharType="separate"/>
      </w:r>
      <w:r w:rsidRPr="00A73EF9">
        <w:rPr>
          <w:rFonts w:ascii="Arial" w:eastAsia="Times New Roman" w:hAnsi="Arial" w:cs="Arial"/>
          <w:color w:val="0000FF"/>
          <w:sz w:val="15"/>
          <w:szCs w:val="15"/>
          <w:u w:val="single"/>
          <w:vertAlign w:val="superscript"/>
          <w:lang w:eastAsia="ru-RU"/>
        </w:rPr>
        <w:t>4</w:t>
      </w:r>
      <w:r w:rsidRPr="00A73EF9">
        <w:rPr>
          <w:rFonts w:ascii="Arial" w:eastAsia="Times New Roman" w:hAnsi="Arial" w:cs="Arial"/>
          <w:sz w:val="26"/>
          <w:szCs w:val="26"/>
          <w:vertAlign w:val="superscript"/>
          <w:lang w:eastAsia="ru-RU"/>
        </w:rPr>
        <w:fldChar w:fldCharType="end"/>
      </w:r>
      <w:bookmarkEnd w:id="18"/>
      <w:r w:rsidRPr="00A73EF9">
        <w:rPr>
          <w:rFonts w:ascii="Arial" w:eastAsia="Times New Roman" w:hAnsi="Arial" w:cs="Arial"/>
          <w:sz w:val="26"/>
          <w:szCs w:val="26"/>
          <w:lang w:eastAsia="ru-RU"/>
        </w:rPr>
        <w:t xml:space="preserve"> либо должностным лицом, наделенным полномочиями по рассмотрению жалоб, в течение 15 рабочих дней со дня ее регистрации в Администрации,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A73EF9">
        <w:rPr>
          <w:rFonts w:ascii="Arial" w:eastAsia="Times New Roman" w:hAnsi="Arial" w:cs="Arial"/>
          <w:sz w:val="26"/>
          <w:szCs w:val="26"/>
          <w:lang w:eastAsia="ru-RU"/>
        </w:rPr>
        <w:t xml:space="preserve"> со дня ее регистрации.</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bookmarkStart w:id="19" w:name="Par797"/>
      <w:bookmarkEnd w:id="19"/>
      <w:r w:rsidRPr="00A73EF9">
        <w:rPr>
          <w:rFonts w:ascii="Arial" w:eastAsia="Times New Roman" w:hAnsi="Arial" w:cs="Arial"/>
          <w:sz w:val="24"/>
          <w:szCs w:val="24"/>
          <w:lang w:eastAsia="ru-RU"/>
        </w:rPr>
        <w:t>Приложение 1</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к Регламенту</w:t>
      </w:r>
    </w:p>
    <w:p w:rsidR="00A73EF9" w:rsidRPr="00A73EF9" w:rsidRDefault="00A73EF9" w:rsidP="00A73EF9">
      <w:pPr>
        <w:spacing w:before="100" w:beforeAutospacing="1" w:after="0" w:line="240" w:lineRule="auto"/>
        <w:ind w:firstLine="539"/>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bookmarkStart w:id="20" w:name="Par800"/>
      <w:bookmarkEnd w:id="20"/>
      <w:r w:rsidRPr="00A73EF9">
        <w:rPr>
          <w:rFonts w:ascii="Arial" w:eastAsia="Times New Roman" w:hAnsi="Arial" w:cs="Arial"/>
          <w:b/>
          <w:bCs/>
          <w:sz w:val="24"/>
          <w:szCs w:val="24"/>
          <w:lang w:eastAsia="ru-RU"/>
        </w:rPr>
        <w:t>БЛОК-СХЕМА</w:t>
      </w: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r w:rsidRPr="00A73EF9">
        <w:rPr>
          <w:rFonts w:ascii="Arial" w:eastAsia="Times New Roman" w:hAnsi="Arial" w:cs="Arial"/>
          <w:b/>
          <w:bCs/>
          <w:sz w:val="24"/>
          <w:szCs w:val="24"/>
          <w:lang w:eastAsia="ru-RU"/>
        </w:rPr>
        <w:t>ПО ПРЕДОСТАВЛЕНИЮ МУНИЦИПАЛЬНОЙ УСЛУГИ ПО ПРЕДОСТАВЛЕНИЮ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40" w:lineRule="auto"/>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bookmarkStart w:id="21" w:name="Par1020"/>
      <w:bookmarkStart w:id="22" w:name="Par972"/>
      <w:bookmarkEnd w:id="21"/>
      <w:bookmarkEnd w:id="22"/>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r w:rsidRPr="00A73EF9">
        <w:rPr>
          <w:rFonts w:ascii="Times New Roman" w:eastAsia="Times New Roman" w:hAnsi="Times New Roman" w:cs="Times New Roman"/>
          <w:noProof/>
          <w:sz w:val="24"/>
          <w:szCs w:val="24"/>
          <w:lang w:eastAsia="ru-RU"/>
        </w:rPr>
        <mc:AlternateContent>
          <mc:Choice Requires="wps">
            <w:drawing>
              <wp:anchor distT="0" distB="0" distL="0" distR="0" simplePos="0" relativeHeight="251659264" behindDoc="0" locked="0" layoutInCell="1" allowOverlap="0" wp14:anchorId="4E5A9FE4" wp14:editId="05B4BC48">
                <wp:simplePos x="0" y="0"/>
                <wp:positionH relativeFrom="column">
                  <wp:align>left</wp:align>
                </wp:positionH>
                <wp:positionV relativeFrom="line">
                  <wp:posOffset>0</wp:posOffset>
                </wp:positionV>
                <wp:extent cx="304800" cy="304800"/>
                <wp:effectExtent l="0" t="0" r="0" b="0"/>
                <wp:wrapSquare wrapText="bothSides"/>
                <wp:docPr id="2" name="AutoShape 2" descr="data:image/png;base64,iVBORw0KGgoAAAANSUhEUgAAAAgAAAAiCAYAAABiOJjbAAAACXBIWXMAAA+gAAAOvgF16dmfAAAAy0lEQVR4nO2QoRaCMBiFkUNYXFyUNyAujkaksUj0EWweGo9ANM5mtLlo9A1cNBqXxF3OGWeAdgO3/f++e3e3pO/7KJQxZutk/JxEM6Vp+nCmzU9grhVYgb8DtNaiaZqDX8Rx/M7z/DoCnPObE7fWEr+EaQQIIbYsy7NSSs7jYR46VFV1+gZgPwBFUVwopS8nGgJSSjUAuAZD13U7fwgTY+yZhHEhgHnyD0IIDYcT88UnAFTX9bFt2z0O0WkBIBaAj18AWZbd8XYU9LsP7m5VYrd5OIc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2" o:spid="_x0000_s1026" alt="data:image/png;base64,iVBORw0KGgoAAAANSUhEUgAAAAgAAAAiCAYAAABiOJjbAAAACXBIWXMAAA+gAAAOvgF16dmfAAAAy0lEQVR4nO2QoRaCMBiFkUNYXFyUNyAujkaksUj0EWweGo9ANM5mtLlo9A1cNBqXxF3OGWeAdgO3/f++e3e3pO/7KJQxZutk/JxEM6Vp+nCmzU9grhVYgb8DtNaiaZqDX8Rx/M7z/DoCnPObE7fWEr+EaQQIIbYsy7NSSs7jYR46VFV1+gZgPwBFUVwopS8nGgJSSjUAuAZD13U7fwgTY+yZhHEhgHnyD0IIDYcT88UnAFTX9bFt2z0O0WkBIBaAj18AWZbd8XYU9LsP7m5VYrd5OIcAAAAASUVORK5CYII=" style="position:absolute;margin-left:0;margin-top:0;width:24pt;height:24pt;z-index:251659264;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0tPBQQAAE4HAAAOAAAAZHJzL2Uyb0RvYy54bWysVUtz4jgQvm/V/geXryyxDQZsdsiUsXGG&#10;JEACMa+bbMsPsCVHMjFkav/7tkzec9naXR1UrW7p64e+lr59P+aZ9IQZTykZyNqFKkuYBDRMSTyQ&#10;vQe3acgSLxEJUUYJHsgnzOXvl7//9q0q+rhFE5qFmEkAQni/KgZyUpZFX1F4kOAc8QtaYALGiLIc&#10;lbBksRIyVAF6niktVe0qFWVhwWiAOQetczbKlzV+FOGgnEURx6WUDWSIraxnVs++mJXLb6gfM1Qk&#10;afASBvoXUeQoJeD0DcpBJZIOLP0FKk8DRjmNyouA5gqNojTAdQ6QjaZ+yWaRoALXuUBxePFWJv7/&#10;wQbTpzsmpeFAbskSQTlckXUoae1ZAlWIeQDlCiGffpqjGCsFif/0Ecdd/Y90OZzNK/XmKqYWjOnC&#10;S0ZeLMR6Sm1rA/IwnV3vfKG118Pxaj0BqSE2zJ5iV+uGeSRsJzUb3S/nOpm17ukc2ZNh6u696Wbt&#10;nrzpyTrs9mjPvZ06WlX4iprWdNLJy9sMJC2YDh/XR7c9u1phK4xnbSVqNHAbt4uZ0ru5vj9uD+Ve&#10;uT6OJt1l0SB2/uyZMUuWm9g3nHKKUrR9dNbG/KhMes+KQ21yN/NHvWg1Yo0Rur8fj/0NP/WmiwXv&#10;7TZzvbt0l1oj3sZ31dD1lhUtFga5iq8Xi51nHayto7W9XlTFD5vGaZv8GCXxD3Jy1PHY2QQPhuER&#10;y31Ym75btp7VmbraD8dDZO00w1pt/dBYbzzzlt/18s5yw8LObByI8lgLbzmb33TszXg8EKytCt6H&#10;y1sUd0zwjhe3NNhziVA7QSTGFi+A+9CRcKuvKsZolWAUAn00AaF8whALDmiSX01oCDxAwIOa08eI&#10;5cIHsFU61q1zemsdfCylAJRtVTdUaLAATC+y8ID6r4cLxssrTHNJCAOZQXQ1OHq65eV56+sW4YtQ&#10;N80y0KN+Rj4pAPOsAddwVNhEEHWz/TRVc2SMDL2pt7qjpq46TtNybb3ZdbVex2k7tu1ofwm/mt5P&#10;0jDERLh5bXxN/2eN9fIEnVv2rfU5zdJQwImQOIt9O2PSE4KHx61HXXKwvG9TPodR1wty+ZKS1tLV&#10;Yctsul2j19RdvdM0e6rRVDVzaHZV3dQd93NKtynB/z0lqRrIZqfVqW/pQ9BfclPr8WtuqJ+nJTzt&#10;WZoPZKAGDLEJ9QUDRySs5RKl2Vn+UAoR/nsp4LpfL7rmq6Domf0+DU9AV0aBTsA8+IRASCh7lqUK&#10;HvSBzB8PiGFZysYEKG9qui5+gHqhd3otWLCPFv+jBZEAoAZyKUtn0S7Pv8ahYGmcgCetLgyh4rmM&#10;0prCooXOUb00FzzadSYvH4z4FT6u613v3+Dl3wA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Jw0tPBQQAAE4HAAAOAAAAAAAAAAAA&#10;AAAAAC4CAABkcnMvZTJvRG9jLnhtbFBLAQItABQABgAIAAAAIQBMoOks2AAAAAMBAAAPAAAAAAAA&#10;AAAAAAAAAF8GAABkcnMvZG93bnJldi54bWxQSwUGAAAAAAQABADzAAAAZAcAAAAA&#10;" o:allowoverlap="f" filled="f" stroked="f">
                <o:lock v:ext="edit" aspectratio="t"/>
                <w10:wrap type="square" anchory="line"/>
              </v:rect>
            </w:pict>
          </mc:Fallback>
        </mc:AlternateContent>
      </w: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ind w:firstLine="539"/>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Приложение 2</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к Регламенту</w:t>
      </w:r>
    </w:p>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tbl>
      <w:tblPr>
        <w:tblW w:w="10140" w:type="dxa"/>
        <w:tblCellSpacing w:w="0" w:type="dxa"/>
        <w:tblCellMar>
          <w:top w:w="105" w:type="dxa"/>
          <w:left w:w="105" w:type="dxa"/>
          <w:bottom w:w="105" w:type="dxa"/>
          <w:right w:w="105" w:type="dxa"/>
        </w:tblCellMar>
        <w:tblLook w:val="04A0" w:firstRow="1" w:lastRow="0" w:firstColumn="1" w:lastColumn="0" w:noHBand="0" w:noVBand="1"/>
      </w:tblPr>
      <w:tblGrid>
        <w:gridCol w:w="476"/>
        <w:gridCol w:w="603"/>
        <w:gridCol w:w="2053"/>
        <w:gridCol w:w="2031"/>
        <w:gridCol w:w="300"/>
        <w:gridCol w:w="1995"/>
        <w:gridCol w:w="2682"/>
      </w:tblGrid>
      <w:tr w:rsidR="00A73EF9" w:rsidRPr="00A73EF9" w:rsidTr="00A73EF9">
        <w:trPr>
          <w:trHeight w:val="75"/>
          <w:tblCellSpacing w:w="0" w:type="dxa"/>
        </w:trPr>
        <w:tc>
          <w:tcPr>
            <w:tcW w:w="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75" w:lineRule="atLeast"/>
              <w:jc w:val="center"/>
              <w:rPr>
                <w:rFonts w:ascii="Times New Roman" w:eastAsia="Times New Roman" w:hAnsi="Times New Roman" w:cs="Times New Roman"/>
                <w:sz w:val="24"/>
                <w:szCs w:val="24"/>
                <w:lang w:eastAsia="ru-RU"/>
              </w:rPr>
            </w:pPr>
            <w:r w:rsidRPr="00A73EF9">
              <w:rPr>
                <w:rFonts w:ascii="Times New Roman" w:eastAsia="Times New Roman" w:hAnsi="Times New Roman" w:cs="Times New Roman"/>
                <w:sz w:val="24"/>
                <w:szCs w:val="24"/>
                <w:lang w:eastAsia="ru-RU"/>
              </w:rPr>
              <w:t>№</w:t>
            </w:r>
          </w:p>
        </w:tc>
        <w:tc>
          <w:tcPr>
            <w:tcW w:w="9465"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right"/>
              <w:rPr>
                <w:rFonts w:ascii="Times New Roman" w:eastAsia="Times New Roman" w:hAnsi="Times New Roman" w:cs="Times New Roman"/>
                <w:sz w:val="24"/>
                <w:szCs w:val="24"/>
                <w:lang w:eastAsia="ru-RU"/>
              </w:rPr>
            </w:pPr>
            <w:r w:rsidRPr="00A73EF9">
              <w:rPr>
                <w:rFonts w:ascii="Arial" w:eastAsia="Times New Roman" w:hAnsi="Arial" w:cs="Arial"/>
                <w:lang w:eastAsia="ru-RU"/>
              </w:rPr>
              <w:t>В Администрацию ______________________</w:t>
            </w:r>
          </w:p>
          <w:p w:rsidR="00A73EF9" w:rsidRPr="00A73EF9" w:rsidRDefault="00A73EF9" w:rsidP="00A73EF9">
            <w:pPr>
              <w:spacing w:before="100" w:beforeAutospacing="1" w:after="0" w:line="75" w:lineRule="atLeast"/>
              <w:jc w:val="right"/>
              <w:rPr>
                <w:rFonts w:ascii="Times New Roman" w:eastAsia="Times New Roman" w:hAnsi="Times New Roman" w:cs="Times New Roman"/>
                <w:sz w:val="24"/>
                <w:szCs w:val="24"/>
                <w:lang w:eastAsia="ru-RU"/>
              </w:rPr>
            </w:pPr>
          </w:p>
        </w:tc>
      </w:tr>
      <w:tr w:rsidR="00A73EF9" w:rsidRPr="00A73EF9" w:rsidTr="00A73EF9">
        <w:trPr>
          <w:tblCellSpacing w:w="0" w:type="dxa"/>
        </w:trPr>
        <w:tc>
          <w:tcPr>
            <w:tcW w:w="2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1.</w:t>
            </w:r>
          </w:p>
        </w:tc>
        <w:tc>
          <w:tcPr>
            <w:tcW w:w="250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ind w:left="113" w:right="113"/>
              <w:jc w:val="center"/>
              <w:rPr>
                <w:rFonts w:ascii="Times New Roman" w:eastAsia="Times New Roman" w:hAnsi="Times New Roman" w:cs="Times New Roman"/>
                <w:sz w:val="24"/>
                <w:szCs w:val="24"/>
                <w:lang w:eastAsia="ru-RU"/>
              </w:rPr>
            </w:pPr>
          </w:p>
        </w:tc>
        <w:tc>
          <w:tcPr>
            <w:tcW w:w="1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Фамилия, имя, отчество</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(последнее при наличии)</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дата рождения, место жительства</w:t>
            </w:r>
          </w:p>
        </w:tc>
        <w:tc>
          <w:tcPr>
            <w:tcW w:w="229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документ, удостоверяющий личность (вид, серия, номер, выдавший орган, дата выдачи)</w:t>
            </w:r>
          </w:p>
        </w:tc>
        <w:tc>
          <w:tcPr>
            <w:tcW w:w="2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контактные данные</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(номер телефона, адрес электронной почты)</w:t>
            </w:r>
          </w:p>
        </w:tc>
      </w:tr>
      <w:tr w:rsidR="00A73EF9" w:rsidRPr="00A73EF9" w:rsidTr="00A73EF9">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250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Заявитель</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(лицо, в отношении которого запрашивается информация)</w:t>
            </w:r>
          </w:p>
        </w:tc>
        <w:tc>
          <w:tcPr>
            <w:tcW w:w="1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229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2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r>
      <w:tr w:rsidR="00A73EF9" w:rsidRPr="00A73EF9" w:rsidTr="00A73EF9">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250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Представитель заявителя*</w:t>
            </w:r>
          </w:p>
        </w:tc>
        <w:tc>
          <w:tcPr>
            <w:tcW w:w="1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229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21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r>
      <w:tr w:rsidR="00A73EF9" w:rsidRPr="00A73EF9" w:rsidTr="00A73EF9">
        <w:trPr>
          <w:trHeight w:val="195"/>
          <w:tblCellSpacing w:w="0" w:type="dxa"/>
        </w:trPr>
        <w:tc>
          <w:tcPr>
            <w:tcW w:w="9900" w:type="dxa"/>
            <w:gridSpan w:val="7"/>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195" w:lineRule="atLeas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 заполняется, в случае подачи заявления представителем заявителя</w:t>
            </w:r>
          </w:p>
        </w:tc>
      </w:tr>
      <w:tr w:rsidR="00A73EF9" w:rsidRPr="00A73EF9" w:rsidTr="00A73EF9">
        <w:trPr>
          <w:trHeight w:val="90"/>
          <w:tblCellSpacing w:w="0" w:type="dxa"/>
        </w:trPr>
        <w:tc>
          <w:tcPr>
            <w:tcW w:w="9900" w:type="dxa"/>
            <w:gridSpan w:val="7"/>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2. Прошу выдать информацию об очередности предоставления жилых помещений на условиях социального найма в отношении указанного лица, состоящего на учете в качестве нуждающихся в жилых помещениях по договору социального найма в Администрации в составе семьи _______________________________________________________________**.</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i/>
                <w:iCs/>
                <w:lang w:eastAsia="ru-RU"/>
              </w:rPr>
              <w:t>(ФИО лица, дата рождения)</w:t>
            </w:r>
          </w:p>
          <w:p w:rsidR="00A73EF9" w:rsidRPr="00A73EF9" w:rsidRDefault="00A73EF9" w:rsidP="00A73EF9">
            <w:pPr>
              <w:spacing w:before="100" w:beforeAutospacing="1" w:after="0" w:line="90" w:lineRule="atLeast"/>
              <w:rPr>
                <w:rFonts w:ascii="Times New Roman" w:eastAsia="Times New Roman" w:hAnsi="Times New Roman" w:cs="Times New Roman"/>
                <w:sz w:val="24"/>
                <w:szCs w:val="24"/>
                <w:lang w:eastAsia="ru-RU"/>
              </w:rPr>
            </w:pPr>
            <w:r w:rsidRPr="00A73EF9">
              <w:rPr>
                <w:rFonts w:ascii="Arial" w:eastAsia="Times New Roman" w:hAnsi="Arial" w:cs="Arial"/>
                <w:i/>
                <w:iCs/>
                <w:lang w:eastAsia="ru-RU"/>
              </w:rPr>
              <w:t>** заполняется, если гражданин, в отношении которого запрашивается информация, состоит на учете в составе семьи, иначе проставляется прочерк</w:t>
            </w:r>
          </w:p>
        </w:tc>
      </w:tr>
      <w:tr w:rsidR="00A73EF9" w:rsidRPr="00A73EF9" w:rsidTr="00A73EF9">
        <w:trPr>
          <w:tblCellSpacing w:w="0" w:type="dxa"/>
        </w:trPr>
        <w:tc>
          <w:tcPr>
            <w:tcW w:w="225" w:type="dxa"/>
            <w:vMerge w:val="restart"/>
            <w:tcBorders>
              <w:top w:val="nil"/>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3.</w:t>
            </w:r>
          </w:p>
        </w:tc>
        <w:tc>
          <w:tcPr>
            <w:tcW w:w="9465" w:type="dxa"/>
            <w:gridSpan w:val="6"/>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Документы, прилагаемые к заявлению</w:t>
            </w:r>
          </w:p>
        </w:tc>
      </w:tr>
      <w:tr w:rsidR="00A73EF9" w:rsidRPr="00A73EF9" w:rsidTr="00A73EF9">
        <w:trPr>
          <w:tblCellSpacing w:w="0" w:type="dxa"/>
        </w:trPr>
        <w:tc>
          <w:tcPr>
            <w:tcW w:w="0" w:type="auto"/>
            <w:vMerge/>
            <w:tcBorders>
              <w:top w:val="nil"/>
              <w:left w:val="single" w:sz="6" w:space="0" w:color="000000"/>
              <w:bottom w:val="single" w:sz="6" w:space="0" w:color="000000"/>
              <w:right w:val="nil"/>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420" w:type="dxa"/>
            <w:tcBorders>
              <w:top w:val="nil"/>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noProof/>
                <w:sz w:val="24"/>
                <w:szCs w:val="24"/>
                <w:lang w:eastAsia="ru-RU"/>
              </w:rPr>
              <mc:AlternateContent>
                <mc:Choice Requires="wps">
                  <w:drawing>
                    <wp:anchor distT="0" distB="0" distL="0" distR="0" simplePos="0" relativeHeight="251660288" behindDoc="0" locked="0" layoutInCell="1" allowOverlap="0" wp14:anchorId="0FB7A4A6" wp14:editId="13341D38">
                      <wp:simplePos x="0" y="0"/>
                      <wp:positionH relativeFrom="column">
                        <wp:align>left</wp:align>
                      </wp:positionH>
                      <wp:positionV relativeFrom="line">
                        <wp:posOffset>0</wp:posOffset>
                      </wp:positionV>
                      <wp:extent cx="304800" cy="304800"/>
                      <wp:effectExtent l="0" t="0" r="0" b="0"/>
                      <wp:wrapSquare wrapText="bothSides"/>
                      <wp:docPr id="1" name="AutoShape 3" descr="da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AutoShape 3" o:spid="_x0000_s1026" alt="data:" style="position:absolute;margin-left:0;margin-top:0;width:24pt;height:24pt;z-index:251660288;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wMuAIAAMUFAAAOAAAAZHJzL2Uyb0RvYy54bWysVNuO2yAQfa/Uf0C8e31ZcrG1zmobx1Wl&#10;bbvSth9ADI5RbXCBxNlW/fcOOMkmuy9VWx4QMHBmzsxhbm73XYt2XBuhZI7jqwgjLivFhNzk+OuX&#10;MphjZCyVjLZK8hw/cYNvF2/f3Ax9xhPVqJZxjQBEmmzoc9xY22dhaKqGd9RcqZ5LMNZKd9TCVm9C&#10;pukA6F0bJlE0DQelWa9VxY2B02I04oXHr2te2c91bbhFbY4hNutn7ee1m8PFDc02mvaNqA5h0L+I&#10;oqNCgtMTVEEtRVstXkF1otLKqNpeVaoLVV2LinsOwCaOXrB5bGjPPRdIjulPaTL/D7b6tHvQSDCo&#10;HUaSdlCiu61V3jO6xohxU0G6GPDJXLKG3mTw5rF/0I6u6e9V9c0gqZYNlRt+Z3pI+Qh2PNJaDQ2n&#10;DKKOHUR4geE2BtDQevioGLin4N6ncl/rzvmAJKG9r9jTqWJ8b1EFh9cRmUdQ1wpMh7XzQLPj414b&#10;+56rDrlFjjVE58Hp7t7Y8erxivMlVSnaFs5p1sqLA8AcT8A1PHU2F4Sv8c80Slfz1ZwEJJmuAhIV&#10;RXBXLkkwLePZpLgulssi/uX8xiRrBGNcOjdHvcXkz+p5UP6olJPijGoFc3AuJKM362Wr0Y6C3ks/&#10;fMrB8nwtvAzD5wu4vKAUJyR6l6RBOZ3PAlKSSZDOonkQxem7dBqRlBTlJaV7Ifm/U0JDjtNJMvFV&#10;Ogv6BbfIj9fcaNYJCx2lFV2OQRow3CWaOQWuJPNrS0U7rs9S4cJ/TgWU+1hor1cn0VH9a8WeQK5a&#10;gZxAedD7YNEo/QOjAfpIjs33LdUco/aDBMmnMSGu8fgNmcwS2Ohzy/rcQmUFUDm2GI3LpR2b1bbX&#10;YtOAp9gnRir3S2vhJey+0BjV4XNBr/BMDn3NNaPzvb/13H0XvwE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toM4kv4AAADhAQAAEwAAAAAAAAAA&#10;AAAAAAAAAAAAW0NvbnRlbnRfVHlwZXNdLnhtbFBLAQItABQABgAIAAAAIQA4/SH/1gAAAJQBAAAL&#10;AAAAAAAAAAAAAAAAAC8BAABfcmVscy8ucmVsc1BLAQItABQABgAIAAAAIQD/ISwMuAIAAMUFAAAO&#10;AAAAAAAAAAAAAAAAAC4CAABkcnMvZTJvRG9jLnhtbFBLAQItABQABgAIAAAAIQBMoOks2AAAAAMB&#10;AAAPAAAAAAAAAAAAAAAAABIFAABkcnMvZG93bnJldi54bWxQSwUGAAAAAAQABADzAAAAFwYAAAAA&#10;" o:allowoverlap="f" filled="f" stroked="f">
                      <o:lock v:ext="edit" aspectratio="t"/>
                      <w10:wrap type="square" anchory="line"/>
                    </v:rect>
                  </w:pict>
                </mc:Fallback>
              </mc:AlternateContent>
            </w:r>
          </w:p>
        </w:tc>
        <w:tc>
          <w:tcPr>
            <w:tcW w:w="8835" w:type="dxa"/>
            <w:gridSpan w:val="5"/>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shd w:val="clear" w:color="auto" w:fill="FFFFFF"/>
                <w:lang w:eastAsia="ru-RU"/>
              </w:rPr>
              <w:t>Документ, удостоверяющий полномочия представителя заявителя, в случае подачи запроса представителем заявителя</w:t>
            </w:r>
          </w:p>
        </w:tc>
      </w:tr>
      <w:tr w:rsidR="00A73EF9" w:rsidRPr="00A73EF9" w:rsidTr="00A73EF9">
        <w:trPr>
          <w:tblCellSpacing w:w="0" w:type="dxa"/>
        </w:trPr>
        <w:tc>
          <w:tcPr>
            <w:tcW w:w="22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4.</w:t>
            </w:r>
          </w:p>
        </w:tc>
        <w:tc>
          <w:tcPr>
            <w:tcW w:w="4560" w:type="dxa"/>
            <w:gridSpan w:val="3"/>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Результат предоставления муниципальной услуги прошу (отметить знаком «V»)</w:t>
            </w:r>
          </w:p>
        </w:tc>
        <w:tc>
          <w:tcPr>
            <w:tcW w:w="300"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418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выдать в ходе личного приема в МФЦ</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_________________________________</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0" w:type="auto"/>
            <w:vMerge/>
            <w:tcBorders>
              <w:top w:val="single" w:sz="6" w:space="0" w:color="000000"/>
              <w:left w:val="single" w:sz="6" w:space="0" w:color="000000"/>
              <w:bottom w:val="single" w:sz="6" w:space="0" w:color="000000"/>
              <w:right w:val="nil"/>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6" w:space="0" w:color="000000"/>
              <w:left w:val="single" w:sz="6" w:space="0" w:color="000000"/>
              <w:bottom w:val="single" w:sz="6" w:space="0" w:color="000000"/>
              <w:right w:val="nil"/>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300" w:type="dxa"/>
            <w:tcBorders>
              <w:top w:val="nil"/>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4185" w:type="dxa"/>
            <w:gridSpan w:val="2"/>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направить в форме электронного документа на указанный выше адрес электронной почты</w:t>
            </w:r>
          </w:p>
        </w:tc>
      </w:tr>
      <w:tr w:rsidR="00A73EF9" w:rsidRPr="00A73EF9" w:rsidTr="00A73EF9">
        <w:trPr>
          <w:tblCellSpacing w:w="0" w:type="dxa"/>
        </w:trPr>
        <w:tc>
          <w:tcPr>
            <w:tcW w:w="0" w:type="auto"/>
            <w:vMerge/>
            <w:tcBorders>
              <w:top w:val="single" w:sz="6" w:space="0" w:color="000000"/>
              <w:left w:val="single" w:sz="6" w:space="0" w:color="000000"/>
              <w:bottom w:val="single" w:sz="6" w:space="0" w:color="000000"/>
              <w:right w:val="nil"/>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single" w:sz="6" w:space="0" w:color="000000"/>
              <w:left w:val="single" w:sz="6" w:space="0" w:color="000000"/>
              <w:bottom w:val="single" w:sz="6" w:space="0" w:color="000000"/>
              <w:right w:val="nil"/>
            </w:tcBorders>
            <w:vAlign w:val="cente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300" w:type="dxa"/>
            <w:tcBorders>
              <w:top w:val="nil"/>
              <w:left w:val="single" w:sz="6" w:space="0" w:color="000000"/>
              <w:bottom w:val="single" w:sz="6" w:space="0" w:color="000000"/>
              <w:right w:val="nil"/>
            </w:tcBorders>
            <w:tcMar>
              <w:top w:w="0" w:type="dxa"/>
              <w:left w:w="108" w:type="dxa"/>
              <w:bottom w:w="0" w:type="dxa"/>
              <w:right w:w="0"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4185" w:type="dxa"/>
            <w:gridSpan w:val="2"/>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lang w:eastAsia="ru-RU"/>
              </w:rPr>
              <w:t>Выдать лично в Администрации</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i/>
                <w:iCs/>
                <w:lang w:eastAsia="ru-RU"/>
              </w:rPr>
              <w:t>_________________________________</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i/>
                <w:iCs/>
                <w:lang w:eastAsia="ru-RU"/>
              </w:rPr>
              <w:t>(в случае</w:t>
            </w:r>
            <w:proofErr w:type="gramStart"/>
            <w:r w:rsidRPr="00A73EF9">
              <w:rPr>
                <w:rFonts w:ascii="Times New Roman" w:eastAsia="Times New Roman" w:hAnsi="Times New Roman" w:cs="Times New Roman"/>
                <w:i/>
                <w:iCs/>
                <w:lang w:eastAsia="ru-RU"/>
              </w:rPr>
              <w:t>,</w:t>
            </w:r>
            <w:proofErr w:type="gramEnd"/>
            <w:r w:rsidRPr="00A73EF9">
              <w:rPr>
                <w:rFonts w:ascii="Times New Roman" w:eastAsia="Times New Roman" w:hAnsi="Times New Roman" w:cs="Times New Roman"/>
                <w:i/>
                <w:iCs/>
                <w:lang w:eastAsia="ru-RU"/>
              </w:rPr>
              <w:t xml:space="preserve"> если в соответствии с графиком закрытия прием в Администрации закрыт, данный способ не доступен)</w:t>
            </w:r>
          </w:p>
        </w:tc>
      </w:tr>
      <w:tr w:rsidR="00A73EF9" w:rsidRPr="00A73EF9" w:rsidTr="00A73EF9">
        <w:trPr>
          <w:tblCellSpacing w:w="0" w:type="dxa"/>
        </w:trPr>
        <w:tc>
          <w:tcPr>
            <w:tcW w:w="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5.</w:t>
            </w:r>
          </w:p>
        </w:tc>
        <w:tc>
          <w:tcPr>
            <w:tcW w:w="456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Подпись заявителя (представителя заявителя): ___________________________</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469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Дата:</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 xml:space="preserve">«__» _______________ </w:t>
            </w:r>
            <w:proofErr w:type="gramStart"/>
            <w:r w:rsidRPr="00A73EF9">
              <w:rPr>
                <w:rFonts w:ascii="Arial" w:eastAsia="Times New Roman" w:hAnsi="Arial" w:cs="Arial"/>
                <w:lang w:eastAsia="ru-RU"/>
              </w:rPr>
              <w:t>г</w:t>
            </w:r>
            <w:proofErr w:type="gramEnd"/>
            <w:r w:rsidRPr="00A73EF9">
              <w:rPr>
                <w:rFonts w:ascii="Arial" w:eastAsia="Times New Roman" w:hAnsi="Arial" w:cs="Arial"/>
                <w:lang w:eastAsia="ru-RU"/>
              </w:rPr>
              <w:t>.</w:t>
            </w:r>
          </w:p>
        </w:tc>
      </w:tr>
      <w:tr w:rsidR="00A73EF9" w:rsidRPr="00A73EF9" w:rsidTr="00A73EF9">
        <w:trPr>
          <w:trHeight w:val="570"/>
          <w:tblCellSpacing w:w="0" w:type="dxa"/>
        </w:trPr>
        <w:tc>
          <w:tcPr>
            <w:tcW w:w="2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6.</w:t>
            </w:r>
          </w:p>
        </w:tc>
        <w:tc>
          <w:tcPr>
            <w:tcW w:w="456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Отметка должностного лица, принявшего запрос и приложенные к нему документы:</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___________________________________</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**заполняется в случае обращения в Администрацию (в случае обращения в МФЦ заявителю выдается расписка)</w:t>
            </w:r>
          </w:p>
        </w:tc>
        <w:tc>
          <w:tcPr>
            <w:tcW w:w="469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lang w:eastAsia="ru-RU"/>
              </w:rPr>
              <w:t>Дата:</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lang w:eastAsia="ru-RU"/>
              </w:rPr>
              <w:t xml:space="preserve">«__» _______________ </w:t>
            </w:r>
            <w:proofErr w:type="gramStart"/>
            <w:r w:rsidRPr="00A73EF9">
              <w:rPr>
                <w:rFonts w:ascii="Arial" w:eastAsia="Times New Roman" w:hAnsi="Arial" w:cs="Arial"/>
                <w:lang w:eastAsia="ru-RU"/>
              </w:rPr>
              <w:t>г</w:t>
            </w:r>
            <w:proofErr w:type="gramEnd"/>
            <w:r w:rsidRPr="00A73EF9">
              <w:rPr>
                <w:rFonts w:ascii="Arial" w:eastAsia="Times New Roman" w:hAnsi="Arial" w:cs="Arial"/>
                <w:lang w:eastAsia="ru-RU"/>
              </w:rPr>
              <w:t>.</w:t>
            </w:r>
          </w:p>
        </w:tc>
      </w:tr>
    </w:tbl>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Приложение №3</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p>
    <w:tbl>
      <w:tblPr>
        <w:tblW w:w="10200" w:type="dxa"/>
        <w:tblCellSpacing w:w="0" w:type="dxa"/>
        <w:tblCellMar>
          <w:top w:w="60" w:type="dxa"/>
          <w:left w:w="60" w:type="dxa"/>
          <w:bottom w:w="60" w:type="dxa"/>
          <w:right w:w="60" w:type="dxa"/>
        </w:tblCellMar>
        <w:tblLook w:val="04A0" w:firstRow="1" w:lastRow="0" w:firstColumn="1" w:lastColumn="0" w:noHBand="0" w:noVBand="1"/>
      </w:tblPr>
      <w:tblGrid>
        <w:gridCol w:w="2939"/>
        <w:gridCol w:w="2113"/>
        <w:gridCol w:w="2268"/>
        <w:gridCol w:w="2880"/>
      </w:tblGrid>
      <w:tr w:rsidR="00A73EF9" w:rsidRPr="00A73EF9" w:rsidTr="00A73EF9">
        <w:trPr>
          <w:tblCellSpacing w:w="0" w:type="dxa"/>
        </w:trPr>
        <w:tc>
          <w:tcPr>
            <w:tcW w:w="7515" w:type="dxa"/>
            <w:gridSpan w:val="3"/>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Информация</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об очередности предоставления жилых помещений на условиях социального найма</w:t>
            </w:r>
          </w:p>
        </w:tc>
        <w:tc>
          <w:tcPr>
            <w:tcW w:w="2415" w:type="dxa"/>
            <w:vMerge w:val="restar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дата</w:t>
            </w:r>
          </w:p>
        </w:tc>
        <w:tc>
          <w:tcPr>
            <w:tcW w:w="2430" w:type="dxa"/>
            <w:vMerge w:val="restart"/>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2430"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sz w:val="24"/>
                <w:szCs w:val="24"/>
                <w:lang w:eastAsia="ru-RU"/>
              </w:rPr>
              <w:t>№</w:t>
            </w:r>
          </w:p>
        </w:tc>
        <w:tc>
          <w:tcPr>
            <w:tcW w:w="0" w:type="auto"/>
            <w:vMerge/>
            <w:tcBorders>
              <w:top w:val="single" w:sz="6" w:space="0" w:color="000000"/>
              <w:left w:val="single" w:sz="6" w:space="0" w:color="000000"/>
              <w:bottom w:val="single" w:sz="6" w:space="0" w:color="000000"/>
              <w:right w:val="single" w:sz="6" w:space="0" w:color="000000"/>
            </w:tcBorders>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0" w:type="auto"/>
            <w:vMerge/>
            <w:tcBorders>
              <w:top w:val="nil"/>
              <w:left w:val="single" w:sz="6" w:space="0" w:color="000000"/>
              <w:bottom w:val="single" w:sz="6" w:space="0" w:color="000000"/>
              <w:right w:val="nil"/>
            </w:tcBorders>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2430"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24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(ФИО, данные гражданина)</w:t>
            </w:r>
          </w:p>
        </w:tc>
      </w:tr>
      <w:tr w:rsidR="00A73EF9" w:rsidRPr="00A73EF9" w:rsidTr="00A73EF9">
        <w:trPr>
          <w:tblCellSpacing w:w="0" w:type="dxa"/>
        </w:trPr>
        <w:tc>
          <w:tcPr>
            <w:tcW w:w="10050" w:type="dxa"/>
            <w:gridSpan w:val="4"/>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lastRenderedPageBreak/>
              <w:t xml:space="preserve">Согласно заявлению о предоставлении информации об очередности предоставления жилых помещений на условиях социального найма по состоянию на _______________ </w:t>
            </w:r>
            <w:proofErr w:type="gramStart"/>
            <w:r w:rsidRPr="00A73EF9">
              <w:rPr>
                <w:rFonts w:ascii="Arial" w:eastAsia="Times New Roman" w:hAnsi="Arial" w:cs="Arial"/>
                <w:sz w:val="24"/>
                <w:szCs w:val="24"/>
                <w:lang w:eastAsia="ru-RU"/>
              </w:rPr>
              <w:t>г</w:t>
            </w:r>
            <w:proofErr w:type="gramEnd"/>
            <w:r w:rsidRPr="00A73EF9">
              <w:rPr>
                <w:rFonts w:ascii="Arial" w:eastAsia="Times New Roman" w:hAnsi="Arial" w:cs="Arial"/>
                <w:sz w:val="24"/>
                <w:szCs w:val="24"/>
                <w:lang w:eastAsia="ru-RU"/>
              </w:rPr>
              <w:t>., ___________________________________________________________________________</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(указать ФИО, дату рождения гражданина)</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 xml:space="preserve">состоит на учете нуждающихся в жилых помещениях, предоставляемых по договорам социального найма </w:t>
            </w:r>
            <w:proofErr w:type="gramStart"/>
            <w:r w:rsidRPr="00A73EF9">
              <w:rPr>
                <w:rFonts w:ascii="Arial" w:eastAsia="Times New Roman" w:hAnsi="Arial" w:cs="Arial"/>
                <w:sz w:val="24"/>
                <w:szCs w:val="24"/>
                <w:lang w:eastAsia="ru-RU"/>
              </w:rPr>
              <w:t>с</w:t>
            </w:r>
            <w:proofErr w:type="gramEnd"/>
            <w:r w:rsidRPr="00A73EF9">
              <w:rPr>
                <w:rFonts w:ascii="Arial" w:eastAsia="Times New Roman" w:hAnsi="Arial" w:cs="Arial"/>
                <w:sz w:val="24"/>
                <w:szCs w:val="24"/>
                <w:lang w:eastAsia="ru-RU"/>
              </w:rPr>
              <w:t xml:space="preserve"> ________________________________________________________</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(указать дату постановки на учет)</w:t>
            </w:r>
          </w:p>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с составом семьи ___________________________________________________________</w:t>
            </w:r>
          </w:p>
          <w:p w:rsidR="00A73EF9" w:rsidRPr="00A73EF9" w:rsidRDefault="00A73EF9" w:rsidP="00A73EF9">
            <w:pPr>
              <w:spacing w:before="100" w:beforeAutospacing="1" w:after="0" w:line="288"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(указать ФИО и дату рождения граждан, состоящих на учете совместно с заявителем)</w:t>
            </w:r>
          </w:p>
        </w:tc>
      </w:tr>
      <w:tr w:rsidR="00A73EF9" w:rsidRPr="00A73EF9" w:rsidTr="00A73EF9">
        <w:trPr>
          <w:tblCellSpacing w:w="0" w:type="dxa"/>
        </w:trPr>
        <w:tc>
          <w:tcPr>
            <w:tcW w:w="10050" w:type="dxa"/>
            <w:gridSpan w:val="4"/>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Номер очереди:</w:t>
            </w: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в едином списке</w:t>
            </w:r>
          </w:p>
        </w:tc>
        <w:tc>
          <w:tcPr>
            <w:tcW w:w="7515"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в списке по категории</w:t>
            </w:r>
          </w:p>
        </w:tc>
        <w:tc>
          <w:tcPr>
            <w:tcW w:w="7515"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в списке по категории</w:t>
            </w:r>
          </w:p>
        </w:tc>
        <w:tc>
          <w:tcPr>
            <w:tcW w:w="7515"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в списке граждан, имеющих право на получение жилья вне очереди</w:t>
            </w:r>
          </w:p>
        </w:tc>
        <w:tc>
          <w:tcPr>
            <w:tcW w:w="7515"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4965" w:type="dxa"/>
            <w:gridSpan w:val="2"/>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4965" w:type="dxa"/>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4965" w:type="dxa"/>
            <w:gridSpan w:val="2"/>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(должность)</w:t>
            </w:r>
          </w:p>
        </w:tc>
        <w:tc>
          <w:tcPr>
            <w:tcW w:w="4965" w:type="dxa"/>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(подпись)</w:t>
            </w:r>
          </w:p>
        </w:tc>
      </w:tr>
    </w:tbl>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bookmarkStart w:id="23" w:name="Par3647"/>
      <w:bookmarkEnd w:id="23"/>
      <w:r w:rsidRPr="00A73EF9">
        <w:rPr>
          <w:rFonts w:ascii="Arial" w:eastAsia="Times New Roman" w:hAnsi="Arial" w:cs="Arial"/>
          <w:sz w:val="24"/>
          <w:szCs w:val="24"/>
          <w:lang w:eastAsia="ru-RU"/>
        </w:rPr>
        <w:t>Приложение 4</w:t>
      </w:r>
    </w:p>
    <w:p w:rsidR="00A73EF9" w:rsidRPr="00A73EF9" w:rsidRDefault="00A73EF9" w:rsidP="00A73EF9">
      <w:pPr>
        <w:spacing w:before="100" w:beforeAutospacing="1" w:after="0" w:line="240" w:lineRule="auto"/>
        <w:jc w:val="right"/>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к Регламенту</w:t>
      </w:r>
    </w:p>
    <w:tbl>
      <w:tblPr>
        <w:tblW w:w="10200" w:type="dxa"/>
        <w:tblCellSpacing w:w="0" w:type="dxa"/>
        <w:tblCellMar>
          <w:top w:w="60" w:type="dxa"/>
          <w:left w:w="60" w:type="dxa"/>
          <w:bottom w:w="60" w:type="dxa"/>
          <w:right w:w="60" w:type="dxa"/>
        </w:tblCellMar>
        <w:tblLook w:val="04A0" w:firstRow="1" w:lastRow="0" w:firstColumn="1" w:lastColumn="0" w:noHBand="0" w:noVBand="1"/>
      </w:tblPr>
      <w:tblGrid>
        <w:gridCol w:w="2647"/>
        <w:gridCol w:w="2275"/>
        <w:gridCol w:w="2398"/>
        <w:gridCol w:w="2880"/>
      </w:tblGrid>
      <w:tr w:rsidR="00A73EF9" w:rsidRPr="00A73EF9" w:rsidTr="00A73EF9">
        <w:trPr>
          <w:tblCellSpacing w:w="0" w:type="dxa"/>
        </w:trPr>
        <w:tc>
          <w:tcPr>
            <w:tcW w:w="7515" w:type="dxa"/>
            <w:gridSpan w:val="3"/>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Уведомление об отказе в предоставлении</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муниципальной услуги</w:t>
            </w:r>
          </w:p>
        </w:tc>
        <w:tc>
          <w:tcPr>
            <w:tcW w:w="2415" w:type="dxa"/>
            <w:vMerge w:val="restar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дата</w:t>
            </w:r>
          </w:p>
        </w:tc>
        <w:tc>
          <w:tcPr>
            <w:tcW w:w="2430" w:type="dxa"/>
            <w:vMerge w:val="restart"/>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2430"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Times New Roman" w:eastAsia="Times New Roman" w:hAnsi="Times New Roman" w:cs="Times New Roman"/>
                <w:sz w:val="24"/>
                <w:szCs w:val="24"/>
                <w:lang w:eastAsia="ru-RU"/>
              </w:rPr>
              <w:t>№</w:t>
            </w:r>
          </w:p>
        </w:tc>
        <w:tc>
          <w:tcPr>
            <w:tcW w:w="0" w:type="auto"/>
            <w:vMerge/>
            <w:tcBorders>
              <w:top w:val="single" w:sz="6" w:space="0" w:color="000000"/>
              <w:left w:val="single" w:sz="6" w:space="0" w:color="000000"/>
              <w:bottom w:val="single" w:sz="6" w:space="0" w:color="000000"/>
              <w:right w:val="single" w:sz="6" w:space="0" w:color="000000"/>
            </w:tcBorders>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2415"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tc>
        <w:tc>
          <w:tcPr>
            <w:tcW w:w="0" w:type="auto"/>
            <w:vMerge/>
            <w:tcBorders>
              <w:top w:val="nil"/>
              <w:left w:val="single" w:sz="6" w:space="0" w:color="000000"/>
              <w:bottom w:val="single" w:sz="6" w:space="0" w:color="000000"/>
              <w:right w:val="nil"/>
            </w:tcBorders>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2430" w:type="dxa"/>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c>
          <w:tcPr>
            <w:tcW w:w="24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(ФИО, данные гражданина)</w:t>
            </w:r>
          </w:p>
        </w:tc>
      </w:tr>
      <w:tr w:rsidR="00A73EF9" w:rsidRPr="00A73EF9" w:rsidTr="00A73EF9">
        <w:trPr>
          <w:tblCellSpacing w:w="0" w:type="dxa"/>
        </w:trPr>
        <w:tc>
          <w:tcPr>
            <w:tcW w:w="10050" w:type="dxa"/>
            <w:gridSpan w:val="4"/>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t>Настоящим уведомляю, что по Вашему заявлению о предоставлении информации об очередности предоставления жилых помещений на условиях социального найма, зарегистрированного _______________ № ________, принято решение об отказе в предоставлении муниципальной услуги по основанию, указанному в подпункте ___ пункта 2.9.1.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____________________________________________________________________________________________________</w:t>
            </w:r>
          </w:p>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proofErr w:type="gramStart"/>
            <w:r w:rsidRPr="00A73EF9">
              <w:rPr>
                <w:rFonts w:ascii="Arial" w:eastAsia="Times New Roman" w:hAnsi="Arial" w:cs="Arial"/>
                <w:sz w:val="18"/>
                <w:szCs w:val="18"/>
                <w:lang w:eastAsia="ru-RU"/>
              </w:rPr>
              <w:lastRenderedPageBreak/>
              <w:t>(указываются конкретные основания, из установленных в пункте 2.9.1.</w:t>
            </w:r>
            <w:proofErr w:type="gramEnd"/>
            <w:r w:rsidRPr="00A73EF9">
              <w:rPr>
                <w:rFonts w:ascii="Arial" w:eastAsia="Times New Roman" w:hAnsi="Arial" w:cs="Arial"/>
                <w:sz w:val="18"/>
                <w:szCs w:val="18"/>
                <w:lang w:eastAsia="ru-RU"/>
              </w:rPr>
              <w:t xml:space="preserve"> </w:t>
            </w:r>
            <w:proofErr w:type="gramStart"/>
            <w:r w:rsidRPr="00A73EF9">
              <w:rPr>
                <w:rFonts w:ascii="Arial" w:eastAsia="Times New Roman" w:hAnsi="Arial" w:cs="Arial"/>
                <w:sz w:val="18"/>
                <w:szCs w:val="18"/>
                <w:lang w:eastAsia="ru-RU"/>
              </w:rPr>
              <w:t>Регламента)</w:t>
            </w:r>
            <w:proofErr w:type="gramEnd"/>
          </w:p>
        </w:tc>
      </w:tr>
      <w:tr w:rsidR="00A73EF9" w:rsidRPr="00A73EF9" w:rsidTr="00A73EF9">
        <w:trPr>
          <w:tblCellSpacing w:w="0" w:type="dxa"/>
        </w:trPr>
        <w:tc>
          <w:tcPr>
            <w:tcW w:w="10050" w:type="dxa"/>
            <w:gridSpan w:val="4"/>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r w:rsidRPr="00A73EF9">
              <w:rPr>
                <w:rFonts w:ascii="Arial" w:eastAsia="Times New Roman" w:hAnsi="Arial" w:cs="Arial"/>
                <w:sz w:val="24"/>
                <w:szCs w:val="24"/>
                <w:lang w:eastAsia="ru-RU"/>
              </w:rPr>
              <w:lastRenderedPageBreak/>
              <w:t>Отказ в предоставлении муниципальной услуги может быть обжалован в досудебном (внесудебном) или судебном порядке в соответствии с действующим законодательством.</w:t>
            </w:r>
          </w:p>
        </w:tc>
      </w:tr>
      <w:tr w:rsidR="00A73EF9" w:rsidRPr="00A73EF9" w:rsidTr="00A73EF9">
        <w:trPr>
          <w:tblCellSpacing w:w="0" w:type="dxa"/>
        </w:trPr>
        <w:tc>
          <w:tcPr>
            <w:tcW w:w="4965" w:type="dxa"/>
            <w:gridSpan w:val="2"/>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after="0" w:line="240" w:lineRule="auto"/>
              <w:rPr>
                <w:rFonts w:ascii="Times New Roman" w:eastAsia="Times New Roman" w:hAnsi="Times New Roman" w:cs="Times New Roman"/>
                <w:sz w:val="24"/>
                <w:szCs w:val="24"/>
                <w:lang w:eastAsia="ru-RU"/>
              </w:rPr>
            </w:pPr>
          </w:p>
        </w:tc>
        <w:tc>
          <w:tcPr>
            <w:tcW w:w="4965" w:type="dxa"/>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rPr>
                <w:rFonts w:ascii="Times New Roman" w:eastAsia="Times New Roman" w:hAnsi="Times New Roman" w:cs="Times New Roman"/>
                <w:sz w:val="24"/>
                <w:szCs w:val="24"/>
                <w:lang w:eastAsia="ru-RU"/>
              </w:rPr>
            </w:pPr>
          </w:p>
        </w:tc>
      </w:tr>
      <w:tr w:rsidR="00A73EF9" w:rsidRPr="00A73EF9" w:rsidTr="00A73EF9">
        <w:trPr>
          <w:tblCellSpacing w:w="0" w:type="dxa"/>
        </w:trPr>
        <w:tc>
          <w:tcPr>
            <w:tcW w:w="4965" w:type="dxa"/>
            <w:gridSpan w:val="2"/>
            <w:tcBorders>
              <w:top w:val="nil"/>
              <w:left w:val="single" w:sz="6" w:space="0" w:color="000000"/>
              <w:bottom w:val="single" w:sz="6" w:space="0" w:color="000000"/>
              <w:right w:val="nil"/>
            </w:tcBorders>
            <w:tcMar>
              <w:top w:w="0" w:type="dxa"/>
              <w:left w:w="57" w:type="dxa"/>
              <w:bottom w:w="57" w:type="dxa"/>
              <w:right w:w="0"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(должность)</w:t>
            </w:r>
          </w:p>
        </w:tc>
        <w:tc>
          <w:tcPr>
            <w:tcW w:w="4965" w:type="dxa"/>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rsidR="00A73EF9" w:rsidRPr="00A73EF9" w:rsidRDefault="00A73EF9" w:rsidP="00A73EF9">
            <w:pPr>
              <w:spacing w:before="100" w:beforeAutospacing="1" w:after="0" w:line="288" w:lineRule="auto"/>
              <w:jc w:val="center"/>
              <w:rPr>
                <w:rFonts w:ascii="Times New Roman" w:eastAsia="Times New Roman" w:hAnsi="Times New Roman" w:cs="Times New Roman"/>
                <w:sz w:val="24"/>
                <w:szCs w:val="24"/>
                <w:lang w:eastAsia="ru-RU"/>
              </w:rPr>
            </w:pPr>
            <w:r w:rsidRPr="00A73EF9">
              <w:rPr>
                <w:rFonts w:ascii="Arial" w:eastAsia="Times New Roman" w:hAnsi="Arial" w:cs="Arial"/>
                <w:sz w:val="18"/>
                <w:szCs w:val="18"/>
                <w:lang w:eastAsia="ru-RU"/>
              </w:rPr>
              <w:t>(подпись)</w:t>
            </w:r>
          </w:p>
        </w:tc>
      </w:tr>
    </w:tbl>
    <w:p w:rsidR="00A73EF9" w:rsidRPr="00A73EF9" w:rsidRDefault="00A73EF9" w:rsidP="00A73EF9">
      <w:pPr>
        <w:spacing w:before="100" w:beforeAutospacing="1" w:after="0" w:line="240" w:lineRule="auto"/>
        <w:rPr>
          <w:rFonts w:ascii="Times New Roman" w:eastAsia="Times New Roman" w:hAnsi="Times New Roman" w:cs="Times New Roman"/>
          <w:sz w:val="24"/>
          <w:szCs w:val="24"/>
          <w:lang w:eastAsia="ru-RU"/>
        </w:rPr>
      </w:pPr>
    </w:p>
    <w:bookmarkStart w:id="24" w:name="sdfootnote1sym"/>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0"/>
          <w:szCs w:val="20"/>
          <w:lang w:eastAsia="ru-RU"/>
        </w:rPr>
        <w:fldChar w:fldCharType="begin"/>
      </w:r>
      <w:r w:rsidRPr="00A73EF9">
        <w:rPr>
          <w:rFonts w:ascii="Arial" w:eastAsia="Times New Roman" w:hAnsi="Arial" w:cs="Arial"/>
          <w:sz w:val="20"/>
          <w:szCs w:val="20"/>
          <w:lang w:eastAsia="ru-RU"/>
        </w:rPr>
        <w:instrText xml:space="preserve"> HYPERLINK "" \l "sdfootnote1anc" </w:instrText>
      </w:r>
      <w:r w:rsidRPr="00A73EF9">
        <w:rPr>
          <w:rFonts w:ascii="Arial" w:eastAsia="Times New Roman" w:hAnsi="Arial" w:cs="Arial"/>
          <w:sz w:val="20"/>
          <w:szCs w:val="20"/>
          <w:lang w:eastAsia="ru-RU"/>
        </w:rPr>
        <w:fldChar w:fldCharType="separate"/>
      </w:r>
      <w:r w:rsidRPr="00A73EF9">
        <w:rPr>
          <w:rFonts w:ascii="Arial" w:eastAsia="Times New Roman" w:hAnsi="Arial" w:cs="Arial"/>
          <w:color w:val="0000FF"/>
          <w:sz w:val="20"/>
          <w:szCs w:val="20"/>
          <w:u w:val="single"/>
          <w:lang w:eastAsia="ru-RU"/>
        </w:rPr>
        <w:t>1</w:t>
      </w:r>
      <w:r w:rsidRPr="00A73EF9">
        <w:rPr>
          <w:rFonts w:ascii="Arial" w:eastAsia="Times New Roman" w:hAnsi="Arial" w:cs="Arial"/>
          <w:sz w:val="20"/>
          <w:szCs w:val="20"/>
          <w:lang w:eastAsia="ru-RU"/>
        </w:rPr>
        <w:fldChar w:fldCharType="end"/>
      </w:r>
      <w:bookmarkEnd w:id="24"/>
    </w:p>
    <w:bookmarkStart w:id="25" w:name="sdfootnote2sym"/>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0"/>
          <w:szCs w:val="20"/>
          <w:lang w:eastAsia="ru-RU"/>
        </w:rPr>
        <w:fldChar w:fldCharType="begin"/>
      </w:r>
      <w:r w:rsidRPr="00A73EF9">
        <w:rPr>
          <w:rFonts w:ascii="Arial" w:eastAsia="Times New Roman" w:hAnsi="Arial" w:cs="Arial"/>
          <w:sz w:val="20"/>
          <w:szCs w:val="20"/>
          <w:lang w:eastAsia="ru-RU"/>
        </w:rPr>
        <w:instrText xml:space="preserve"> HYPERLINK "" \l "sdfootnote2anc" </w:instrText>
      </w:r>
      <w:r w:rsidRPr="00A73EF9">
        <w:rPr>
          <w:rFonts w:ascii="Arial" w:eastAsia="Times New Roman" w:hAnsi="Arial" w:cs="Arial"/>
          <w:sz w:val="20"/>
          <w:szCs w:val="20"/>
          <w:lang w:eastAsia="ru-RU"/>
        </w:rPr>
        <w:fldChar w:fldCharType="separate"/>
      </w:r>
      <w:r w:rsidRPr="00A73EF9">
        <w:rPr>
          <w:rFonts w:ascii="Arial" w:eastAsia="Times New Roman" w:hAnsi="Arial" w:cs="Arial"/>
          <w:color w:val="0000FF"/>
          <w:sz w:val="20"/>
          <w:szCs w:val="20"/>
          <w:u w:val="single"/>
          <w:lang w:eastAsia="ru-RU"/>
        </w:rPr>
        <w:t>2</w:t>
      </w:r>
      <w:r w:rsidRPr="00A73EF9">
        <w:rPr>
          <w:rFonts w:ascii="Arial" w:eastAsia="Times New Roman" w:hAnsi="Arial" w:cs="Arial"/>
          <w:sz w:val="20"/>
          <w:szCs w:val="20"/>
          <w:lang w:eastAsia="ru-RU"/>
        </w:rPr>
        <w:fldChar w:fldCharType="end"/>
      </w:r>
      <w:bookmarkEnd w:id="25"/>
    </w:p>
    <w:bookmarkStart w:id="26" w:name="sdfootnote3sym"/>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0"/>
          <w:szCs w:val="20"/>
          <w:lang w:eastAsia="ru-RU"/>
        </w:rPr>
        <w:fldChar w:fldCharType="begin"/>
      </w:r>
      <w:r w:rsidRPr="00A73EF9">
        <w:rPr>
          <w:rFonts w:ascii="Arial" w:eastAsia="Times New Roman" w:hAnsi="Arial" w:cs="Arial"/>
          <w:sz w:val="20"/>
          <w:szCs w:val="20"/>
          <w:lang w:eastAsia="ru-RU"/>
        </w:rPr>
        <w:instrText xml:space="preserve"> HYPERLINK "" \l "sdfootnote3anc" </w:instrText>
      </w:r>
      <w:r w:rsidRPr="00A73EF9">
        <w:rPr>
          <w:rFonts w:ascii="Arial" w:eastAsia="Times New Roman" w:hAnsi="Arial" w:cs="Arial"/>
          <w:sz w:val="20"/>
          <w:szCs w:val="20"/>
          <w:lang w:eastAsia="ru-RU"/>
        </w:rPr>
        <w:fldChar w:fldCharType="separate"/>
      </w:r>
      <w:r w:rsidRPr="00A73EF9">
        <w:rPr>
          <w:rFonts w:ascii="Arial" w:eastAsia="Times New Roman" w:hAnsi="Arial" w:cs="Arial"/>
          <w:color w:val="0000FF"/>
          <w:sz w:val="20"/>
          <w:szCs w:val="20"/>
          <w:u w:val="single"/>
          <w:lang w:eastAsia="ru-RU"/>
        </w:rPr>
        <w:t>3</w:t>
      </w:r>
      <w:r w:rsidRPr="00A73EF9">
        <w:rPr>
          <w:rFonts w:ascii="Arial" w:eastAsia="Times New Roman" w:hAnsi="Arial" w:cs="Arial"/>
          <w:sz w:val="20"/>
          <w:szCs w:val="20"/>
          <w:lang w:eastAsia="ru-RU"/>
        </w:rPr>
        <w:fldChar w:fldCharType="end"/>
      </w:r>
      <w:bookmarkEnd w:id="26"/>
    </w:p>
    <w:bookmarkStart w:id="27" w:name="sdfootnote4sym"/>
    <w:p w:rsidR="00A73EF9" w:rsidRPr="00A73EF9" w:rsidRDefault="00A73EF9" w:rsidP="00A73EF9">
      <w:pPr>
        <w:spacing w:before="100" w:beforeAutospacing="1" w:after="0" w:line="240" w:lineRule="auto"/>
        <w:ind w:firstLine="709"/>
        <w:rPr>
          <w:rFonts w:ascii="Times New Roman" w:eastAsia="Times New Roman" w:hAnsi="Times New Roman" w:cs="Times New Roman"/>
          <w:sz w:val="24"/>
          <w:szCs w:val="24"/>
          <w:lang w:eastAsia="ru-RU"/>
        </w:rPr>
      </w:pPr>
      <w:r w:rsidRPr="00A73EF9">
        <w:rPr>
          <w:rFonts w:ascii="Arial" w:eastAsia="Times New Roman" w:hAnsi="Arial" w:cs="Arial"/>
          <w:sz w:val="20"/>
          <w:szCs w:val="20"/>
          <w:lang w:eastAsia="ru-RU"/>
        </w:rPr>
        <w:fldChar w:fldCharType="begin"/>
      </w:r>
      <w:r w:rsidRPr="00A73EF9">
        <w:rPr>
          <w:rFonts w:ascii="Arial" w:eastAsia="Times New Roman" w:hAnsi="Arial" w:cs="Arial"/>
          <w:sz w:val="20"/>
          <w:szCs w:val="20"/>
          <w:lang w:eastAsia="ru-RU"/>
        </w:rPr>
        <w:instrText xml:space="preserve"> HYPERLINK "" \l "sdfootnote4anc" </w:instrText>
      </w:r>
      <w:r w:rsidRPr="00A73EF9">
        <w:rPr>
          <w:rFonts w:ascii="Arial" w:eastAsia="Times New Roman" w:hAnsi="Arial" w:cs="Arial"/>
          <w:sz w:val="20"/>
          <w:szCs w:val="20"/>
          <w:lang w:eastAsia="ru-RU"/>
        </w:rPr>
        <w:fldChar w:fldCharType="separate"/>
      </w:r>
      <w:r w:rsidRPr="00A73EF9">
        <w:rPr>
          <w:rFonts w:ascii="Arial" w:eastAsia="Times New Roman" w:hAnsi="Arial" w:cs="Arial"/>
          <w:color w:val="0000FF"/>
          <w:sz w:val="20"/>
          <w:szCs w:val="20"/>
          <w:u w:val="single"/>
          <w:lang w:eastAsia="ru-RU"/>
        </w:rPr>
        <w:t>4</w:t>
      </w:r>
      <w:r w:rsidRPr="00A73EF9">
        <w:rPr>
          <w:rFonts w:ascii="Arial" w:eastAsia="Times New Roman" w:hAnsi="Arial" w:cs="Arial"/>
          <w:sz w:val="20"/>
          <w:szCs w:val="20"/>
          <w:lang w:eastAsia="ru-RU"/>
        </w:rPr>
        <w:fldChar w:fldCharType="end"/>
      </w:r>
      <w:bookmarkEnd w:id="27"/>
      <w:r w:rsidRPr="00A73EF9">
        <w:rPr>
          <w:rFonts w:ascii="Arial" w:eastAsia="Times New Roman" w:hAnsi="Arial" w:cs="Arial"/>
          <w:sz w:val="20"/>
          <w:szCs w:val="20"/>
          <w:lang w:eastAsia="ru-RU"/>
        </w:rPr>
        <w:t xml:space="preserve"> </w:t>
      </w:r>
      <w:r w:rsidRPr="00A73EF9">
        <w:rPr>
          <w:rFonts w:ascii="Arial" w:eastAsia="Times New Roman" w:hAnsi="Arial" w:cs="Arial"/>
          <w:sz w:val="18"/>
          <w:szCs w:val="18"/>
          <w:lang w:eastAsia="ru-RU"/>
        </w:rPr>
        <w:t>Наименование должности указывается в соответствии с Уставом МО</w:t>
      </w:r>
    </w:p>
    <w:p w:rsidR="00C31AC3" w:rsidRDefault="00C31AC3">
      <w:bookmarkStart w:id="28" w:name="_GoBack"/>
      <w:bookmarkEnd w:id="28"/>
    </w:p>
    <w:sectPr w:rsidR="00C31A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EF9"/>
    <w:rsid w:val="00A73EF9"/>
    <w:rsid w:val="00C31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096399">
      <w:bodyDiv w:val="1"/>
      <w:marLeft w:val="0"/>
      <w:marRight w:val="0"/>
      <w:marTop w:val="0"/>
      <w:marBottom w:val="0"/>
      <w:divBdr>
        <w:top w:val="none" w:sz="0" w:space="0" w:color="auto"/>
        <w:left w:val="none" w:sz="0" w:space="0" w:color="auto"/>
        <w:bottom w:val="none" w:sz="0" w:space="0" w:color="auto"/>
        <w:right w:val="none" w:sz="0" w:space="0" w:color="auto"/>
      </w:divBdr>
    </w:div>
    <w:div w:id="666399910">
      <w:bodyDiv w:val="1"/>
      <w:marLeft w:val="0"/>
      <w:marRight w:val="0"/>
      <w:marTop w:val="0"/>
      <w:marBottom w:val="0"/>
      <w:divBdr>
        <w:top w:val="none" w:sz="0" w:space="0" w:color="auto"/>
        <w:left w:val="none" w:sz="0" w:space="0" w:color="auto"/>
        <w:bottom w:val="none" w:sz="0" w:space="0" w:color="auto"/>
        <w:right w:val="none" w:sz="0" w:space="0" w:color="auto"/>
      </w:divBdr>
      <w:divsChild>
        <w:div w:id="845091539">
          <w:marLeft w:val="0"/>
          <w:marRight w:val="0"/>
          <w:marTop w:val="0"/>
          <w:marBottom w:val="0"/>
          <w:divBdr>
            <w:top w:val="none" w:sz="0" w:space="0" w:color="auto"/>
            <w:left w:val="none" w:sz="0" w:space="0" w:color="auto"/>
            <w:bottom w:val="none" w:sz="0" w:space="0" w:color="auto"/>
            <w:right w:val="none" w:sz="0" w:space="0" w:color="auto"/>
          </w:divBdr>
        </w:div>
        <w:div w:id="682709210">
          <w:marLeft w:val="0"/>
          <w:marRight w:val="0"/>
          <w:marTop w:val="0"/>
          <w:marBottom w:val="0"/>
          <w:divBdr>
            <w:top w:val="none" w:sz="0" w:space="0" w:color="auto"/>
            <w:left w:val="none" w:sz="0" w:space="0" w:color="auto"/>
            <w:bottom w:val="none" w:sz="0" w:space="0" w:color="auto"/>
            <w:right w:val="none" w:sz="0" w:space="0" w:color="auto"/>
          </w:divBdr>
        </w:div>
        <w:div w:id="1828744102">
          <w:marLeft w:val="0"/>
          <w:marRight w:val="0"/>
          <w:marTop w:val="0"/>
          <w:marBottom w:val="0"/>
          <w:divBdr>
            <w:top w:val="none" w:sz="0" w:space="0" w:color="auto"/>
            <w:left w:val="none" w:sz="0" w:space="0" w:color="auto"/>
            <w:bottom w:val="none" w:sz="0" w:space="0" w:color="auto"/>
            <w:right w:val="none" w:sz="0" w:space="0" w:color="auto"/>
          </w:divBdr>
        </w:div>
        <w:div w:id="1798184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5696</Words>
  <Characters>32472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2019-03-27T13:04:00Z</dcterms:created>
  <dcterms:modified xsi:type="dcterms:W3CDTF">2019-03-27T13:05:00Z</dcterms:modified>
</cp:coreProperties>
</file>