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E" w:rsidRDefault="008213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13CE" w:rsidRDefault="008213CE">
      <w:pPr>
        <w:pStyle w:val="ConsPlusNormal"/>
        <w:jc w:val="both"/>
        <w:outlineLvl w:val="0"/>
      </w:pPr>
    </w:p>
    <w:p w:rsidR="008213CE" w:rsidRDefault="008213CE">
      <w:pPr>
        <w:pStyle w:val="ConsPlusTitle"/>
        <w:jc w:val="center"/>
      </w:pPr>
      <w:r>
        <w:t>ИШИМСКАЯ ГОРОДСКАЯ ДУМА</w:t>
      </w:r>
    </w:p>
    <w:p w:rsidR="008213CE" w:rsidRDefault="008213CE">
      <w:pPr>
        <w:pStyle w:val="ConsPlusTitle"/>
        <w:jc w:val="center"/>
      </w:pPr>
    </w:p>
    <w:p w:rsidR="008213CE" w:rsidRDefault="008213CE">
      <w:pPr>
        <w:pStyle w:val="ConsPlusTitle"/>
        <w:jc w:val="center"/>
      </w:pPr>
      <w:r>
        <w:t>РЕШЕНИЕ</w:t>
      </w:r>
    </w:p>
    <w:p w:rsidR="008213CE" w:rsidRDefault="008213CE">
      <w:pPr>
        <w:pStyle w:val="ConsPlusTitle"/>
        <w:jc w:val="center"/>
      </w:pPr>
      <w:r>
        <w:t>от 30 июня 2005 г. N 19</w:t>
      </w:r>
    </w:p>
    <w:p w:rsidR="008213CE" w:rsidRDefault="008213CE">
      <w:pPr>
        <w:pStyle w:val="ConsPlusTitle"/>
        <w:jc w:val="center"/>
      </w:pPr>
    </w:p>
    <w:p w:rsidR="008213CE" w:rsidRDefault="008213CE">
      <w:pPr>
        <w:pStyle w:val="ConsPlusTitle"/>
        <w:jc w:val="center"/>
      </w:pPr>
      <w:bookmarkStart w:id="0" w:name="_GoBack"/>
      <w:r>
        <w:t>ОБ УТВЕРЖДЕНИИ УЧЕТНОЙ НОРМЫ ПЛОЩАДИ ЖИЛОГО ПОМЕЩЕНИЯ</w:t>
      </w:r>
    </w:p>
    <w:p w:rsidR="008213CE" w:rsidRDefault="008213CE">
      <w:pPr>
        <w:pStyle w:val="ConsPlusTitle"/>
        <w:jc w:val="center"/>
      </w:pPr>
      <w:r>
        <w:t>И НОРМЫ ПРЕДОСТАВЛЕНИЯ ПЛОЩАДИ ЖИЛОГО ПОМЕЩЕНИЯ</w:t>
      </w:r>
    </w:p>
    <w:bookmarkEnd w:id="0"/>
    <w:p w:rsidR="008213CE" w:rsidRDefault="008213CE">
      <w:pPr>
        <w:pStyle w:val="ConsPlusTitle"/>
        <w:jc w:val="center"/>
      </w:pPr>
      <w:r>
        <w:t>ПО ДОГОВОРУ СОЦИАЛЬНОГО НАЙМА НА ТЕРРИТОРИИ Г. ИШИМА</w:t>
      </w:r>
    </w:p>
    <w:p w:rsidR="008213CE" w:rsidRDefault="008213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13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3CE" w:rsidRDefault="008213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3CE" w:rsidRDefault="008213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Ишимской городской Думы от 28.06.2006 </w:t>
            </w:r>
            <w:hyperlink r:id="rId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8213CE" w:rsidRDefault="008213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7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3CE" w:rsidRDefault="008213CE">
      <w:pPr>
        <w:pStyle w:val="ConsPlusNormal"/>
        <w:jc w:val="both"/>
      </w:pPr>
    </w:p>
    <w:p w:rsidR="008213CE" w:rsidRDefault="008213C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ст. 50</w:t>
        </w:r>
      </w:hyperlink>
      <w:r>
        <w:t xml:space="preserve"> Жилищного кодекса РФ, </w:t>
      </w:r>
      <w:hyperlink r:id="rId9" w:history="1">
        <w:r>
          <w:rPr>
            <w:color w:val="0000FF"/>
          </w:rPr>
          <w:t>ст. 1</w:t>
        </w:r>
      </w:hyperlink>
      <w:r>
        <w:t xml:space="preserve"> Закона Тюменской области "О порядке учета граждан, нуждающихся в жилых помещениях, предоставляемых по договорам социального найма" Ишимская городская Дума решила:</w:t>
      </w:r>
    </w:p>
    <w:p w:rsidR="008213CE" w:rsidRDefault="008213CE">
      <w:pPr>
        <w:pStyle w:val="ConsPlusNormal"/>
        <w:spacing w:before="220"/>
        <w:ind w:firstLine="540"/>
        <w:jc w:val="both"/>
      </w:pPr>
      <w:r>
        <w:t>1. В целях принятия на учет граждан, нуждающихся в жилых помещениях, определить учетную норму площади жилого помещения на территории г. Ишима в размере 15 кв. м общей площади жилья на одного человека.</w:t>
      </w:r>
    </w:p>
    <w:p w:rsidR="008213CE" w:rsidRDefault="008213CE">
      <w:pPr>
        <w:pStyle w:val="ConsPlusNormal"/>
        <w:spacing w:before="220"/>
        <w:ind w:firstLine="540"/>
        <w:jc w:val="both"/>
      </w:pPr>
      <w:r>
        <w:t>2. Установить норму предоставления площади жилья по договору социального найма (минимальный размер площади жилого помещения, исходя из которого определяется размер общей площади жилого помещения, предоставляемого по договору социального найма) в размере 18 кв. м общей площади на одного человека.</w:t>
      </w:r>
    </w:p>
    <w:p w:rsidR="008213CE" w:rsidRDefault="008213CE">
      <w:pPr>
        <w:pStyle w:val="ConsPlusNormal"/>
        <w:jc w:val="both"/>
      </w:pPr>
      <w:r>
        <w:t xml:space="preserve">(в ред. решений Ишимской городской Думы от 28.06.2006 </w:t>
      </w:r>
      <w:hyperlink r:id="rId10" w:history="1">
        <w:r>
          <w:rPr>
            <w:color w:val="0000FF"/>
          </w:rPr>
          <w:t>N 104</w:t>
        </w:r>
      </w:hyperlink>
      <w:r>
        <w:t xml:space="preserve">, от 24.12.2015 </w:t>
      </w:r>
      <w:hyperlink r:id="rId11" w:history="1">
        <w:r>
          <w:rPr>
            <w:color w:val="0000FF"/>
          </w:rPr>
          <w:t>N 22</w:t>
        </w:r>
      </w:hyperlink>
      <w:r>
        <w:t>)</w:t>
      </w:r>
    </w:p>
    <w:p w:rsidR="008213CE" w:rsidRDefault="008213CE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"Ишимская правда".</w:t>
      </w:r>
    </w:p>
    <w:p w:rsidR="008213CE" w:rsidRDefault="008213CE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комиссию по социальным вопросам (Кукуева О.Ф.)</w:t>
      </w:r>
    </w:p>
    <w:p w:rsidR="008213CE" w:rsidRDefault="008213CE">
      <w:pPr>
        <w:pStyle w:val="ConsPlusNormal"/>
        <w:ind w:firstLine="540"/>
        <w:jc w:val="both"/>
      </w:pPr>
    </w:p>
    <w:p w:rsidR="008213CE" w:rsidRDefault="008213CE">
      <w:pPr>
        <w:pStyle w:val="ConsPlusNormal"/>
        <w:jc w:val="right"/>
      </w:pPr>
      <w:r>
        <w:t>Глава города Ишима</w:t>
      </w:r>
    </w:p>
    <w:p w:rsidR="008213CE" w:rsidRDefault="008213CE">
      <w:pPr>
        <w:pStyle w:val="ConsPlusNormal"/>
        <w:jc w:val="right"/>
      </w:pPr>
      <w:r>
        <w:t>В.А.РЕЙН</w:t>
      </w:r>
    </w:p>
    <w:p w:rsidR="008213CE" w:rsidRDefault="008213CE">
      <w:pPr>
        <w:pStyle w:val="ConsPlusNormal"/>
        <w:ind w:firstLine="540"/>
        <w:jc w:val="both"/>
      </w:pPr>
    </w:p>
    <w:p w:rsidR="008213CE" w:rsidRDefault="008213CE">
      <w:pPr>
        <w:pStyle w:val="ConsPlusNormal"/>
        <w:ind w:firstLine="540"/>
        <w:jc w:val="both"/>
      </w:pPr>
    </w:p>
    <w:p w:rsidR="008213CE" w:rsidRDefault="00821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A1E" w:rsidRDefault="00B73A1E"/>
    <w:sectPr w:rsidR="00B73A1E" w:rsidSect="0058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E"/>
    <w:rsid w:val="008213CE"/>
    <w:rsid w:val="00B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1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E2B64D74671A32CC7985D922E8DD81EF965C58EBCCE887B6EFB0BCB4EAB60DB8A7429DD3B409105FE087C0064D5E51A573F47119822BB3p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DE2B64D74671A32CC6788CF4EB6D284E6CD5751E8C5BCDDE3E9E7E3E4ECE34DF8A117DE97BA0D1554B4D68158140D11EE7EF16B05822D247F9A73B5p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E2B64D74671A32CC6788CF4EB6D284E6CD5751E1C5BDD2E9B4EDEBBDE0E14AF7FE00D9DEB60C1554B4D38F07111800B671F7711B8534387D9BB7pBM" TargetMode="External"/><Relationship Id="rId11" Type="http://schemas.openxmlformats.org/officeDocument/2006/relationships/hyperlink" Target="consultantplus://offline/ref=49BDE2B64D74671A32CC6788CF4EB6D284E6CD5751E8C5BCDDE3E9E7E3E4ECE34DF8A117DE97BA0D1554B4D68258140D11EE7EF16B05822D247F9A73B5pC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9BDE2B64D74671A32CC6788CF4EB6D284E6CD5751E1C5BDD2E9B4EDEBBDE0E14AF7FE00D9DEB60C1554B4D38F07111800B671F7711B8534387D9BB7p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DE2B64D74671A32CC6788CF4EB6D284E6CD5751ECC5BCD9E3E9E7E3E4ECE34DF8A117DE97BA0D1554B6D58458140D11EE7EF16B05822D247F9A73B5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Наталья Николаевна</dc:creator>
  <cp:lastModifiedBy>Гущина Наталья Николаевна</cp:lastModifiedBy>
  <cp:revision>1</cp:revision>
  <dcterms:created xsi:type="dcterms:W3CDTF">2019-07-24T12:41:00Z</dcterms:created>
  <dcterms:modified xsi:type="dcterms:W3CDTF">2019-07-24T12:41:00Z</dcterms:modified>
</cp:coreProperties>
</file>