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F7" w:rsidRDefault="00BC1DF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C1DF7" w:rsidRDefault="00BC1DF7">
      <w:pPr>
        <w:pStyle w:val="ConsPlusNormal"/>
        <w:outlineLvl w:val="0"/>
      </w:pPr>
    </w:p>
    <w:p w:rsidR="00BC1DF7" w:rsidRDefault="00BC1DF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C1DF7" w:rsidRDefault="00BC1DF7">
      <w:pPr>
        <w:pStyle w:val="ConsPlusTitle"/>
        <w:jc w:val="center"/>
      </w:pPr>
    </w:p>
    <w:p w:rsidR="00BC1DF7" w:rsidRDefault="00BC1DF7">
      <w:pPr>
        <w:pStyle w:val="ConsPlusTitle"/>
        <w:jc w:val="center"/>
      </w:pPr>
      <w:r>
        <w:t>ПОСТАНОВЛЕНИЕ</w:t>
      </w:r>
    </w:p>
    <w:p w:rsidR="00BC1DF7" w:rsidRDefault="00BC1DF7">
      <w:pPr>
        <w:pStyle w:val="ConsPlusTitle"/>
        <w:jc w:val="center"/>
      </w:pPr>
      <w:r>
        <w:t>от 16 ноября 2018 г. N 1379</w:t>
      </w:r>
    </w:p>
    <w:p w:rsidR="00BC1DF7" w:rsidRDefault="00BC1DF7">
      <w:pPr>
        <w:pStyle w:val="ConsPlusTitle"/>
        <w:jc w:val="center"/>
      </w:pPr>
    </w:p>
    <w:p w:rsidR="00BC1DF7" w:rsidRDefault="00BC1DF7">
      <w:pPr>
        <w:pStyle w:val="ConsPlusTitle"/>
        <w:jc w:val="center"/>
      </w:pPr>
      <w:r>
        <w:t>ОБ УТВЕРЖДЕНИИ ПРАВИЛ</w:t>
      </w:r>
    </w:p>
    <w:p w:rsidR="00BC1DF7" w:rsidRDefault="00BC1DF7">
      <w:pPr>
        <w:pStyle w:val="ConsPlusTitle"/>
        <w:jc w:val="center"/>
      </w:pPr>
      <w:r>
        <w:t>ОПРЕДЕЛЕНИЯ ОСНОВНЫХ ПАРАМЕТРОВ ДОРОЖНОГО ДВИЖЕНИЯ</w:t>
      </w:r>
    </w:p>
    <w:p w:rsidR="00BC1DF7" w:rsidRDefault="00BC1DF7">
      <w:pPr>
        <w:pStyle w:val="ConsPlusTitle"/>
        <w:jc w:val="center"/>
      </w:pPr>
      <w:r>
        <w:t>И ВЕДЕНИЯ ИХ УЧЕТА</w:t>
      </w:r>
    </w:p>
    <w:p w:rsidR="00BC1DF7" w:rsidRDefault="00BC1DF7">
      <w:pPr>
        <w:pStyle w:val="ConsPlusNormal"/>
        <w:ind w:firstLine="540"/>
        <w:jc w:val="both"/>
      </w:pPr>
    </w:p>
    <w:p w:rsidR="00BC1DF7" w:rsidRDefault="00BC1DF7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10</w:t>
        </w:r>
      </w:hyperlink>
      <w:r>
        <w:t xml:space="preserve">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определения основных параметров дорожного движения и ведения их учета.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со дня вступления в силу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BC1DF7" w:rsidRDefault="00BC1DF7">
      <w:pPr>
        <w:pStyle w:val="ConsPlusNormal"/>
        <w:jc w:val="right"/>
      </w:pPr>
    </w:p>
    <w:p w:rsidR="00BC1DF7" w:rsidRDefault="00BC1DF7">
      <w:pPr>
        <w:pStyle w:val="ConsPlusNormal"/>
        <w:jc w:val="right"/>
      </w:pPr>
      <w:r>
        <w:t>Председатель Правительства</w:t>
      </w:r>
    </w:p>
    <w:p w:rsidR="00BC1DF7" w:rsidRDefault="00BC1DF7">
      <w:pPr>
        <w:pStyle w:val="ConsPlusNormal"/>
        <w:jc w:val="right"/>
      </w:pPr>
      <w:r>
        <w:t>Российской Федерации</w:t>
      </w:r>
    </w:p>
    <w:p w:rsidR="00BC1DF7" w:rsidRDefault="00BC1DF7">
      <w:pPr>
        <w:pStyle w:val="ConsPlusNormal"/>
        <w:jc w:val="right"/>
      </w:pPr>
      <w:r>
        <w:t>Д.МЕДВЕДЕВ</w:t>
      </w:r>
    </w:p>
    <w:p w:rsidR="00BC1DF7" w:rsidRDefault="00BC1DF7">
      <w:pPr>
        <w:pStyle w:val="ConsPlusNormal"/>
        <w:jc w:val="right"/>
      </w:pPr>
    </w:p>
    <w:p w:rsidR="00BC1DF7" w:rsidRDefault="00BC1DF7">
      <w:pPr>
        <w:pStyle w:val="ConsPlusNormal"/>
        <w:jc w:val="right"/>
      </w:pPr>
    </w:p>
    <w:p w:rsidR="00BC1DF7" w:rsidRDefault="00BC1DF7">
      <w:pPr>
        <w:pStyle w:val="ConsPlusNormal"/>
        <w:jc w:val="right"/>
      </w:pPr>
    </w:p>
    <w:p w:rsidR="00BC1DF7" w:rsidRDefault="00BC1DF7">
      <w:pPr>
        <w:pStyle w:val="ConsPlusNormal"/>
        <w:jc w:val="right"/>
      </w:pPr>
    </w:p>
    <w:p w:rsidR="00BC1DF7" w:rsidRDefault="00BC1DF7">
      <w:pPr>
        <w:pStyle w:val="ConsPlusNormal"/>
        <w:jc w:val="right"/>
      </w:pPr>
    </w:p>
    <w:p w:rsidR="00BC1DF7" w:rsidRDefault="00BC1DF7">
      <w:pPr>
        <w:pStyle w:val="ConsPlusNormal"/>
        <w:jc w:val="right"/>
        <w:outlineLvl w:val="0"/>
      </w:pPr>
      <w:r>
        <w:t>Утверждены</w:t>
      </w:r>
    </w:p>
    <w:p w:rsidR="00BC1DF7" w:rsidRDefault="00BC1DF7">
      <w:pPr>
        <w:pStyle w:val="ConsPlusNormal"/>
        <w:jc w:val="right"/>
      </w:pPr>
      <w:r>
        <w:t>постановлением Правительства</w:t>
      </w:r>
    </w:p>
    <w:p w:rsidR="00BC1DF7" w:rsidRDefault="00BC1DF7">
      <w:pPr>
        <w:pStyle w:val="ConsPlusNormal"/>
        <w:jc w:val="right"/>
      </w:pPr>
      <w:r>
        <w:t>Российской Федерации</w:t>
      </w:r>
    </w:p>
    <w:p w:rsidR="00BC1DF7" w:rsidRDefault="00BC1DF7">
      <w:pPr>
        <w:pStyle w:val="ConsPlusNormal"/>
        <w:jc w:val="right"/>
      </w:pPr>
      <w:r>
        <w:t>от 16 ноября 2018 г. N 1379</w:t>
      </w:r>
    </w:p>
    <w:p w:rsidR="00BC1DF7" w:rsidRDefault="00BC1DF7">
      <w:pPr>
        <w:pStyle w:val="ConsPlusNormal"/>
        <w:ind w:firstLine="540"/>
        <w:jc w:val="both"/>
      </w:pPr>
    </w:p>
    <w:p w:rsidR="00BC1DF7" w:rsidRDefault="00BC1DF7">
      <w:pPr>
        <w:pStyle w:val="ConsPlusTitle"/>
        <w:jc w:val="center"/>
      </w:pPr>
      <w:bookmarkStart w:id="0" w:name="P27"/>
      <w:bookmarkEnd w:id="0"/>
      <w:r>
        <w:t>ПРАВИЛА</w:t>
      </w:r>
    </w:p>
    <w:p w:rsidR="00BC1DF7" w:rsidRDefault="00BC1DF7">
      <w:pPr>
        <w:pStyle w:val="ConsPlusTitle"/>
        <w:jc w:val="center"/>
      </w:pPr>
      <w:r>
        <w:t>ОПРЕДЕЛЕНИЯ ОСНОВНЫХ ПАРАМЕТРОВ ДОРОЖНОГО ДВИЖЕНИЯ</w:t>
      </w:r>
    </w:p>
    <w:p w:rsidR="00BC1DF7" w:rsidRDefault="00BC1DF7">
      <w:pPr>
        <w:pStyle w:val="ConsPlusTitle"/>
        <w:jc w:val="center"/>
      </w:pPr>
      <w:r>
        <w:t>И ВЕДЕНИЯ ИХ УЧЕТА</w:t>
      </w:r>
    </w:p>
    <w:p w:rsidR="00BC1DF7" w:rsidRDefault="00BC1DF7">
      <w:pPr>
        <w:pStyle w:val="ConsPlusNormal"/>
        <w:ind w:firstLine="540"/>
        <w:jc w:val="both"/>
      </w:pPr>
    </w:p>
    <w:p w:rsidR="00BC1DF7" w:rsidRDefault="00BC1DF7">
      <w:pPr>
        <w:pStyle w:val="ConsPlusNormal"/>
        <w:ind w:firstLine="540"/>
        <w:jc w:val="both"/>
      </w:pPr>
      <w:r>
        <w:t>1. Настоящие Правила устанавливают порядок определения основных параметров дорожного движения при организации дорожного движения и порядок ведения их учета.</w:t>
      </w:r>
    </w:p>
    <w:p w:rsidR="00BC1DF7" w:rsidRDefault="00BC1DF7">
      <w:pPr>
        <w:pStyle w:val="ConsPlusNormal"/>
        <w:spacing w:before="220"/>
        <w:ind w:firstLine="540"/>
        <w:jc w:val="both"/>
      </w:pPr>
      <w:bookmarkStart w:id="1" w:name="P32"/>
      <w:bookmarkEnd w:id="1"/>
      <w:r>
        <w:t>2. К основным параметрам дорожного движения относятся:</w:t>
      </w:r>
    </w:p>
    <w:p w:rsidR="00BC1DF7" w:rsidRDefault="00BC1DF7">
      <w:pPr>
        <w:pStyle w:val="ConsPlusNormal"/>
        <w:spacing w:before="220"/>
        <w:ind w:firstLine="540"/>
        <w:jc w:val="both"/>
      </w:pPr>
      <w:proofErr w:type="gramStart"/>
      <w:r>
        <w:t>а) параметры, характеризующие дорожное движение (интенсивность дорожного движения, состав транспортных средств, средняя скорость движения транспортных средств, среднее количество транспортных средств в движении, приходящееся на один километр полосы движения (плотность движения), пропускная способность дороги).</w:t>
      </w:r>
      <w:proofErr w:type="gramEnd"/>
    </w:p>
    <w:p w:rsidR="00BC1DF7" w:rsidRDefault="00BC1DF7">
      <w:pPr>
        <w:pStyle w:val="ConsPlusNormal"/>
        <w:spacing w:before="220"/>
        <w:ind w:firstLine="540"/>
        <w:jc w:val="both"/>
      </w:pPr>
      <w:r>
        <w:t>Интенсивность дорожного движения определяется количеством транспортных средств и (или) пешеходов, проходящих за единицу времени в одном направлении на определенном участке дороги (интенсивность движения транспортных средств, интенсивность движения пешеходов соответственно).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lastRenderedPageBreak/>
        <w:t>Состав транспортных средств определяется количеством транспортных средств каждой расчетной категории (легковые автомобили, мотоциклы, грузовые автомобили, автопоезда, автобусы), проследовавших за единицу времени в одном направлении по участку дороги.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>Средняя скорость движения транспортных средств определяется величиной, равной среднему арифметическому значению скоростей движения транспортных средств, проследовавших в одном направлении по участку дороги.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>Плотность движения определяется величиной, равной отношению интенсивности дорожного движения к средней скорости движения транспортных средств, приходящейся на один километр полосы движения.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>Пропускная способность дороги определяется максимальным значением интенсивности движения транспортных средств в одном направлении на определенном участке дороги при условии обеспечения безопасности дорожного движения. Значение пропускной способности дороги определяется по утвержденному проекту организации дорожного движения;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>б) параметры эффективности организации дорожного движения, характеризующие потерю времени (задержку) в движении транспортных средств и (или) пешеходов, которые определяются: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>средней задержкой транспортных сре</w:t>
      </w:r>
      <w:proofErr w:type="gramStart"/>
      <w:r>
        <w:t>дств в дв</w:t>
      </w:r>
      <w:proofErr w:type="gramEnd"/>
      <w:r>
        <w:t>ижении на участке дороги;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>временным индексом, выражающим удельные потери времени транспортного средства на единицу времени движения транспортного средства;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>уровнем обслуживания дорожного движения, представляющим собой показатель, выражающий отношение средней скорости движения транспортных сре</w:t>
      </w:r>
      <w:proofErr w:type="gramStart"/>
      <w:r>
        <w:t>дств к ск</w:t>
      </w:r>
      <w:proofErr w:type="gramEnd"/>
      <w:r>
        <w:t>орости транспортных средств в условиях свободного движения, согласно приложению;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 xml:space="preserve">показателем перегруженности дорог, выражающим долю времени, в течение которого на участке дороги сохраняются условия движения, соответствующие неудовлетворительному уровню обслуживания дорожного движения, предусмотренному </w:t>
      </w:r>
      <w:hyperlink w:anchor="P69" w:history="1">
        <w:r>
          <w:rPr>
            <w:color w:val="0000FF"/>
          </w:rPr>
          <w:t>приложением</w:t>
        </w:r>
      </w:hyperlink>
      <w:r>
        <w:t xml:space="preserve"> к настоящим Правилам;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>буферным индексом, отражающим удельные дополнительные затраты времени движения транспортного средства, обусловленные непредсказуемостью условий движения и рассчитываемым как отношение времени движения по участку дороги к среднему времени движения по этому участку дороги, которое не превышает 85 процентов обследованных проездов транспортных средств по этому участку дороги.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>3. Основные параметры дорожного движения определяются посредством реализации мероприятий по сбору их значений (далее - обследование дорожного движения) при осуществлении мониторинга дорожного движения и посредством обработки результатов обследования дорожного движения. Измеренные и рассчитанные значения основных параметров дорожного движения подлежат накоплению и анализу в составе учетных сведений об основных параметрах дорожного движения.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 xml:space="preserve">4. </w:t>
      </w:r>
      <w:hyperlink r:id="rId8" w:history="1">
        <w:r>
          <w:rPr>
            <w:color w:val="0000FF"/>
          </w:rPr>
          <w:t>Порядок</w:t>
        </w:r>
      </w:hyperlink>
      <w:r>
        <w:t xml:space="preserve"> мониторинга дорожного движения устанавливается Министерством транспорта Российской Федерации.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>5. Основные параметры дорожного движения подлежат определению в отношении: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>а) автомобильных дорог I, II и III категорий на межселенных территориях в границах муниципальных районов;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 xml:space="preserve">б) дорог и их отдельных участков и совокупностей смежных (примыкающих) участков дорог </w:t>
      </w:r>
      <w:r>
        <w:lastRenderedPageBreak/>
        <w:t>в границах городских округов, городских поселений, отдельных функциональных и (или) территориальных зон в их составе.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 xml:space="preserve">6. Расчет значений основных параметров дорожного движения, указанных в </w:t>
      </w:r>
      <w:hyperlink w:anchor="P32" w:history="1">
        <w:r>
          <w:rPr>
            <w:color w:val="0000FF"/>
          </w:rPr>
          <w:t>пункте 2</w:t>
        </w:r>
      </w:hyperlink>
      <w:r>
        <w:t xml:space="preserve"> настоящих Правил, осуществляется с учетом методических </w:t>
      </w:r>
      <w:hyperlink r:id="rId9" w:history="1">
        <w:r>
          <w:rPr>
            <w:color w:val="0000FF"/>
          </w:rPr>
          <w:t>рекомендаций</w:t>
        </w:r>
      </w:hyperlink>
      <w:r>
        <w:t xml:space="preserve"> по разработке и реализации мероприятий по организации дорожного движения, утверждаемых Министерством транспорта Российской Федерации.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>7. Учет основных параметров дорожного движения заключается в накоплении данных по результатам определения значений основных параметров дорожного движения, их направлении оператору информационно-аналитической системы регулирования на транспорте и осуществляется: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>а) Федеральным дорожным агентством непосредственно или подведомственными ему федеральными государственными учреждениями - в отношении автомобильных дорог федерального значения;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>б) Государственной компанией "Российские автомобильные дороги" - в отношении автомобильных дорог федерального значения, переданных в доверительное управление компании;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>в) органами исполнительной власти субъекта Российской Федерации - в отношении автомобильных дорог регионального или межмуниципального значения;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>г) органами местного самоуправления - в отношении автомобильных дорог общего пользования местного значения, включая дороги, расположенные в границах городских поселений и городских округов, в рамках своей компетенции.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>8. Учет основных параметров дорожного движения осуществляется не реже одного раза в год.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>9. Порядок направления оператору информационно-аналитической системы регулирования на транспорте данных об основных параметрах дорожного движения и формы их передачи определяются порядком мониторинга дорожного движения.</w:t>
      </w:r>
    </w:p>
    <w:p w:rsidR="00BC1DF7" w:rsidRDefault="00BC1DF7">
      <w:pPr>
        <w:pStyle w:val="ConsPlusNormal"/>
        <w:spacing w:before="220"/>
        <w:ind w:firstLine="540"/>
        <w:jc w:val="both"/>
      </w:pPr>
      <w:r>
        <w:t>10. Учетные сведения об основных параметрах дорожного движения подлежат хранению в течение 15 лет.</w:t>
      </w:r>
    </w:p>
    <w:p w:rsidR="00BC1DF7" w:rsidRDefault="00BC1DF7">
      <w:pPr>
        <w:pStyle w:val="ConsPlusNormal"/>
        <w:ind w:firstLine="540"/>
        <w:jc w:val="both"/>
      </w:pPr>
    </w:p>
    <w:p w:rsidR="00BC1DF7" w:rsidRDefault="00BC1DF7">
      <w:pPr>
        <w:pStyle w:val="ConsPlusNormal"/>
        <w:ind w:firstLine="540"/>
        <w:jc w:val="both"/>
      </w:pPr>
    </w:p>
    <w:p w:rsidR="00BC1DF7" w:rsidRDefault="00BC1DF7">
      <w:pPr>
        <w:pStyle w:val="ConsPlusNormal"/>
        <w:ind w:firstLine="540"/>
        <w:jc w:val="both"/>
      </w:pPr>
    </w:p>
    <w:p w:rsidR="00BC1DF7" w:rsidRDefault="00BC1DF7">
      <w:pPr>
        <w:pStyle w:val="ConsPlusNormal"/>
        <w:ind w:firstLine="540"/>
        <w:jc w:val="both"/>
      </w:pPr>
    </w:p>
    <w:p w:rsidR="00BC1DF7" w:rsidRDefault="00BC1DF7">
      <w:pPr>
        <w:pStyle w:val="ConsPlusNormal"/>
        <w:ind w:firstLine="540"/>
        <w:jc w:val="both"/>
      </w:pPr>
    </w:p>
    <w:p w:rsidR="00BC1DF7" w:rsidRDefault="00BC1DF7">
      <w:pPr>
        <w:pStyle w:val="ConsPlusNormal"/>
        <w:jc w:val="right"/>
        <w:outlineLvl w:val="1"/>
      </w:pPr>
      <w:r>
        <w:t>Приложение</w:t>
      </w:r>
    </w:p>
    <w:p w:rsidR="00BC1DF7" w:rsidRDefault="00BC1DF7">
      <w:pPr>
        <w:pStyle w:val="ConsPlusNormal"/>
        <w:jc w:val="right"/>
      </w:pPr>
      <w:r>
        <w:t xml:space="preserve">к Правилам определения </w:t>
      </w:r>
      <w:proofErr w:type="gramStart"/>
      <w:r>
        <w:t>основных</w:t>
      </w:r>
      <w:proofErr w:type="gramEnd"/>
    </w:p>
    <w:p w:rsidR="00BC1DF7" w:rsidRDefault="00BC1DF7">
      <w:pPr>
        <w:pStyle w:val="ConsPlusNormal"/>
        <w:jc w:val="right"/>
      </w:pPr>
      <w:r>
        <w:t>параметров дорожного движения</w:t>
      </w:r>
    </w:p>
    <w:p w:rsidR="00BC1DF7" w:rsidRDefault="00BC1DF7">
      <w:pPr>
        <w:pStyle w:val="ConsPlusNormal"/>
        <w:jc w:val="right"/>
      </w:pPr>
      <w:r>
        <w:t>и ведения их учета</w:t>
      </w:r>
    </w:p>
    <w:p w:rsidR="00BC1DF7" w:rsidRDefault="00BC1DF7">
      <w:pPr>
        <w:pStyle w:val="ConsPlusNormal"/>
        <w:ind w:firstLine="540"/>
        <w:jc w:val="both"/>
      </w:pPr>
    </w:p>
    <w:p w:rsidR="00BC1DF7" w:rsidRDefault="00BC1DF7">
      <w:pPr>
        <w:pStyle w:val="ConsPlusTitle"/>
        <w:jc w:val="center"/>
      </w:pPr>
      <w:bookmarkStart w:id="2" w:name="P69"/>
      <w:bookmarkEnd w:id="2"/>
      <w:r>
        <w:t>УРОВЕНЬ ОБСЛУЖИВАНИЯ ДОРОЖНОГО ДВИЖЕНИЯ</w:t>
      </w:r>
    </w:p>
    <w:p w:rsidR="00BC1DF7" w:rsidRDefault="00BC1DF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2"/>
        <w:gridCol w:w="6576"/>
      </w:tblGrid>
      <w:tr w:rsidR="00BC1DF7"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1DF7" w:rsidRDefault="00BC1DF7">
            <w:pPr>
              <w:pStyle w:val="ConsPlusNormal"/>
              <w:jc w:val="center"/>
            </w:pPr>
            <w:r>
              <w:t>Уровень обслуживания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1DF7" w:rsidRDefault="00BC1DF7">
            <w:pPr>
              <w:pStyle w:val="ConsPlusNormal"/>
              <w:jc w:val="center"/>
            </w:pPr>
            <w:r>
              <w:t>Отношение средней скорости движения транспортных сре</w:t>
            </w:r>
            <w:proofErr w:type="gramStart"/>
            <w:r>
              <w:t>дств к ск</w:t>
            </w:r>
            <w:proofErr w:type="gramEnd"/>
            <w:r>
              <w:t>орости транспортных средств в условиях свободного движения (процентов)</w:t>
            </w:r>
          </w:p>
        </w:tc>
      </w:tr>
      <w:tr w:rsidR="00BC1D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DF7" w:rsidRDefault="00BC1DF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DF7" w:rsidRDefault="00BC1DF7">
            <w:pPr>
              <w:pStyle w:val="ConsPlusNormal"/>
              <w:jc w:val="center"/>
            </w:pPr>
            <w:r w:rsidRPr="00575F2B">
              <w:rPr>
                <w:position w:val="-2"/>
              </w:rPr>
              <w:pict>
                <v:shape id="_x0000_i1025" style="width:10.75pt;height:12.9pt" coordsize="" o:spt="100" adj="0,,0" path="" filled="f" stroked="f">
                  <v:stroke joinstyle="miter"/>
                  <v:imagedata r:id="rId10" o:title="base_1_311550_32768"/>
                  <v:formulas/>
                  <v:path o:connecttype="segments"/>
                </v:shape>
              </w:pict>
            </w:r>
            <w:r>
              <w:t xml:space="preserve"> 90</w:t>
            </w:r>
          </w:p>
        </w:tc>
      </w:tr>
      <w:tr w:rsidR="00BC1D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BC1DF7" w:rsidRDefault="00BC1DF7">
            <w:pPr>
              <w:pStyle w:val="ConsPlusNormal"/>
              <w:jc w:val="center"/>
            </w:pPr>
            <w:r>
              <w:lastRenderedPageBreak/>
              <w:t>B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BC1DF7" w:rsidRDefault="00BC1DF7">
            <w:pPr>
              <w:pStyle w:val="ConsPlusNormal"/>
              <w:jc w:val="center"/>
            </w:pPr>
            <w:r>
              <w:t>70 - 90</w:t>
            </w:r>
          </w:p>
        </w:tc>
      </w:tr>
      <w:tr w:rsidR="00BC1D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BC1DF7" w:rsidRDefault="00BC1DF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BC1DF7" w:rsidRDefault="00BC1DF7">
            <w:pPr>
              <w:pStyle w:val="ConsPlusNormal"/>
              <w:jc w:val="center"/>
            </w:pPr>
            <w:r>
              <w:t>50 - 70</w:t>
            </w:r>
          </w:p>
        </w:tc>
      </w:tr>
      <w:tr w:rsidR="00BC1D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BC1DF7" w:rsidRDefault="00BC1DF7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BC1DF7" w:rsidRDefault="00BC1DF7">
            <w:pPr>
              <w:pStyle w:val="ConsPlusNormal"/>
              <w:jc w:val="center"/>
            </w:pPr>
            <w:r>
              <w:t>40 - 50</w:t>
            </w:r>
          </w:p>
        </w:tc>
      </w:tr>
      <w:tr w:rsidR="00BC1D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BC1DF7" w:rsidRDefault="00BC1DF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BC1DF7" w:rsidRDefault="00BC1DF7">
            <w:pPr>
              <w:pStyle w:val="ConsPlusNormal"/>
              <w:jc w:val="center"/>
            </w:pPr>
            <w:r>
              <w:t>33 - 40</w:t>
            </w:r>
          </w:p>
        </w:tc>
      </w:tr>
      <w:tr w:rsidR="00BC1D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DF7" w:rsidRDefault="00BC1DF7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DF7" w:rsidRDefault="00BC1DF7">
            <w:pPr>
              <w:pStyle w:val="ConsPlusNormal"/>
              <w:jc w:val="center"/>
            </w:pPr>
            <w:r w:rsidRPr="00575F2B">
              <w:rPr>
                <w:position w:val="-2"/>
              </w:rPr>
              <w:pict>
                <v:shape id="_x0000_i1026" style="width:10.75pt;height:12.9pt" coordsize="" o:spt="100" adj="0,,0" path="" filled="f" stroked="f">
                  <v:stroke joinstyle="miter"/>
                  <v:imagedata r:id="rId11" o:title="base_1_311550_32769"/>
                  <v:formulas/>
                  <v:path o:connecttype="segments"/>
                </v:shape>
              </w:pict>
            </w:r>
            <w:r>
              <w:t xml:space="preserve"> 33</w:t>
            </w:r>
          </w:p>
        </w:tc>
      </w:tr>
    </w:tbl>
    <w:p w:rsidR="00BC1DF7" w:rsidRDefault="00BC1DF7">
      <w:pPr>
        <w:pStyle w:val="ConsPlusNormal"/>
        <w:ind w:firstLine="540"/>
        <w:jc w:val="both"/>
      </w:pPr>
    </w:p>
    <w:p w:rsidR="00BC1DF7" w:rsidRDefault="00BC1DF7">
      <w:pPr>
        <w:pStyle w:val="ConsPlusNormal"/>
        <w:ind w:firstLine="540"/>
        <w:jc w:val="both"/>
      </w:pPr>
    </w:p>
    <w:p w:rsidR="00BC1DF7" w:rsidRDefault="00BC1D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1E7C" w:rsidRDefault="00CD1E7C">
      <w:bookmarkStart w:id="3" w:name="_GoBack"/>
      <w:bookmarkEnd w:id="3"/>
    </w:p>
    <w:sectPr w:rsidR="00CD1E7C" w:rsidSect="00CD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F7"/>
    <w:rsid w:val="00032863"/>
    <w:rsid w:val="00034860"/>
    <w:rsid w:val="00081AF6"/>
    <w:rsid w:val="00096638"/>
    <w:rsid w:val="000A29CC"/>
    <w:rsid w:val="000A7FA5"/>
    <w:rsid w:val="000E3C12"/>
    <w:rsid w:val="00123556"/>
    <w:rsid w:val="001364D5"/>
    <w:rsid w:val="00155342"/>
    <w:rsid w:val="00194CE4"/>
    <w:rsid w:val="001A1CAD"/>
    <w:rsid w:val="001A6673"/>
    <w:rsid w:val="001D2291"/>
    <w:rsid w:val="00222783"/>
    <w:rsid w:val="00241D1E"/>
    <w:rsid w:val="002524C0"/>
    <w:rsid w:val="0027644D"/>
    <w:rsid w:val="002A100E"/>
    <w:rsid w:val="002A471B"/>
    <w:rsid w:val="002C6B55"/>
    <w:rsid w:val="002E0C51"/>
    <w:rsid w:val="002F57F9"/>
    <w:rsid w:val="00304DEB"/>
    <w:rsid w:val="0033189F"/>
    <w:rsid w:val="00376D05"/>
    <w:rsid w:val="00387AF4"/>
    <w:rsid w:val="00395F9B"/>
    <w:rsid w:val="003A5963"/>
    <w:rsid w:val="003E0AA2"/>
    <w:rsid w:val="003E26EC"/>
    <w:rsid w:val="003F14C1"/>
    <w:rsid w:val="00403B90"/>
    <w:rsid w:val="00403EBE"/>
    <w:rsid w:val="00425544"/>
    <w:rsid w:val="00434BDB"/>
    <w:rsid w:val="00446F4D"/>
    <w:rsid w:val="00447E81"/>
    <w:rsid w:val="00453E38"/>
    <w:rsid w:val="00483A68"/>
    <w:rsid w:val="00495D2A"/>
    <w:rsid w:val="004A1CA2"/>
    <w:rsid w:val="004B0366"/>
    <w:rsid w:val="004B2C73"/>
    <w:rsid w:val="00512D2F"/>
    <w:rsid w:val="0053577D"/>
    <w:rsid w:val="005939B1"/>
    <w:rsid w:val="005D156D"/>
    <w:rsid w:val="005E1232"/>
    <w:rsid w:val="005E6B84"/>
    <w:rsid w:val="00610509"/>
    <w:rsid w:val="006156B5"/>
    <w:rsid w:val="00631BCC"/>
    <w:rsid w:val="00650A23"/>
    <w:rsid w:val="00661CC0"/>
    <w:rsid w:val="00665942"/>
    <w:rsid w:val="00684B3C"/>
    <w:rsid w:val="006A5A40"/>
    <w:rsid w:val="006B6247"/>
    <w:rsid w:val="006D5F83"/>
    <w:rsid w:val="006E014E"/>
    <w:rsid w:val="007225B9"/>
    <w:rsid w:val="00726E07"/>
    <w:rsid w:val="00762F0E"/>
    <w:rsid w:val="007C218F"/>
    <w:rsid w:val="007C338A"/>
    <w:rsid w:val="007D00B7"/>
    <w:rsid w:val="007E18B1"/>
    <w:rsid w:val="0083624A"/>
    <w:rsid w:val="008445E5"/>
    <w:rsid w:val="00862333"/>
    <w:rsid w:val="00873933"/>
    <w:rsid w:val="008B17EC"/>
    <w:rsid w:val="008C04BD"/>
    <w:rsid w:val="008E7F62"/>
    <w:rsid w:val="009041E3"/>
    <w:rsid w:val="0092038E"/>
    <w:rsid w:val="009411F2"/>
    <w:rsid w:val="009437B2"/>
    <w:rsid w:val="00996E8C"/>
    <w:rsid w:val="009F5841"/>
    <w:rsid w:val="00A25B46"/>
    <w:rsid w:val="00A319C1"/>
    <w:rsid w:val="00A35D01"/>
    <w:rsid w:val="00A40743"/>
    <w:rsid w:val="00A4108C"/>
    <w:rsid w:val="00A44442"/>
    <w:rsid w:val="00A72880"/>
    <w:rsid w:val="00A73DDD"/>
    <w:rsid w:val="00A77EA8"/>
    <w:rsid w:val="00A90EC4"/>
    <w:rsid w:val="00AA7FBF"/>
    <w:rsid w:val="00AB1B06"/>
    <w:rsid w:val="00AB4E7C"/>
    <w:rsid w:val="00AE7BA6"/>
    <w:rsid w:val="00AF5B95"/>
    <w:rsid w:val="00B0598D"/>
    <w:rsid w:val="00B231DA"/>
    <w:rsid w:val="00B3176C"/>
    <w:rsid w:val="00B774E1"/>
    <w:rsid w:val="00BB1009"/>
    <w:rsid w:val="00BB22A0"/>
    <w:rsid w:val="00BC00FE"/>
    <w:rsid w:val="00BC1DF7"/>
    <w:rsid w:val="00BC3AF5"/>
    <w:rsid w:val="00BC6D00"/>
    <w:rsid w:val="00BD304E"/>
    <w:rsid w:val="00BD5A2B"/>
    <w:rsid w:val="00BE7E6C"/>
    <w:rsid w:val="00BF46F5"/>
    <w:rsid w:val="00BF6172"/>
    <w:rsid w:val="00BF6F84"/>
    <w:rsid w:val="00C1565E"/>
    <w:rsid w:val="00C33C08"/>
    <w:rsid w:val="00C40B8F"/>
    <w:rsid w:val="00C6285D"/>
    <w:rsid w:val="00C87AC2"/>
    <w:rsid w:val="00C9366A"/>
    <w:rsid w:val="00CB7577"/>
    <w:rsid w:val="00CD1E7C"/>
    <w:rsid w:val="00CE61FC"/>
    <w:rsid w:val="00CF3CA1"/>
    <w:rsid w:val="00CF43CA"/>
    <w:rsid w:val="00D249EF"/>
    <w:rsid w:val="00D64B7E"/>
    <w:rsid w:val="00D92EF6"/>
    <w:rsid w:val="00DA16CA"/>
    <w:rsid w:val="00DC2688"/>
    <w:rsid w:val="00DD4EAA"/>
    <w:rsid w:val="00E115DB"/>
    <w:rsid w:val="00E27534"/>
    <w:rsid w:val="00E627F5"/>
    <w:rsid w:val="00E7328A"/>
    <w:rsid w:val="00E95D07"/>
    <w:rsid w:val="00EA2E91"/>
    <w:rsid w:val="00EB5244"/>
    <w:rsid w:val="00EE201B"/>
    <w:rsid w:val="00F07F84"/>
    <w:rsid w:val="00F152FD"/>
    <w:rsid w:val="00F20E1C"/>
    <w:rsid w:val="00F22F7A"/>
    <w:rsid w:val="00F31E64"/>
    <w:rsid w:val="00F42C9C"/>
    <w:rsid w:val="00F536FC"/>
    <w:rsid w:val="00F55948"/>
    <w:rsid w:val="00F60234"/>
    <w:rsid w:val="00F647D4"/>
    <w:rsid w:val="00F66A63"/>
    <w:rsid w:val="00F6785A"/>
    <w:rsid w:val="00F938C5"/>
    <w:rsid w:val="00F95715"/>
    <w:rsid w:val="00FE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90"/>
  </w:style>
  <w:style w:type="paragraph" w:styleId="1">
    <w:name w:val="heading 1"/>
    <w:basedOn w:val="a"/>
    <w:link w:val="10"/>
    <w:uiPriority w:val="9"/>
    <w:qFormat/>
    <w:rsid w:val="00403B90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3B90"/>
    <w:pPr>
      <w:spacing w:before="62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3B90"/>
    <w:pPr>
      <w:spacing w:before="238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B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1">
    <w:name w:val="Body Text 3"/>
    <w:basedOn w:val="a"/>
    <w:link w:val="32"/>
    <w:qFormat/>
    <w:rsid w:val="00403B9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4"/>
      <w:lang w:val="en-US" w:eastAsia="ru-RU" w:bidi="hi-IN"/>
    </w:rPr>
  </w:style>
  <w:style w:type="character" w:customStyle="1" w:styleId="32">
    <w:name w:val="Основной текст 3 Знак"/>
    <w:basedOn w:val="a0"/>
    <w:link w:val="31"/>
    <w:rsid w:val="00403B90"/>
    <w:rPr>
      <w:rFonts w:ascii="Times New Roman" w:eastAsia="Times New Roman" w:hAnsi="Times New Roman" w:cs="Times New Roman"/>
      <w:b/>
      <w:kern w:val="2"/>
      <w:sz w:val="28"/>
      <w:szCs w:val="24"/>
      <w:lang w:val="en-US" w:eastAsia="ru-RU" w:bidi="hi-IN"/>
    </w:rPr>
  </w:style>
  <w:style w:type="character" w:styleId="a3">
    <w:name w:val="Emphasis"/>
    <w:basedOn w:val="a0"/>
    <w:uiPriority w:val="20"/>
    <w:qFormat/>
    <w:rsid w:val="00403B90"/>
    <w:rPr>
      <w:i/>
      <w:iCs/>
    </w:rPr>
  </w:style>
  <w:style w:type="paragraph" w:styleId="a4">
    <w:name w:val="List Paragraph"/>
    <w:basedOn w:val="a"/>
    <w:uiPriority w:val="34"/>
    <w:qFormat/>
    <w:rsid w:val="00403B90"/>
    <w:pPr>
      <w:ind w:left="720"/>
      <w:contextualSpacing/>
    </w:pPr>
  </w:style>
  <w:style w:type="paragraph" w:customStyle="1" w:styleId="ConsPlusNormal">
    <w:name w:val="ConsPlusNormal"/>
    <w:rsid w:val="00BC1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1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1D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90"/>
  </w:style>
  <w:style w:type="paragraph" w:styleId="1">
    <w:name w:val="heading 1"/>
    <w:basedOn w:val="a"/>
    <w:link w:val="10"/>
    <w:uiPriority w:val="9"/>
    <w:qFormat/>
    <w:rsid w:val="00403B90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3B90"/>
    <w:pPr>
      <w:spacing w:before="62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3B90"/>
    <w:pPr>
      <w:spacing w:before="238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B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1">
    <w:name w:val="Body Text 3"/>
    <w:basedOn w:val="a"/>
    <w:link w:val="32"/>
    <w:qFormat/>
    <w:rsid w:val="00403B9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4"/>
      <w:lang w:val="en-US" w:eastAsia="ru-RU" w:bidi="hi-IN"/>
    </w:rPr>
  </w:style>
  <w:style w:type="character" w:customStyle="1" w:styleId="32">
    <w:name w:val="Основной текст 3 Знак"/>
    <w:basedOn w:val="a0"/>
    <w:link w:val="31"/>
    <w:rsid w:val="00403B90"/>
    <w:rPr>
      <w:rFonts w:ascii="Times New Roman" w:eastAsia="Times New Roman" w:hAnsi="Times New Roman" w:cs="Times New Roman"/>
      <w:b/>
      <w:kern w:val="2"/>
      <w:sz w:val="28"/>
      <w:szCs w:val="24"/>
      <w:lang w:val="en-US" w:eastAsia="ru-RU" w:bidi="hi-IN"/>
    </w:rPr>
  </w:style>
  <w:style w:type="character" w:styleId="a3">
    <w:name w:val="Emphasis"/>
    <w:basedOn w:val="a0"/>
    <w:uiPriority w:val="20"/>
    <w:qFormat/>
    <w:rsid w:val="00403B90"/>
    <w:rPr>
      <w:i/>
      <w:iCs/>
    </w:rPr>
  </w:style>
  <w:style w:type="paragraph" w:styleId="a4">
    <w:name w:val="List Paragraph"/>
    <w:basedOn w:val="a"/>
    <w:uiPriority w:val="34"/>
    <w:qFormat/>
    <w:rsid w:val="00403B90"/>
    <w:pPr>
      <w:ind w:left="720"/>
      <w:contextualSpacing/>
    </w:pPr>
  </w:style>
  <w:style w:type="paragraph" w:customStyle="1" w:styleId="ConsPlusNormal">
    <w:name w:val="ConsPlusNormal"/>
    <w:rsid w:val="00BC1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1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1D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96C29E6F91234762D81EBB508F9A576A6936DF03A3F81BF12A5D4DFD27DBBAEF11E71217CDFCB46CFADA70E6648601CBB47217FB3A2FBW9XC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596C29E6F91234762D81EBB508F9A576A69668FE3A3F81BF12A5D4DFD27DBBBCF1467D237AC1CA4DDAFBF64BW3XA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596C29E6F91234762D81EBB508F9A576A69668FE3A3F81BF12A5D4DFD27DBBAEF11E71217CDFC24DCFADA70E6648601CBB47217FB3A2FBW9XCR" TargetMode="External"/><Relationship Id="rId11" Type="http://schemas.openxmlformats.org/officeDocument/2006/relationships/image" Target="media/image2.wmf"/><Relationship Id="rId5" Type="http://schemas.openxmlformats.org/officeDocument/2006/relationships/hyperlink" Target="http://www.consultant.ru" TargetMode="Externa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596C29E6F91234762D81EBB508F9A576A69164FE3E3F81BF12A5D4DFD27DBBAEF11E71217CDFCB46CFADA70E6648601CBB47217FB3A2FBW9XC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Колупаева Полина Геннадьевна</dc:creator>
  <cp:lastModifiedBy>Колупаева Полина Геннадьевна</cp:lastModifiedBy>
  <cp:revision>1</cp:revision>
  <dcterms:created xsi:type="dcterms:W3CDTF">2019-12-26T17:23:00Z</dcterms:created>
  <dcterms:modified xsi:type="dcterms:W3CDTF">2019-12-26T17:23:00Z</dcterms:modified>
</cp:coreProperties>
</file>