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36" w:rsidRDefault="002B3C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3C36" w:rsidRDefault="002B3C36">
      <w:pPr>
        <w:pStyle w:val="ConsPlusNormal"/>
        <w:jc w:val="both"/>
        <w:outlineLvl w:val="0"/>
      </w:pPr>
    </w:p>
    <w:p w:rsidR="002B3C36" w:rsidRDefault="002B3C36">
      <w:pPr>
        <w:pStyle w:val="ConsPlusTitle"/>
        <w:jc w:val="center"/>
        <w:outlineLvl w:val="0"/>
      </w:pPr>
      <w:r>
        <w:t>ПРАВИТЕЛЬСТВО ТЮМЕНСКОЙ ОБЛАСТИ</w:t>
      </w:r>
    </w:p>
    <w:p w:rsidR="002B3C36" w:rsidRDefault="002B3C36">
      <w:pPr>
        <w:pStyle w:val="ConsPlusTitle"/>
        <w:jc w:val="center"/>
      </w:pPr>
    </w:p>
    <w:p w:rsidR="002B3C36" w:rsidRDefault="002B3C36">
      <w:pPr>
        <w:pStyle w:val="ConsPlusTitle"/>
        <w:jc w:val="center"/>
      </w:pPr>
      <w:r>
        <w:t>ПОСТАНОВЛЕНИЕ</w:t>
      </w:r>
    </w:p>
    <w:p w:rsidR="002B3C36" w:rsidRDefault="002B3C36">
      <w:pPr>
        <w:pStyle w:val="ConsPlusTitle"/>
        <w:jc w:val="center"/>
      </w:pPr>
      <w:r>
        <w:t>от 30 мая 2005 г. N 55-п</w:t>
      </w:r>
    </w:p>
    <w:p w:rsidR="002B3C36" w:rsidRDefault="002B3C36">
      <w:pPr>
        <w:pStyle w:val="ConsPlusTitle"/>
        <w:jc w:val="center"/>
      </w:pPr>
    </w:p>
    <w:p w:rsidR="002B3C36" w:rsidRDefault="002B3C36">
      <w:pPr>
        <w:pStyle w:val="ConsPlusTitle"/>
        <w:jc w:val="center"/>
      </w:pPr>
      <w:r>
        <w:t>ОБ УТВЕРЖДЕНИИ ПОЛОЖЕНИЯ О ДЕПАРТАМЕНТЕ ОБРАЗОВАНИЯ И НАУКИ</w:t>
      </w:r>
    </w:p>
    <w:p w:rsidR="002B3C36" w:rsidRDefault="002B3C36">
      <w:pPr>
        <w:pStyle w:val="ConsPlusTitle"/>
        <w:jc w:val="center"/>
      </w:pPr>
      <w:r>
        <w:t>ТЮМЕНСКОЙ ОБЛАСТИ</w:t>
      </w:r>
    </w:p>
    <w:p w:rsidR="002B3C36" w:rsidRDefault="002B3C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3C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3C36" w:rsidRDefault="002B3C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06.02.2007 </w:t>
            </w:r>
            <w:hyperlink r:id="rId6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26.11.2007 </w:t>
            </w:r>
            <w:hyperlink r:id="rId7" w:history="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 (ред. 11.02.2008), от 11.02.2008 </w:t>
            </w:r>
            <w:hyperlink r:id="rId8" w:history="1">
              <w:r>
                <w:rPr>
                  <w:color w:val="0000FF"/>
                </w:rPr>
                <w:t>N 48-п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18.07.2008 </w:t>
            </w:r>
            <w:hyperlink r:id="rId9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24.02.2009 </w:t>
            </w:r>
            <w:hyperlink r:id="rId10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17.12.2010 </w:t>
            </w:r>
            <w:hyperlink r:id="rId11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31.03.2011 </w:t>
            </w:r>
            <w:hyperlink r:id="rId12" w:history="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28.07.2011 </w:t>
            </w:r>
            <w:hyperlink r:id="rId13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30.08.2011 </w:t>
            </w:r>
            <w:hyperlink r:id="rId14" w:history="1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03.10.2011 </w:t>
            </w:r>
            <w:hyperlink r:id="rId15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12.12.2011 </w:t>
            </w:r>
            <w:hyperlink r:id="rId16" w:history="1">
              <w:r>
                <w:rPr>
                  <w:color w:val="0000FF"/>
                </w:rPr>
                <w:t>N 440-п</w:t>
              </w:r>
            </w:hyperlink>
            <w:r>
              <w:rPr>
                <w:color w:val="392C69"/>
              </w:rPr>
              <w:t xml:space="preserve">, от 23.04.2012 </w:t>
            </w:r>
            <w:hyperlink r:id="rId17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04.05.2012 </w:t>
            </w:r>
            <w:hyperlink r:id="rId18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13.05.2013 </w:t>
            </w:r>
            <w:hyperlink r:id="rId19" w:history="1">
              <w:r>
                <w:rPr>
                  <w:color w:val="0000FF"/>
                </w:rPr>
                <w:t>N 136-п</w:t>
              </w:r>
            </w:hyperlink>
            <w:r>
              <w:rPr>
                <w:color w:val="392C69"/>
              </w:rPr>
              <w:t xml:space="preserve">, от 19.08.2013 </w:t>
            </w:r>
            <w:hyperlink r:id="rId20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03.09.2013 </w:t>
            </w:r>
            <w:hyperlink r:id="rId21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11.08.2014 </w:t>
            </w:r>
            <w:hyperlink r:id="rId22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23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17.03.2015 </w:t>
            </w:r>
            <w:hyperlink r:id="rId24" w:history="1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25" w:history="1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18.12.2015 </w:t>
            </w:r>
            <w:hyperlink r:id="rId26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27" w:history="1">
              <w:r>
                <w:rPr>
                  <w:color w:val="0000FF"/>
                </w:rPr>
                <w:t>N 54-п</w:t>
              </w:r>
            </w:hyperlink>
            <w:r>
              <w:rPr>
                <w:color w:val="392C69"/>
              </w:rPr>
              <w:t xml:space="preserve">, от 08.12.2017 </w:t>
            </w:r>
            <w:hyperlink r:id="rId28" w:history="1">
              <w:r>
                <w:rPr>
                  <w:color w:val="0000FF"/>
                </w:rPr>
                <w:t>N 627-п</w:t>
              </w:r>
            </w:hyperlink>
            <w:r>
              <w:rPr>
                <w:color w:val="392C69"/>
              </w:rPr>
              <w:t xml:space="preserve">, от 16.03.2018 </w:t>
            </w:r>
            <w:hyperlink r:id="rId29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30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31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32" w:history="1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10.07.2019 </w:t>
            </w:r>
            <w:hyperlink r:id="rId33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10.02.2020 </w:t>
            </w:r>
            <w:hyperlink r:id="rId34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 xml:space="preserve">, от 24.04.2020 </w:t>
            </w:r>
            <w:hyperlink r:id="rId35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совершенствования деятельности исполнительных органов государственной власти Тюменской области, 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18.04.2005 N 35 "О структуре исполнительных органов государственной власти Тюменской области":</w:t>
      </w:r>
    </w:p>
    <w:p w:rsidR="002B3C36" w:rsidRDefault="002B3C3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08.12.2017 N 627-п)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Департаменте образования и науки Тюменской области согласно приложению к настоящему постановлению.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17.10.2018 N 396-п)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23.03.2001 N 99 "О Департаменте образования и науки";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27.12.2002 N 469 "О внесении изменений в постановление от 23.03.2001 N 99".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Тюменской области, директора Департамента образования и науки Тюменской области.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09.04.2018 </w:t>
      </w:r>
      <w:hyperlink r:id="rId41" w:history="1">
        <w:r>
          <w:rPr>
            <w:color w:val="0000FF"/>
          </w:rPr>
          <w:t>N 129-п</w:t>
        </w:r>
      </w:hyperlink>
      <w:r>
        <w:t xml:space="preserve">, от 24.04.2020 </w:t>
      </w:r>
      <w:hyperlink r:id="rId42" w:history="1">
        <w:r>
          <w:rPr>
            <w:color w:val="0000FF"/>
          </w:rPr>
          <w:t>N 246-п</w:t>
        </w:r>
      </w:hyperlink>
      <w:r>
        <w:t>)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jc w:val="right"/>
      </w:pPr>
      <w:r>
        <w:t>Губернатор области</w:t>
      </w:r>
    </w:p>
    <w:p w:rsidR="002B3C36" w:rsidRDefault="002B3C36">
      <w:pPr>
        <w:pStyle w:val="ConsPlusNormal"/>
        <w:jc w:val="right"/>
      </w:pPr>
      <w:r>
        <w:t>С.С.СОБЯНИН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jc w:val="right"/>
        <w:outlineLvl w:val="0"/>
      </w:pPr>
      <w:r>
        <w:lastRenderedPageBreak/>
        <w:t>Приложение</w:t>
      </w:r>
    </w:p>
    <w:p w:rsidR="002B3C36" w:rsidRDefault="002B3C36">
      <w:pPr>
        <w:pStyle w:val="ConsPlusNormal"/>
        <w:jc w:val="right"/>
      </w:pPr>
      <w:r>
        <w:t>к постановлению</w:t>
      </w:r>
    </w:p>
    <w:p w:rsidR="002B3C36" w:rsidRDefault="002B3C36">
      <w:pPr>
        <w:pStyle w:val="ConsPlusNormal"/>
        <w:jc w:val="right"/>
      </w:pPr>
      <w:r>
        <w:t>Правительства Тюменской области</w:t>
      </w:r>
    </w:p>
    <w:p w:rsidR="002B3C36" w:rsidRDefault="002B3C36">
      <w:pPr>
        <w:pStyle w:val="ConsPlusNormal"/>
        <w:jc w:val="right"/>
      </w:pPr>
      <w:r>
        <w:t>от 30 мая 2005 г. N 55-п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Title"/>
        <w:jc w:val="center"/>
      </w:pPr>
      <w:bookmarkStart w:id="0" w:name="P43"/>
      <w:bookmarkEnd w:id="0"/>
      <w:r>
        <w:t>ПОЛОЖЕНИЕ</w:t>
      </w:r>
    </w:p>
    <w:p w:rsidR="002B3C36" w:rsidRDefault="002B3C36">
      <w:pPr>
        <w:pStyle w:val="ConsPlusTitle"/>
        <w:jc w:val="center"/>
      </w:pPr>
      <w:r>
        <w:t>О ДЕПАРТАМЕНТЕ ОБРАЗОВАНИЯ И НАУКИ ТЮМЕНСКОЙ ОБЛАСТИ</w:t>
      </w:r>
    </w:p>
    <w:p w:rsidR="002B3C36" w:rsidRDefault="002B3C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3C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3C36" w:rsidRDefault="002B3C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13.05.2013 </w:t>
            </w:r>
            <w:hyperlink r:id="rId43" w:history="1">
              <w:r>
                <w:rPr>
                  <w:color w:val="0000FF"/>
                </w:rPr>
                <w:t>N 136-п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19.08.2013 </w:t>
            </w:r>
            <w:hyperlink r:id="rId44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03.09.2013 </w:t>
            </w:r>
            <w:hyperlink r:id="rId45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11.08.2014 </w:t>
            </w:r>
            <w:hyperlink r:id="rId46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08.12.2014 </w:t>
            </w:r>
            <w:hyperlink r:id="rId47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 xml:space="preserve">, от 17.03.2015 </w:t>
            </w:r>
            <w:hyperlink r:id="rId48" w:history="1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49" w:history="1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50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51" w:history="1">
              <w:r>
                <w:rPr>
                  <w:color w:val="0000FF"/>
                </w:rPr>
                <w:t>N 54-п</w:t>
              </w:r>
            </w:hyperlink>
            <w:r>
              <w:rPr>
                <w:color w:val="392C69"/>
              </w:rPr>
              <w:t xml:space="preserve">, от 08.12.2017 </w:t>
            </w:r>
            <w:hyperlink r:id="rId52" w:history="1">
              <w:r>
                <w:rPr>
                  <w:color w:val="0000FF"/>
                </w:rPr>
                <w:t>N 627-п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53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09.04.2018 </w:t>
            </w:r>
            <w:hyperlink r:id="rId54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55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56" w:history="1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10.07.2019 </w:t>
            </w:r>
            <w:hyperlink r:id="rId57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10.02.2020 </w:t>
            </w:r>
            <w:hyperlink r:id="rId58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,</w:t>
            </w:r>
          </w:p>
          <w:p w:rsidR="002B3C36" w:rsidRDefault="002B3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59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3C36" w:rsidRDefault="002B3C36">
      <w:pPr>
        <w:pStyle w:val="ConsPlusNormal"/>
        <w:jc w:val="both"/>
      </w:pPr>
    </w:p>
    <w:p w:rsidR="002B3C36" w:rsidRDefault="002B3C36">
      <w:pPr>
        <w:pStyle w:val="ConsPlusTitle"/>
        <w:jc w:val="center"/>
        <w:outlineLvl w:val="1"/>
      </w:pPr>
      <w:r>
        <w:t>I. Общие положения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ind w:firstLine="540"/>
        <w:jc w:val="both"/>
      </w:pPr>
      <w:r>
        <w:t>1.1. Департамент образования и науки Тюменской области (далее - Департамент) является исполнительным органом государственной власти Тюменской области.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 и Тюменской области.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08.12.2017 N 627-п)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1.3. Департамент в своей деятельности </w:t>
      </w:r>
      <w:proofErr w:type="gramStart"/>
      <w:r>
        <w:t>подотчетен и подконтролен</w:t>
      </w:r>
      <w:proofErr w:type="gramEnd"/>
      <w:r>
        <w:t xml:space="preserve"> Губернатору Тюменской области.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24.04.2020 N 246-п)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1.4. Положение о Департаменте утверждается Правительством Тюменской области. Структура и штатная численность Департамента утверждаются Губернатором Тюменской области. Структура Департамента согласовывается с уполномоченным федеральным органом исполнительной власти в соответствии с законодательством Российской Федерации.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392-п)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1.5. Руководство Департаментом осуществляет заместитель Губернатора Тюменской области, директор Департамента, назначаемый на должность и освобождаемый от должности Губернатором Тюменской области. Назначение на должность заместителя Губернатора Тюменской области, директора Департамента осуществляется по согласованию с уполномоченным федеральным органом исполнительной власти в соответствии с законодательством Российской Федерации.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24.04.2020 N 246-п)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1.6. Для осуществления своих полномочий Департамент взаимодействует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1.7. Департамент обладает правами юридического лица, имеет самостоятельный баланс, бюджетную смету, лицевые счета, бланки, печать с изображением малого герба Тюменской области и со своим наименованием, печать с изображением Государственного герба Российской Федерации с полным официальным наименованием, используемую при осуществлении переданных полномочий Российской Федерации. Департамент самостоятельно выступает в </w:t>
      </w:r>
      <w:r>
        <w:lastRenderedPageBreak/>
        <w:t>качестве истца и ответчика в судах в пределах своих полномочий.</w:t>
      </w:r>
    </w:p>
    <w:p w:rsidR="002B3C36" w:rsidRDefault="002B3C36">
      <w:pPr>
        <w:pStyle w:val="ConsPlusNormal"/>
        <w:jc w:val="both"/>
      </w:pPr>
      <w:r>
        <w:t xml:space="preserve">(п. 1.7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24.08.2015 N 392-п)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1.8. Бюджетное финансирование Департамента и использование им выделенных финансовых средств осуществляется по смете, утвержденной заместителем Губернатора Тюменской области, директором Департамента, в пределах ассигнований, утвержденных в областном бюджете на содержание Департамента. Использование средств Департаментом производится в порядке, установленном бюджетным законодательством.</w:t>
      </w:r>
    </w:p>
    <w:p w:rsidR="002B3C36" w:rsidRDefault="002B3C36">
      <w:pPr>
        <w:pStyle w:val="ConsPlusNormal"/>
        <w:jc w:val="both"/>
      </w:pPr>
      <w:r>
        <w:t xml:space="preserve">(в ред. постановлений Правительства Тюменской области от 08.12.2017 </w:t>
      </w:r>
      <w:hyperlink r:id="rId65" w:history="1">
        <w:r>
          <w:rPr>
            <w:color w:val="0000FF"/>
          </w:rPr>
          <w:t>N 627-п</w:t>
        </w:r>
      </w:hyperlink>
      <w:r>
        <w:t xml:space="preserve">, от 24.04.2020 </w:t>
      </w:r>
      <w:hyperlink r:id="rId66" w:history="1">
        <w:r>
          <w:rPr>
            <w:color w:val="0000FF"/>
          </w:rPr>
          <w:t>N 246-п</w:t>
        </w:r>
      </w:hyperlink>
      <w:r>
        <w:t>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1.9. Департамент является получателем и главным распорядителем бюджетных сре</w:t>
      </w:r>
      <w:proofErr w:type="gramStart"/>
      <w:r>
        <w:t>дств в пр</w:t>
      </w:r>
      <w:proofErr w:type="gramEnd"/>
      <w:r>
        <w:t>еделах, предусмотренных законом об областном бюджете на соответствующий финансовый год и на плановый период.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1.10. Департамент осуществляет бюджетные полномочия главного администратора (администратора) доходов областного бюджета.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1.10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11.08.2014 N 437-п)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1.11. Департамент обеспечивает при реализации своих полномочий приоритет целей и задач </w:t>
      </w:r>
      <w:proofErr w:type="gramStart"/>
      <w:r>
        <w:t>по развитию конкуренции на товарных рынках в установленной сфере деятельности в соответствии с действующим законодательством</w:t>
      </w:r>
      <w:proofErr w:type="gramEnd"/>
      <w:r>
        <w:t>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1.11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323-п)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1.12</w:t>
        </w:r>
      </w:hyperlink>
      <w:r>
        <w:t>. Местонахождение и почтовый адрес Департамента: 625000, г. Тюмень, ул. Володарского, д. 49.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Title"/>
        <w:jc w:val="center"/>
        <w:outlineLvl w:val="1"/>
      </w:pPr>
      <w:r>
        <w:t>II. Полномочия Департамента</w:t>
      </w:r>
    </w:p>
    <w:p w:rsidR="002B3C36" w:rsidRDefault="002B3C36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2B3C36" w:rsidRDefault="002B3C36">
      <w:pPr>
        <w:pStyle w:val="ConsPlusNormal"/>
        <w:jc w:val="center"/>
      </w:pPr>
      <w:r>
        <w:t>от 11.08.2014 N 437-п)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ind w:firstLine="540"/>
        <w:jc w:val="both"/>
      </w:pPr>
      <w:r>
        <w:t>2. Департамент образования и науки Тюменской области осуществляет следующие полномочия: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2.1. Осуществление комплексного анализа, мониторинга функционирования и прогнозирования развития системы образования в Тюменской области, включая разработку показателей эффективности ее развития.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2.2. Реализация основных направлений и приоритетов государственной политики в сфере образования.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2.3. Осуществление в установленном порядке разработки проектов нормативных правовых и ненормативных правовых актов Тюменской области, регулирующих отношения в сфере образования, в том числе по вопросам:</w:t>
      </w:r>
    </w:p>
    <w:p w:rsidR="002B3C36" w:rsidRDefault="002B3C3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08.12.2017 N 627-п)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а) разработки, утверждения и реализации областных программ развития образования с учетом социально-экономических, экологических, демографических, этнокультурных и других особенностей Тюменской области;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б) создания, реорганизации, ликвидации образовательных организаций, подведомственных Департаменту;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в) установления </w:t>
      </w:r>
      <w:proofErr w:type="gramStart"/>
      <w:r>
        <w:t>порядка проведения оценки последствий принятия решения</w:t>
      </w:r>
      <w:proofErr w:type="gramEnd"/>
      <w:r>
        <w:t xml:space="preserve"> о реорганизации или ликвидации образовательной организации, находящейся в ведении Тюменской области, муниципальной образовательной организации;</w:t>
      </w:r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lastRenderedPageBreak/>
        <w:t>г) утверждения нормативов расходов областного бюджета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определение условий их применения;</w:t>
      </w:r>
      <w:proofErr w:type="gramEnd"/>
    </w:p>
    <w:p w:rsidR="002B3C36" w:rsidRDefault="002B3C36">
      <w:pPr>
        <w:pStyle w:val="ConsPlusNormal"/>
        <w:spacing w:before="220"/>
        <w:ind w:firstLine="540"/>
        <w:jc w:val="both"/>
      </w:pPr>
      <w:r>
        <w:t>д) установления порядка и условий софинансирования из областного бюджета расходных обязательств местных бюджетов, возникающих при выполнении полномочий органов местного самоуправления муниципальных районов и городских округов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образования;</w:t>
      </w:r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t>е) установления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обращения за получением указанной компенсации и порядка ее выплаты,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(для каждого муниципального образования Тюменской области в зависимости от</w:t>
      </w:r>
      <w:proofErr w:type="gramEnd"/>
      <w:r>
        <w:t xml:space="preserve"> условий присмотра и ухода за детьми), а также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применяемого для расчета размера указанной компенсации;</w:t>
      </w:r>
    </w:p>
    <w:p w:rsidR="002B3C36" w:rsidRDefault="002B3C36">
      <w:pPr>
        <w:pStyle w:val="ConsPlusNormal"/>
        <w:jc w:val="both"/>
      </w:pPr>
      <w:r>
        <w:t xml:space="preserve">(пп. "е"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18.12.2015 N 575-п)</w:t>
      </w:r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t>ж) установления формы и порядка проведения государственной итоговой аттестации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</w:t>
      </w:r>
      <w:proofErr w:type="gramEnd"/>
      <w:r>
        <w:t xml:space="preserve"> </w:t>
      </w:r>
      <w:proofErr w:type="gramStart"/>
      <w:r>
        <w:t>языке</w:t>
      </w:r>
      <w:proofErr w:type="gramEnd"/>
      <w:r>
        <w:t xml:space="preserve"> из числа языков народов Российской Федерации для прохождения государственной итоговой аттестации;</w:t>
      </w:r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t>з) установления за счет ассигнований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</w:t>
      </w:r>
      <w:proofErr w:type="gramEnd"/>
      <w:r>
        <w:t xml:space="preserve"> общего образования;</w:t>
      </w:r>
    </w:p>
    <w:p w:rsidR="002B3C36" w:rsidRDefault="002B3C3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17.10.2018 N 396-п)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и) определения порядка регламентации и оформления отношений государственной и муниципальной образовательной организации с обучающимися, нуждающимися в длительном лечении, а также детьми-инвалидами, которые по состоянию здоровья не могут посещать образовательные организации, и (или) их родителями (законными представителями)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к) определения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lastRenderedPageBreak/>
        <w:t>л) определения случаев и порядка обеспечения питанием обучающихся в государственных общеобразовательных и профессиональных образовательных организациях Тюменской области, а также порядка дополнительного финансового обеспечения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программам;</w:t>
      </w:r>
      <w:proofErr w:type="gramEnd"/>
    </w:p>
    <w:p w:rsidR="002B3C36" w:rsidRDefault="002B3C36">
      <w:pPr>
        <w:pStyle w:val="ConsPlusNormal"/>
        <w:spacing w:before="220"/>
        <w:ind w:firstLine="540"/>
        <w:jc w:val="both"/>
      </w:pPr>
      <w:r>
        <w:t>м) определения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приема) за счет средств областного бюджета;</w:t>
      </w:r>
    </w:p>
    <w:p w:rsidR="002B3C36" w:rsidRDefault="002B3C36">
      <w:pPr>
        <w:pStyle w:val="ConsPlusNormal"/>
        <w:jc w:val="both"/>
      </w:pPr>
      <w:r>
        <w:t xml:space="preserve">(пп. "м"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17.03.2015 N 97-п)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н) установления порядка назначения стипендий </w:t>
      </w:r>
      <w:proofErr w:type="gramStart"/>
      <w:r>
        <w:t>обучающимся</w:t>
      </w:r>
      <w:proofErr w:type="gramEnd"/>
      <w:r>
        <w:t xml:space="preserve"> и нормативов для формирования стипендиального фонда за счет средств областного бюджета;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о) предоставления государственной поддержки профессионального обучения в организациях, осуществляющих образовательную деятельность;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п) установления дополнительных мер государственной поддержки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р) определения порядка участия исполнительных органов государственной власти Тюменской области, государственных учреждений Тюменской области в отношениях, связанных с целевым </w:t>
      </w:r>
      <w:proofErr w:type="gramStart"/>
      <w:r>
        <w:t>обучением по</w:t>
      </w:r>
      <w:proofErr w:type="gramEnd"/>
      <w:r>
        <w:t xml:space="preserve"> образовательным программам среднего профессионального или высшего образования;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с) установления дополнительных мер социальной поддержки и стимулирования обучающихся, работников образовательных организаций Тюменской области и муниципальных образовательных организаций;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т) установления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у) осуществления полномочий Российской Федерации в сфере образования, переданных органам государственной власти субъектов Российской Федерации.</w:t>
      </w:r>
    </w:p>
    <w:p w:rsidR="002B3C36" w:rsidRDefault="002B3C36">
      <w:pPr>
        <w:pStyle w:val="ConsPlusNormal"/>
        <w:jc w:val="both"/>
      </w:pPr>
      <w:r>
        <w:t xml:space="preserve">(пп. "у"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24.08.2015 N 392-п)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2.4. Осуществление полномочий Российской Федерации в сфере образования, переданных органам государственной власти субъектов Российской Федерации: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2.4.1. Государственный контроль (надзор) в сфере образования за деятельностью организаций, осуществляющих образовательную деятельность в Тюменской области (за исключением организаций, лицензирование образовательной деятельности которых отнесено к полномочиям федеральных органов государственной власти), а также органов местного самоуправления, осуществляющих управление в сфере образования на соответствующей территории.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2.4.2. Лицензирование образовательной деятельности организаций, осуществляющих образовательную деятельность в Тюменской области (за исключением организаций, лицензирование образовательной деятельности которых отнесено к полномочиям федеральных органов государственной власти), а также расположенных в других субъектах Российской Федерации филиалов указанных организаций.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10.07.2019 N 234-п)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lastRenderedPageBreak/>
        <w:t>2.4.3. Государственная аккредитация образовательной деятельности организаций, осуществляющих образовательную деятельность в Тюменской области (за исключением организаций, лицензирование образовательной деятельности которых отнесено к полномочиям федеральных органов государственной власти), а также расположенных в других субъектах Российской Федерации филиалов указанных организаций.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10.07.2019 N 234-п)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2.4.4. Подтверждение документов об образовании и (или) о квалификации, подтверждение документов об ученых степенях, ученых званиях.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2.4.5. Обеспечение своевременного представления Губернатору Тюменской области для направления в Федеральную службу по надзору в сфере образования и науки: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ежеквартального отчета о расходовании предоставленных субвенций, о достижении целевых прогнозных показателей;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необходимого количества экземпляров нормативных правовых актов, принимаемых Правительством Тюменской области, по вопросам переданных полномочий;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информации (в том числе баз данных), необходимой для формирования и ведения федеральных баз данных по вопросам контроля и надзора в сфере образования.</w:t>
      </w:r>
    </w:p>
    <w:p w:rsidR="002B3C36" w:rsidRDefault="002B3C36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24.08.2015 N 392-п)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2.5. Составление протоколов об административных правонарушениях, предусмотренных </w:t>
      </w:r>
      <w:hyperlink r:id="rId7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должностными лицами Департамента, перечень которых утверждается распоряжением Департамента.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24.08.2015 N 392-п)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2.6</w:t>
        </w:r>
      </w:hyperlink>
      <w:r>
        <w:t>. Участие в реализации государственной программы Российской Федерации развития образования, иных федеральных программ и проектов, а также обеспечение организации и контроля реализации в Тюменской области федеральных программ и проектов в сфере образования.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82" w:history="1">
        <w:r>
          <w:rPr>
            <w:color w:val="0000FF"/>
          </w:rPr>
          <w:t>2.7</w:t>
        </w:r>
      </w:hyperlink>
      <w:r>
        <w:t>. Разработка и реализация государственной программы Тюменской области развития образования и науки, в том числе выполнение функций государственного заказчика по реализации программы.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2.7.1. Мониторинг разработки органами местного самоуправления программ комплексного развития социальной инфраструктуры в части объектов образования, представление информации о проводимой работе в Главное управление строительства Тюменской области по его запросам.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2.7.1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21.02.2017 N 54-п)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2.8</w:t>
        </w:r>
      </w:hyperlink>
      <w:r>
        <w:t>. Обеспечение: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2.8.1</w:t>
        </w:r>
      </w:hyperlink>
      <w:r>
        <w:t>. Организации предоставления общего образования и создание условий для осуществления присмотра и ухода за детьми, содержания детей в государственных образовательных организациях Тюменской области.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2.8.2</w:t>
        </w:r>
      </w:hyperlink>
      <w:r>
        <w:t>. Утверждения 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87" w:history="1">
        <w:r>
          <w:rPr>
            <w:color w:val="0000FF"/>
          </w:rPr>
          <w:t>2.8.3</w:t>
        </w:r>
      </w:hyperlink>
      <w:r>
        <w:t xml:space="preserve">. Организации мероприятий по созданию, формированию и ведению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</w:t>
      </w:r>
      <w:r>
        <w:lastRenderedPageBreak/>
        <w:t>общего образования.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88" w:history="1">
        <w:proofErr w:type="gramStart"/>
        <w:r>
          <w:rPr>
            <w:color w:val="0000FF"/>
          </w:rPr>
          <w:t>2.8.4</w:t>
        </w:r>
      </w:hyperlink>
      <w:r>
        <w:t>. Организации проведения государственной итоговой аттестации по образовательным программам основного общего и среднего общего образования в Тюменской области (включая создание государственной экзаменационной комиссии для проведения в Тюменской области указанной государственной итоговой аттестации, аккредитацию граждан в качестве общественных наблюдателей при проведении указанной государственной итоговой аттестации в Тюменской области, подготовку лиц, привлекаемых к проведению Единого государственного экзамена).</w:t>
      </w:r>
      <w:proofErr w:type="gramEnd"/>
    </w:p>
    <w:p w:rsidR="002B3C36" w:rsidRDefault="002B3C36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2.8.5</w:t>
        </w:r>
      </w:hyperlink>
      <w:r>
        <w:t>. Организации руководства научно-методической работой, в том числе научно-методическим обеспечением итоговых аттестаций обучающихся и выпускников, способствование совместно с научно-педагогической общественностью Тюменской области внедрению достижений науки, отечественного и зарубежного опыта.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90" w:history="1">
        <w:proofErr w:type="gramStart"/>
        <w:r>
          <w:rPr>
            <w:color w:val="0000FF"/>
          </w:rPr>
          <w:t>2.8.6</w:t>
        </w:r>
      </w:hyperlink>
      <w:r>
        <w:t xml:space="preserve">. Организации участия в проведении экспертизы учебников, включаемых в федеральный </w:t>
      </w:r>
      <w:hyperlink r:id="rId91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реализации имеющих государственную</w:t>
      </w:r>
      <w:proofErr w:type="gramEnd"/>
      <w:r>
        <w:t xml:space="preserve"> аккредитацию образовательных программ начального общего, основного общего, среднего общего образования.</w:t>
      </w:r>
    </w:p>
    <w:p w:rsidR="002B3C36" w:rsidRDefault="002B3C36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10.02.2020 N 57-п)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2.8.7</w:t>
        </w:r>
      </w:hyperlink>
      <w:r>
        <w:t>. Организации предоставления среднего и дополнительного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образования, а также высшего образования образовательными организациями Тюменской области.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94" w:history="1">
        <w:r>
          <w:rPr>
            <w:color w:val="0000FF"/>
          </w:rPr>
          <w:t>2.8.8</w:t>
        </w:r>
      </w:hyperlink>
      <w:r>
        <w:t>. Организации предоставления дополнительного образования детей в государственных образовательных организациях Тюменской области, подведомственных Департаменту.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95" w:history="1">
        <w:proofErr w:type="gramStart"/>
        <w:r>
          <w:rPr>
            <w:color w:val="0000FF"/>
          </w:rPr>
          <w:t>2.8.9</w:t>
        </w:r>
      </w:hyperlink>
      <w:r>
        <w:t>. Организации получения профессионального обучения обучающимися с ограниченными возможностями здоровья, не имеющими основного общего или среднего общего образования.</w:t>
      </w:r>
      <w:proofErr w:type="gramEnd"/>
    </w:p>
    <w:p w:rsidR="002B3C36" w:rsidRDefault="002B3C36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2.8.10</w:t>
        </w:r>
      </w:hyperlink>
      <w:r>
        <w:t>. Организации в пределах своей компетенции обучения и воспитания детей-сирот и детей, оставшихся без попечения родителей, детей-инвалидов, детей с ограниченными возможностями здоровья.</w:t>
      </w:r>
    </w:p>
    <w:p w:rsidR="002B3C36" w:rsidRDefault="002B3C36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10.02.2020 N 57-п)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2.8.11. Создания условий для организации </w:t>
      </w:r>
      <w:proofErr w:type="gramStart"/>
      <w:r>
        <w:t>проведения независимой оценки качества условий осуществления образовательной деятельности</w:t>
      </w:r>
      <w:proofErr w:type="gramEnd"/>
      <w:r>
        <w:t xml:space="preserve"> государственными образовательными организациями субъектов Российской Федерации, муниципальными образовательными организациями и иными организациями, расположенными в Тюменской области и осуществляющими образовательную деятельность за счет бюджетных ассигнований бюджетов субъектов Российской Федерации (далее - независимая оценка), в том числе: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- направление в Общественную палату Тюменской области обращения о формировании и утверждении состава общественного совета по проведению независимой оценки, утверждение положения о вышеуказанном общественном совете;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- оформление по результатам заключения государственного контракта решения об определении оператора, ответственного за сбор и обобщение информации о качестве условий осуществления образовательной деятельности соответствующими организациями;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lastRenderedPageBreak/>
        <w:t>- утверждение планов соответствующих организаций, осуществляющих образовательную деятельность, по устранению недостатков, выявленных в ходе независимой оценки;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- размещение информации о результатах независимой оценки на официальном сайте для размещения информации о государственных и муниципальных учреждениях в информационно-коммуникационной сети "Интернет", ведение мониторинга посещения гражданами вышеуказанного сайта и их отзывов, организация работы по устранению выявленных недостатков и информирование на вышеуказанном сайте граждан о принятых мерах.</w:t>
      </w:r>
    </w:p>
    <w:p w:rsidR="002B3C36" w:rsidRDefault="002B3C36">
      <w:pPr>
        <w:pStyle w:val="ConsPlusNormal"/>
        <w:jc w:val="both"/>
      </w:pPr>
      <w:r>
        <w:t xml:space="preserve">(п. 2.8.11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16.03.2018 N 79-п)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2.8.12. Выдачи в пределах своей компетенции </w:t>
      </w:r>
      <w:proofErr w:type="gramStart"/>
      <w:r>
        <w:t>заключения</w:t>
      </w:r>
      <w:proofErr w:type="gramEnd"/>
      <w:r>
        <w:t xml:space="preserve">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 w:rsidR="002B3C36" w:rsidRDefault="002B3C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2.8.12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09.04.2018 N 129-п)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2.9</w:t>
        </w:r>
      </w:hyperlink>
      <w:r>
        <w:t>. Обеспечение реализации мер социальной поддержки обучающихся и воспитанников образовательных организаций, семей, имеющих детей, детей-сирот и детей, оставшихся без попечения родителей, обучающихся с ограниченными возможностями здоровья, инвалидов в части обеспечения доступа к получению образования.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1" w:history="1">
        <w:r>
          <w:rPr>
            <w:color w:val="0000FF"/>
          </w:rPr>
          <w:t>2.10</w:t>
        </w:r>
      </w:hyperlink>
      <w:r>
        <w:t>. Участие в осуществлении в соответствии с федеральным и областным законодательствами мероприятий по предупреждению безнадзорности и правонарушений несовершеннолетних, а также мероприятий по профилактике незаконного потребления наркотических средств и психотропных веществ.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2" w:history="1">
        <w:r>
          <w:rPr>
            <w:color w:val="0000FF"/>
          </w:rPr>
          <w:t>2.11</w:t>
        </w:r>
      </w:hyperlink>
      <w:r>
        <w:t>. Оказание содействия семье по преодолению и коррекции отклоняющегося развития личности ребенка, в консультировании родителей (законных представителей) по вопросам воспитания и профессиональному самоопределению детей, разборе и анализе конфликтных ситуаций в педагогической и семейной среде.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3" w:history="1">
        <w:r>
          <w:rPr>
            <w:color w:val="0000FF"/>
          </w:rPr>
          <w:t>2.12</w:t>
        </w:r>
      </w:hyperlink>
      <w:r>
        <w:t>. Взаимодействие с органом опеки и попечительства по вопросам охраны прав детей.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4" w:history="1">
        <w:r>
          <w:rPr>
            <w:color w:val="0000FF"/>
          </w:rPr>
          <w:t>2.13</w:t>
        </w:r>
      </w:hyperlink>
      <w:r>
        <w:t>. Разработка и реализация: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инновационных образовательных проектов, программ, включая внедрение их результатов в практику;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мероприятий, направленных на интеграцию различных уровней образования, в том числе профилирование образовательных организаций;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механизмов взаимодействия между областными научными организациями и образовательными организациями высшего образования в рамках полномочий, реализуемых Департаментом;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мер по созданию и развитию областной информационной сети, переходу на предоставление государственных услуг в электронном виде в сфере образования;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планов участия в организации и проведении научно-технических конференций, симпозиумов, совещаний, выставок и конкурсов, в том числе международных, в системе образования;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мероприятий по информационному обеспечению образовательных и научных организаций, приобретению и изданию учебной, учебно-методической и научной литературы, научной и научно-технической продукции в пределах реализуемых полномочий;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мероприятий, направленных на выявление, поощрение и поддержку лиц, проявивших </w:t>
      </w:r>
      <w:r>
        <w:lastRenderedPageBreak/>
        <w:t>выдающиеся способности;</w:t>
      </w:r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t>совместно с иными органами исполнительной власти и общественными организациями комплекса мер, направленных на создание условий для всестороннего развития детей и молодежи, в том числе путем организации отдыха и оздоровления, досуговой занятости детей и подростков, физкультурно-оздоровительной работы с детьми и молодежью, патриотического воспитания, содействия в получении ими первичных профессиональных навыков, профессиональной ориентации;</w:t>
      </w:r>
      <w:proofErr w:type="gramEnd"/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мероприятий, направленных на повышение уровня материально-технического обеспечения образовательных организаций, оснащение их учебным, компьютерным и иным оборудованием, мероприятий по энергосбережению и повышению энергетической эффективности в отрасли, организацию обеспечения муниципальных образовательных организаций и образовательных организаций Тюменской области учебниками в соответствии с федеральным </w:t>
      </w:r>
      <w:hyperlink r:id="rId105" w:history="1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proofErr w:type="gramEnd"/>
      <w:r>
        <w:t>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2B3C36" w:rsidRDefault="002B3C36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10.02.2020 N 57-п)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мер, направленных на охрану здоровья и безопасность обучающихся образовательных организаций;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совместно с образовательными организациями комплекса мер по охране труда работников системы образования, а также по их социальной поддержке;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мероприятий в области развития педагогического образования и кадрового обеспечения образовательных организаций, поощрения и поддержки работников образовательных организаций и развития их творческого потенциала;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мероприятий по организации подготовки, повышения квалификации руководителей и педагогических работников образовательных организаций Тюменской области, а также научных работников и специалистов научных и образовательных организаций, расположенных в Тюменской области.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7" w:history="1">
        <w:r>
          <w:rPr>
            <w:color w:val="0000FF"/>
          </w:rPr>
          <w:t>2.14</w:t>
        </w:r>
      </w:hyperlink>
      <w:r>
        <w:t>. Формирование аттестационных комиссий, осуществляющих проведение аттестации в целях установления квалификационной категории педагогических работников организаций Тюменской области, муниципальных и частных организаций, осуществляющих образовательную деятельность.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8" w:history="1">
        <w:r>
          <w:rPr>
            <w:color w:val="0000FF"/>
          </w:rPr>
          <w:t>2.15</w:t>
        </w:r>
      </w:hyperlink>
      <w:r>
        <w:t>. Осуществление: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09" w:history="1">
        <w:r>
          <w:rPr>
            <w:color w:val="0000FF"/>
          </w:rPr>
          <w:t>2.15.1</w:t>
        </w:r>
      </w:hyperlink>
      <w:r>
        <w:t>. Функций и полномочий учредителя образовательных организаций Тюменской области, подведомственных Департаменту, осуществление контроля и организационно-методического руководства деятельностью подведомственных организаций.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0" w:history="1">
        <w:r>
          <w:rPr>
            <w:color w:val="0000FF"/>
          </w:rPr>
          <w:t>2.15.2</w:t>
        </w:r>
      </w:hyperlink>
      <w:r>
        <w:t>. Функций государственного заказчика при осуществлении закупок товаров, работ, услуг для обеспечения государственных нужд в рамках полномочий, реализуемых Департаментом, в соответствии с действующим законодательством, порядком взаимодействия уполномоченного органа и заказчиков Тюменской области.</w:t>
      </w:r>
    </w:p>
    <w:p w:rsidR="002B3C36" w:rsidRDefault="002B3C36">
      <w:pPr>
        <w:pStyle w:val="ConsPlusNormal"/>
        <w:jc w:val="both"/>
      </w:pPr>
      <w:r>
        <w:t xml:space="preserve">(пункт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17.03.2015 N 97-п)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2.15.3</w:t>
        </w:r>
      </w:hyperlink>
      <w:r>
        <w:t>. Текущего и перспективного планирования бюджетных расходов в сфере образования, разработки предложений по совершенствованию организационно-финансового механизма функционирования системы образования в Тюменской области.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3" w:history="1">
        <w:r>
          <w:rPr>
            <w:color w:val="0000FF"/>
          </w:rPr>
          <w:t>2.15.4</w:t>
        </w:r>
      </w:hyperlink>
      <w:r>
        <w:t>. Финансового обеспечения деятельности организаций, находящихся в ведении Департамента, контроля использования ими бюджетных средств.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4" w:history="1">
        <w:r>
          <w:rPr>
            <w:color w:val="0000FF"/>
          </w:rPr>
          <w:t>2.15.5</w:t>
        </w:r>
      </w:hyperlink>
      <w:r>
        <w:t>. Координации деятельности и консультационного сопровождения в сфере образования органов местного самоуправления, в том числе по вопросам обеспечения государственных гарантий реализации прав на получение общедоступного и бесплатного образования, по вопросам, связанным с введением эффективного контракта, систем оплаты и стимулирования труда работников образовательных организаций.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5" w:history="1">
        <w:r>
          <w:rPr>
            <w:color w:val="0000FF"/>
          </w:rPr>
          <w:t>2.15.6</w:t>
        </w:r>
      </w:hyperlink>
      <w:r>
        <w:t>. Контроля целевого и эффективного использования бюджетных сре</w:t>
      </w:r>
      <w:proofErr w:type="gramStart"/>
      <w:r>
        <w:t>дств в пр</w:t>
      </w:r>
      <w:proofErr w:type="gramEnd"/>
      <w:r>
        <w:t>еделах полномочий Департамента.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6" w:history="1">
        <w:r>
          <w:rPr>
            <w:color w:val="0000FF"/>
          </w:rPr>
          <w:t>2.15.7</w:t>
        </w:r>
      </w:hyperlink>
      <w:r>
        <w:t>. Бюджетного учета имущества, составляющего казну Тюменской области, в отношении имущества, приобретаемого в казну Тюменской области (со дня приобретения имущества до дня его передачи иному лицу в порядке, установленном нормативными правовыми актами Тюменской области).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7" w:history="1">
        <w:r>
          <w:rPr>
            <w:color w:val="0000FF"/>
          </w:rPr>
          <w:t>2.15.8</w:t>
        </w:r>
      </w:hyperlink>
      <w:r>
        <w:t>. Сбора, обработки, анализа и представления государственной статистической и бухгалтерской отчетности в области образования.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8" w:history="1">
        <w:r>
          <w:rPr>
            <w:color w:val="0000FF"/>
          </w:rPr>
          <w:t>2.15.9</w:t>
        </w:r>
      </w:hyperlink>
      <w:r>
        <w:t>. Мониторинга в системе образования на уровне Тюменской области.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19" w:history="1">
        <w:r>
          <w:rPr>
            <w:color w:val="0000FF"/>
          </w:rPr>
          <w:t>2.15.10</w:t>
        </w:r>
      </w:hyperlink>
      <w:r>
        <w:t>. Взаимодействия со средствами массовой информации в рамках полномочий, реализуемых Департаментом, информирования жителей области о разработке и реализации основных направлений и приоритетов государственной политики в сфере образования и науки.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20" w:history="1">
        <w:r>
          <w:rPr>
            <w:color w:val="0000FF"/>
          </w:rPr>
          <w:t>2.15.11</w:t>
        </w:r>
      </w:hyperlink>
      <w:r>
        <w:t>. Мероприятий, определенных нормативными правовыми актами Тюменской области о мобилизационной подготовке и мобилизации.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21" w:history="1">
        <w:r>
          <w:rPr>
            <w:color w:val="0000FF"/>
          </w:rPr>
          <w:t>2.15.12</w:t>
        </w:r>
      </w:hyperlink>
      <w:r>
        <w:t>. Противодействия коррупции в пределах своих полномочий.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22" w:history="1">
        <w:r>
          <w:rPr>
            <w:color w:val="0000FF"/>
          </w:rPr>
          <w:t>2.16</w:t>
        </w:r>
      </w:hyperlink>
      <w:r>
        <w:t xml:space="preserve">. Ежеквартальное рассмотрение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 w:rsidR="002B3C36" w:rsidRDefault="002B3C36">
      <w:pPr>
        <w:pStyle w:val="ConsPlusNormal"/>
        <w:spacing w:before="220"/>
        <w:ind w:firstLine="540"/>
        <w:jc w:val="both"/>
      </w:pPr>
      <w:hyperlink r:id="rId123" w:history="1">
        <w:r>
          <w:rPr>
            <w:color w:val="0000FF"/>
          </w:rPr>
          <w:t>2.17</w:t>
        </w:r>
      </w:hyperlink>
      <w:r>
        <w:t>. Осуществление иных полномочий в соответствии с федеральными нормативными правовыми актами и правовыми актами Тюменской области.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Title"/>
        <w:jc w:val="center"/>
        <w:outlineLvl w:val="1"/>
      </w:pPr>
      <w:r>
        <w:t>III. Организация деятельности Департамента</w:t>
      </w:r>
    </w:p>
    <w:p w:rsidR="002B3C36" w:rsidRDefault="002B3C36">
      <w:pPr>
        <w:pStyle w:val="ConsPlusNormal"/>
        <w:jc w:val="center"/>
      </w:pPr>
      <w:proofErr w:type="gramStart"/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2B3C36" w:rsidRDefault="002B3C36">
      <w:pPr>
        <w:pStyle w:val="ConsPlusNormal"/>
        <w:jc w:val="center"/>
      </w:pPr>
      <w:r>
        <w:t>от 24.04.2020 N 246-п)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ind w:firstLine="540"/>
        <w:jc w:val="both"/>
      </w:pPr>
      <w:r>
        <w:t>3.1. Заместитель Губернатора Тюменской области, директор Департамента имеет заместителя директора Департамента, назначаемого на должность и освобождаемого от должности Заместителем Губернатора Тюменской области, директором Департамента по согласованию с Губернатором Тюменской области.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 xml:space="preserve">3.2. Заместитель Губернатора Тюменской области, директор Департамента </w:t>
      </w:r>
      <w:proofErr w:type="gramStart"/>
      <w:r>
        <w:t>организует и обеспечивает</w:t>
      </w:r>
      <w:proofErr w:type="gramEnd"/>
      <w:r>
        <w:t xml:space="preserve"> исполнение полномочий, возложенных на Департамент, согласно его должностному регламенту.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Заместитель Губернатора Тюменской области, директор Департамента несет персональную ответственность за выполнение возложенных на Департамент полномочий.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lastRenderedPageBreak/>
        <w:t>3.3. В период отсутствия заместителя Губернатора Тюменской области, директора Департамента, в том числе в случае увольнения, его обязанности исполняет заместитель директора Департамента.</w:t>
      </w:r>
    </w:p>
    <w:p w:rsidR="002B3C36" w:rsidRDefault="002B3C36">
      <w:pPr>
        <w:pStyle w:val="ConsPlusNormal"/>
        <w:spacing w:before="220"/>
        <w:ind w:firstLine="540"/>
        <w:jc w:val="both"/>
      </w:pPr>
      <w:proofErr w:type="gramStart"/>
      <w:r>
        <w:t>При отсутствии заместителя Губернатора Тюменской области, директора Департамента, в том числе в случае его увольнения, и одновременном отсутствии заместителя директора Департамента, в том числе в случае его увольнения, обязанности директора Департамента возлагаются на государственного гражданского служащего в соответствии с приказом заместителя Губернатора Тюменской области, директора Департамента (лица, исполняющего обязанности директора Департамента) либо распоряжением Губернатора Тюменской области в случае увольнения заместителя</w:t>
      </w:r>
      <w:proofErr w:type="gramEnd"/>
      <w:r>
        <w:t xml:space="preserve"> Губернатора Тюменской области, директора Департамента и лица, исполняющего обязанности директора Департамента.</w:t>
      </w:r>
    </w:p>
    <w:p w:rsidR="002B3C36" w:rsidRDefault="002B3C36">
      <w:pPr>
        <w:pStyle w:val="ConsPlusNormal"/>
        <w:spacing w:before="220"/>
        <w:ind w:firstLine="540"/>
        <w:jc w:val="both"/>
      </w:pPr>
      <w:r>
        <w:t>3.4. При Департаменте образуется коллегия. Состав коллегии и положение о ней утверждаются заместителем Губернатора Тюменской области, директором Департамента.</w:t>
      </w: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jc w:val="both"/>
      </w:pPr>
    </w:p>
    <w:p w:rsidR="002B3C36" w:rsidRDefault="002B3C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AD1" w:rsidRDefault="003E3AD1">
      <w:bookmarkStart w:id="1" w:name="_GoBack"/>
      <w:bookmarkEnd w:id="1"/>
    </w:p>
    <w:sectPr w:rsidR="003E3AD1" w:rsidSect="0025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36"/>
    <w:rsid w:val="002B3C36"/>
    <w:rsid w:val="003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B983D12AEC07F7B569CCA0EE8308848E2F5EAD2AAB6BBBD59E5216C3524A9517DE79D06CC56E23D06044A705896CDB477EBB71363C4DBDCA39A732Ed5S3G" TargetMode="External"/><Relationship Id="rId117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21" Type="http://schemas.openxmlformats.org/officeDocument/2006/relationships/hyperlink" Target="consultantplus://offline/ref=BB983D12AEC07F7B569CCA0EE8308848E2F5EAD2ACB0B8BE51EA7C663D7DA5537AE8C211CB1FEE3C06044A7457C9C8A166B3B81478DADEC7BF9871d2SCG" TargetMode="External"/><Relationship Id="rId42" Type="http://schemas.openxmlformats.org/officeDocument/2006/relationships/hyperlink" Target="consultantplus://offline/ref=BB983D12AEC07F7B569CCA0EE8308848E2F5EAD2AAB3BEB954E1216C3524A9517DE79D06CC56E23D06044A705996CDB477EBB71363C4DBDCA39A732Ed5S3G" TargetMode="External"/><Relationship Id="rId47" Type="http://schemas.openxmlformats.org/officeDocument/2006/relationships/hyperlink" Target="consultantplus://offline/ref=BB983D12AEC07F7B569CCA0EE8308848E2F5EAD2A3BFBBB655EA7C663D7DA5537AE8C211CB1FEE3C06044A7457C9C8A166B3B81478DADEC7BF9871d2SCG" TargetMode="External"/><Relationship Id="rId63" Type="http://schemas.openxmlformats.org/officeDocument/2006/relationships/hyperlink" Target="consultantplus://offline/ref=BB983D12AEC07F7B569CCA0EE8308848E2F5EAD2AAB3BEB954E1216C3524A9517DE79D06CC56E23D06044A705596CDB477EBB71363C4DBDCA39A732Ed5S3G" TargetMode="External"/><Relationship Id="rId68" Type="http://schemas.openxmlformats.org/officeDocument/2006/relationships/hyperlink" Target="consultantplus://offline/ref=BB983D12AEC07F7B569CCA0EE8308848E2F5EAD2AAB2B2BD51E6216C3524A9517DE79D06CC56E23D06044A745496CDB477EBB71363C4DBDCA39A732Ed5S3G" TargetMode="External"/><Relationship Id="rId84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89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2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6" Type="http://schemas.openxmlformats.org/officeDocument/2006/relationships/hyperlink" Target="consultantplus://offline/ref=BB983D12AEC07F7B569CCA0EE8308848E2F5EAD2ADB6BEB959EA7C663D7DA5537AE8C211CB1FEE3C06044A7457C9C8A166B3B81478DADEC7BF9871d2SCG" TargetMode="External"/><Relationship Id="rId107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" Type="http://schemas.openxmlformats.org/officeDocument/2006/relationships/hyperlink" Target="consultantplus://offline/ref=BB983D12AEC07F7B569CCA0EE8308848E2F5EAD2AEB7BEB857EA7C663D7DA5537AE8C211CB1FEE3C06044A7457C9C8A166B3B81478DADEC7BF9871d2SCG" TargetMode="External"/><Relationship Id="rId32" Type="http://schemas.openxmlformats.org/officeDocument/2006/relationships/hyperlink" Target="consultantplus://offline/ref=BB983D12AEC07F7B569CCA0EE8308848E2F5EAD2AAB5BEBE52E8216C3524A9517DE79D06CC56E23D06044A705896CDB477EBB71363C4DBDCA39A732Ed5S3G" TargetMode="External"/><Relationship Id="rId37" Type="http://schemas.openxmlformats.org/officeDocument/2006/relationships/hyperlink" Target="consultantplus://offline/ref=BB983D12AEC07F7B569CCA0EE8308848E2F5EAD2AAB4BEBA54E2216C3524A9517DE79D06CC56E23D06044A705996CDB477EBB71363C4DBDCA39A732Ed5S3G" TargetMode="External"/><Relationship Id="rId53" Type="http://schemas.openxmlformats.org/officeDocument/2006/relationships/hyperlink" Target="consultantplus://offline/ref=BB983D12AEC07F7B569CCA0EE8308848E2F5EAD2AAB4BDBB54E0216C3524A9517DE79D06CC56E23D06044A705596CDB477EBB71363C4DBDCA39A732Ed5S3G" TargetMode="External"/><Relationship Id="rId58" Type="http://schemas.openxmlformats.org/officeDocument/2006/relationships/hyperlink" Target="consultantplus://offline/ref=BB983D12AEC07F7B569CCA0EE8308848E2F5EAD2AAB3BBB855E5216C3524A9517DE79D06CC56E23D06044A705896CDB477EBB71363C4DBDCA39A732Ed5S3G" TargetMode="External"/><Relationship Id="rId74" Type="http://schemas.openxmlformats.org/officeDocument/2006/relationships/hyperlink" Target="consultantplus://offline/ref=BB983D12AEC07F7B569CCA0EE8308848E2F5EAD2A2B4B8BA56EA7C663D7DA5537AE8C211CB1FEE3C06044A7557C9C8A166B3B81478DADEC7BF9871d2SCG" TargetMode="External"/><Relationship Id="rId79" Type="http://schemas.openxmlformats.org/officeDocument/2006/relationships/hyperlink" Target="consultantplus://offline/ref=BB983D12AEC07F7B569CD403FE5CD647E7FBB5DDAEB4B1E80CB5273B6A74AF042FA7C35F8D17F13C031A48705Ed9SDG" TargetMode="External"/><Relationship Id="rId102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23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B983D12AEC07F7B569CCA0EE8308848E2F5EAD2AAB3BEB954E1216C3524A9517DE79D06CC56E23D06044A705B96CDB477EBB71363C4DBDCA39A732Ed5S3G" TargetMode="External"/><Relationship Id="rId82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90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95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9" Type="http://schemas.openxmlformats.org/officeDocument/2006/relationships/hyperlink" Target="consultantplus://offline/ref=BB983D12AEC07F7B569CCA0EE8308848E2F5EAD2ACB5B8BE59EA7C663D7DA5537AE8C211CB1FEE3C06044A7457C9C8A166B3B81478DADEC7BF9871d2SCG" TargetMode="External"/><Relationship Id="rId14" Type="http://schemas.openxmlformats.org/officeDocument/2006/relationships/hyperlink" Target="consultantplus://offline/ref=BB983D12AEC07F7B569CCA0EE8308848E2F5EAD2ACB1BEBD53EA7C663D7DA5537AE8C211CB1FEE3C06044A7457C9C8A166B3B81478DADEC7BF9871d2SCG" TargetMode="External"/><Relationship Id="rId22" Type="http://schemas.openxmlformats.org/officeDocument/2006/relationships/hyperlink" Target="consultantplus://offline/ref=BB983D12AEC07F7B569CCA0EE8308848E2F5EAD2A3B3B3B853EA7C663D7DA5537AE8C211CB1FEE3C06044A7457C9C8A166B3B81478DADEC7BF9871d2SCG" TargetMode="External"/><Relationship Id="rId27" Type="http://schemas.openxmlformats.org/officeDocument/2006/relationships/hyperlink" Target="consultantplus://offline/ref=BB983D12AEC07F7B569CCA0EE8308848E2F5EAD2AAB7BFB854E3216C3524A9517DE79D06CC56E23D06044A715D96CDB477EBB71363C4DBDCA39A732Ed5S3G" TargetMode="External"/><Relationship Id="rId30" Type="http://schemas.openxmlformats.org/officeDocument/2006/relationships/hyperlink" Target="consultantplus://offline/ref=BB983D12AEC07F7B569CCA0EE8308848E2F5EAD2AAB4B2BC52E4216C3524A9517DE79D06CC56E23D06044A705896CDB477EBB71363C4DBDCA39A732Ed5S3G" TargetMode="External"/><Relationship Id="rId35" Type="http://schemas.openxmlformats.org/officeDocument/2006/relationships/hyperlink" Target="consultantplus://offline/ref=BB983D12AEC07F7B569CCA0EE8308848E2F5EAD2AAB3BEB954E1216C3524A9517DE79D06CC56E23D06044A705896CDB477EBB71363C4DBDCA39A732Ed5S3G" TargetMode="External"/><Relationship Id="rId43" Type="http://schemas.openxmlformats.org/officeDocument/2006/relationships/hyperlink" Target="consultantplus://offline/ref=BB983D12AEC07F7B569CCA0EE8308848E2F5EAD2ACB5B8BE59EA7C663D7DA5537AE8C211CB1FEE3C06044A7557C9C8A166B3B81478DADEC7BF9871d2SCG" TargetMode="External"/><Relationship Id="rId48" Type="http://schemas.openxmlformats.org/officeDocument/2006/relationships/hyperlink" Target="consultantplus://offline/ref=BB983D12AEC07F7B569CCA0EE8308848E2F5EAD2A2B4B8BA56EA7C663D7DA5537AE8C211CB1FEE3C06044A7457C9C8A166B3B81478DADEC7BF9871d2SCG" TargetMode="External"/><Relationship Id="rId56" Type="http://schemas.openxmlformats.org/officeDocument/2006/relationships/hyperlink" Target="consultantplus://offline/ref=BB983D12AEC07F7B569CCA0EE8308848E2F5EAD2AAB5BEBE52E8216C3524A9517DE79D06CC56E23D06044A705896CDB477EBB71363C4DBDCA39A732Ed5S3G" TargetMode="External"/><Relationship Id="rId64" Type="http://schemas.openxmlformats.org/officeDocument/2006/relationships/hyperlink" Target="consultantplus://offline/ref=BB983D12AEC07F7B569CCA0EE8308848E2F5EAD2A2B1BFBF56EA7C663D7DA5537AE8C211CB1FEE3C06044A7857C9C8A166B3B81478DADEC7BF9871d2SCG" TargetMode="External"/><Relationship Id="rId69" Type="http://schemas.openxmlformats.org/officeDocument/2006/relationships/hyperlink" Target="consultantplus://offline/ref=BB983D12AEC07F7B569CCA0EE8308848E2F5EAD2AAB2B2BD51E6216C3524A9517DE79D06CC56E23D06044A745496CDB477EBB71363C4DBDCA39A732Ed5S3G" TargetMode="External"/><Relationship Id="rId77" Type="http://schemas.openxmlformats.org/officeDocument/2006/relationships/hyperlink" Target="consultantplus://offline/ref=BB983D12AEC07F7B569CCA0EE8308848E2F5EAD2AAB2B9BA51E2216C3524A9517DE79D06CC56E23D06044A705B96CDB477EBB71363C4DBDCA39A732Ed5S3G" TargetMode="External"/><Relationship Id="rId100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05" Type="http://schemas.openxmlformats.org/officeDocument/2006/relationships/hyperlink" Target="consultantplus://offline/ref=BB983D12AEC07F7B569CD403FE5CD647E7FDBDDFAEB1B1E80CB5273B6A74AF043DA79B538F12EF3E040F1E2118C894E736A0BA1478D8DBDBdBSDG" TargetMode="External"/><Relationship Id="rId113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8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BB983D12AEC07F7B569CCA0EE8308848E2F5EAD2A9BEBABF58EA7C663D7DA5537AE8C211CB1FEE3C06044A7457C9C8A166B3B81478DADEC7BF9871d2SCG" TargetMode="External"/><Relationship Id="rId51" Type="http://schemas.openxmlformats.org/officeDocument/2006/relationships/hyperlink" Target="consultantplus://offline/ref=BB983D12AEC07F7B569CCA0EE8308848E2F5EAD2AAB7BFB854E3216C3524A9517DE79D06CC56E23D06044A715D96CDB477EBB71363C4DBDCA39A732Ed5S3G" TargetMode="External"/><Relationship Id="rId72" Type="http://schemas.openxmlformats.org/officeDocument/2006/relationships/hyperlink" Target="consultantplus://offline/ref=BB983D12AEC07F7B569CCA0EE8308848E2F5EAD2AAB6BBBD59E5216C3524A9517DE79D06CC56E23D06044A705996CDB477EBB71363C4DBDCA39A732Ed5S3G" TargetMode="External"/><Relationship Id="rId80" Type="http://schemas.openxmlformats.org/officeDocument/2006/relationships/hyperlink" Target="consultantplus://offline/ref=BB983D12AEC07F7B569CCA0EE8308848E2F5EAD2A2B1BFBF56EA7C663D7DA5537AE8C211CB1FEE3C0604487257C9C8A166B3B81478DADEC7BF9871d2SCG" TargetMode="External"/><Relationship Id="rId85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93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98" Type="http://schemas.openxmlformats.org/officeDocument/2006/relationships/hyperlink" Target="consultantplus://offline/ref=BB983D12AEC07F7B569CCA0EE8308848E2F5EAD2AAB4BDBB54E0216C3524A9517DE79D06CC56E23D06044A715C96CDB477EBB71363C4DBDCA39A732Ed5S3G" TargetMode="External"/><Relationship Id="rId121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B983D12AEC07F7B569CCA0EE8308848E2F5EAD2A3B7BBBD59EA7C663D7DA5537AE8C211CB1FEE3C06044A7457C9C8A166B3B81478DADEC7BF9871d2SCG" TargetMode="External"/><Relationship Id="rId17" Type="http://schemas.openxmlformats.org/officeDocument/2006/relationships/hyperlink" Target="consultantplus://offline/ref=BB983D12AEC07F7B569CCA0EE8308848E2F5EAD2AAB3BEBA57E4216C3524A9517DE79D06CC56E23D06044A765496CDB477EBB71363C4DBDCA39A732Ed5S3G" TargetMode="External"/><Relationship Id="rId25" Type="http://schemas.openxmlformats.org/officeDocument/2006/relationships/hyperlink" Target="consultantplus://offline/ref=BB983D12AEC07F7B569CCA0EE8308848E2F5EAD2A2B1BFBF56EA7C663D7DA5537AE8C211CB1FEE3C06044A7457C9C8A166B3B81478DADEC7BF9871d2SCG" TargetMode="External"/><Relationship Id="rId33" Type="http://schemas.openxmlformats.org/officeDocument/2006/relationships/hyperlink" Target="consultantplus://offline/ref=BB983D12AEC07F7B569CCA0EE8308848E2F5EAD2AAB2B9BA51E2216C3524A9517DE79D06CC56E23D06044A705896CDB477EBB71363C4DBDCA39A732Ed5S3G" TargetMode="External"/><Relationship Id="rId38" Type="http://schemas.openxmlformats.org/officeDocument/2006/relationships/hyperlink" Target="consultantplus://offline/ref=BB983D12AEC07F7B569CCA0EE8308848E2F5EAD2AAB5BEBE52E8216C3524A9517DE79D06CC56E23D06044A705996CDB477EBB71363C4DBDCA39A732Ed5S3G" TargetMode="External"/><Relationship Id="rId46" Type="http://schemas.openxmlformats.org/officeDocument/2006/relationships/hyperlink" Target="consultantplus://offline/ref=BB983D12AEC07F7B569CCA0EE8308848E2F5EAD2A3B3B3B853EA7C663D7DA5537AE8C211CB1FEE3C06044A7457C9C8A166B3B81478DADEC7BF9871d2SCG" TargetMode="External"/><Relationship Id="rId59" Type="http://schemas.openxmlformats.org/officeDocument/2006/relationships/hyperlink" Target="consultantplus://offline/ref=BB983D12AEC07F7B569CCA0EE8308848E2F5EAD2AAB3BEB954E1216C3524A9517DE79D06CC56E23D06044A705A96CDB477EBB71363C4DBDCA39A732Ed5S3G" TargetMode="External"/><Relationship Id="rId67" Type="http://schemas.openxmlformats.org/officeDocument/2006/relationships/hyperlink" Target="consultantplus://offline/ref=BB983D12AEC07F7B569CCA0EE8308848E2F5EAD2A3B3B3B853EA7C663D7DA5537AE8C211CB1FEE3C06044A7557C9C8A166B3B81478DADEC7BF9871d2SCG" TargetMode="External"/><Relationship Id="rId103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08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6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24" Type="http://schemas.openxmlformats.org/officeDocument/2006/relationships/hyperlink" Target="consultantplus://offline/ref=BB983D12AEC07F7B569CCA0EE8308848E2F5EAD2AAB3BEB954E1216C3524A9517DE79D06CC56E23D06044A715E96CDB477EBB71363C4DBDCA39A732Ed5S3G" TargetMode="External"/><Relationship Id="rId20" Type="http://schemas.openxmlformats.org/officeDocument/2006/relationships/hyperlink" Target="consultantplus://offline/ref=BB983D12AEC07F7B569CCA0EE8308848E2F5EAD2ACB3BCB856EA7C663D7DA5537AE8C211CB1FEE3C06044A7457C9C8A166B3B81478DADEC7BF9871d2SCG" TargetMode="External"/><Relationship Id="rId41" Type="http://schemas.openxmlformats.org/officeDocument/2006/relationships/hyperlink" Target="consultantplus://offline/ref=BB983D12AEC07F7B569CCA0EE8308848E2F5EAD2AAB4B2BC52E4216C3524A9517DE79D06CC56E23D06044A705996CDB477EBB71363C4DBDCA39A732Ed5S3G" TargetMode="External"/><Relationship Id="rId54" Type="http://schemas.openxmlformats.org/officeDocument/2006/relationships/hyperlink" Target="consultantplus://offline/ref=BB983D12AEC07F7B569CCA0EE8308848E2F5EAD2AAB4B2BC52E4216C3524A9517DE79D06CC56E23D06044A705B96CDB477EBB71363C4DBDCA39A732Ed5S3G" TargetMode="External"/><Relationship Id="rId62" Type="http://schemas.openxmlformats.org/officeDocument/2006/relationships/hyperlink" Target="consultantplus://offline/ref=BB983D12AEC07F7B569CCA0EE8308848E2F5EAD2A2B1BFBF56EA7C663D7DA5537AE8C211CB1FEE3C06044A7557C9C8A166B3B81478DADEC7BF9871d2SCG" TargetMode="External"/><Relationship Id="rId70" Type="http://schemas.openxmlformats.org/officeDocument/2006/relationships/hyperlink" Target="consultantplus://offline/ref=BB983D12AEC07F7B569CCA0EE8308848E2F5EAD2A3B3B3B853EA7C663D7DA5537AE8C211CB1FEE3C06044A7757C9C8A166B3B81478DADEC7BF9871d2SCG" TargetMode="External"/><Relationship Id="rId75" Type="http://schemas.openxmlformats.org/officeDocument/2006/relationships/hyperlink" Target="consultantplus://offline/ref=BB983D12AEC07F7B569CCA0EE8308848E2F5EAD2A2B1BFBF56EA7C663D7DA5537AE8C211CB1FEE3C06044B7057C9C8A166B3B81478DADEC7BF9871d2SCG" TargetMode="External"/><Relationship Id="rId83" Type="http://schemas.openxmlformats.org/officeDocument/2006/relationships/hyperlink" Target="consultantplus://offline/ref=BB983D12AEC07F7B569CCA0EE8308848E2F5EAD2AAB7BFB854E3216C3524A9517DE79D06CC56E23D06044A715E96CDB477EBB71363C4DBDCA39A732Ed5S3G" TargetMode="External"/><Relationship Id="rId88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91" Type="http://schemas.openxmlformats.org/officeDocument/2006/relationships/hyperlink" Target="consultantplus://offline/ref=BB983D12AEC07F7B569CD403FE5CD647E7FDBDDFAEB1B1E80CB5273B6A74AF043DA79B538F12EF3E040F1E2118C894E736A0BA1478D8DBDBdBSDG" TargetMode="External"/><Relationship Id="rId96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1" Type="http://schemas.openxmlformats.org/officeDocument/2006/relationships/hyperlink" Target="consultantplus://offline/ref=BB983D12AEC07F7B569CCA0EE8308848E2F5EAD2A2B4B8BA56EA7C663D7DA5537AE8C211CB1FEE3C06044A7757C9C8A166B3B81478DADEC7BF9871d2S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983D12AEC07F7B569CCA0EE8308848E2F5EAD2A9B7BEBC54EA7C663D7DA5537AE8C211CB1FEE3C06044A7457C9C8A166B3B81478DADEC7BF9871d2SCG" TargetMode="External"/><Relationship Id="rId15" Type="http://schemas.openxmlformats.org/officeDocument/2006/relationships/hyperlink" Target="consultantplus://offline/ref=BB983D12AEC07F7B569CCA0EE8308848E2F5EAD2AEBEBEBD59EA7C663D7DA5537AE8C211CB1FEE3C06044A7457C9C8A166B3B81478DADEC7BF9871d2SCG" TargetMode="External"/><Relationship Id="rId23" Type="http://schemas.openxmlformats.org/officeDocument/2006/relationships/hyperlink" Target="consultantplus://offline/ref=BB983D12AEC07F7B569CCA0EE8308848E2F5EAD2A3BFBBB655EA7C663D7DA5537AE8C211CB1FEE3C06044A7457C9C8A166B3B81478DADEC7BF9871d2SCG" TargetMode="External"/><Relationship Id="rId28" Type="http://schemas.openxmlformats.org/officeDocument/2006/relationships/hyperlink" Target="consultantplus://offline/ref=BB983D12AEC07F7B569CCA0EE8308848E2F5EAD2AAB4BEBA54E2216C3524A9517DE79D06CC56E23D06044A705896CDB477EBB71363C4DBDCA39A732Ed5S3G" TargetMode="External"/><Relationship Id="rId36" Type="http://schemas.openxmlformats.org/officeDocument/2006/relationships/hyperlink" Target="consultantplus://offline/ref=BB983D12AEC07F7B569CCA0EE8308848E2F5EAD2AAB2BFB755E8216C3524A9517DE79D06CC56E23D06044B765A96CDB477EBB71363C4DBDCA39A732Ed5S3G" TargetMode="External"/><Relationship Id="rId49" Type="http://schemas.openxmlformats.org/officeDocument/2006/relationships/hyperlink" Target="consultantplus://offline/ref=BB983D12AEC07F7B569CCA0EE8308848E2F5EAD2A2B1BFBF56EA7C663D7DA5537AE8C211CB1FEE3C06044A7457C9C8A166B3B81478DADEC7BF9871d2SCG" TargetMode="External"/><Relationship Id="rId57" Type="http://schemas.openxmlformats.org/officeDocument/2006/relationships/hyperlink" Target="consultantplus://offline/ref=BB983D12AEC07F7B569CCA0EE8308848E2F5EAD2AAB2B9BA51E2216C3524A9517DE79D06CC56E23D06044A705896CDB477EBB71363C4DBDCA39A732Ed5S3G" TargetMode="External"/><Relationship Id="rId106" Type="http://schemas.openxmlformats.org/officeDocument/2006/relationships/hyperlink" Target="consultantplus://offline/ref=BB983D12AEC07F7B569CCA0EE8308848E2F5EAD2AAB3BBB855E5216C3524A9517DE79D06CC56E23D06044A705996CDB477EBB71363C4DBDCA39A732Ed5S3G" TargetMode="External"/><Relationship Id="rId114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9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0" Type="http://schemas.openxmlformats.org/officeDocument/2006/relationships/hyperlink" Target="consultantplus://offline/ref=BB983D12AEC07F7B569CCA0EE8308848E2F5EAD2AAB2B2BD51E5216C3524A9517DE79D06CC56E23D06044A725B96CDB477EBB71363C4DBDCA39A732Ed5S3G" TargetMode="External"/><Relationship Id="rId31" Type="http://schemas.openxmlformats.org/officeDocument/2006/relationships/hyperlink" Target="consultantplus://offline/ref=BB983D12AEC07F7B569CCA0EE8308848E2F5EAD2AAB2B2BD51E6216C3524A9517DE79D06CC56E23D06044A745B96CDB477EBB71363C4DBDCA39A732Ed5S3G" TargetMode="External"/><Relationship Id="rId44" Type="http://schemas.openxmlformats.org/officeDocument/2006/relationships/hyperlink" Target="consultantplus://offline/ref=BB983D12AEC07F7B569CCA0EE8308848E2F5EAD2ACB3BCB856EA7C663D7DA5537AE8C211CB1FEE3C06044A7557C9C8A166B3B81478DADEC7BF9871d2SCG" TargetMode="External"/><Relationship Id="rId52" Type="http://schemas.openxmlformats.org/officeDocument/2006/relationships/hyperlink" Target="consultantplus://offline/ref=BB983D12AEC07F7B569CCA0EE8308848E2F5EAD2AAB4BEBA54E2216C3524A9517DE79D06CC56E23D06044A705A96CDB477EBB71363C4DBDCA39A732Ed5S3G" TargetMode="External"/><Relationship Id="rId60" Type="http://schemas.openxmlformats.org/officeDocument/2006/relationships/hyperlink" Target="consultantplus://offline/ref=BB983D12AEC07F7B569CCA0EE8308848E2F5EAD2AAB4BEBA54E2216C3524A9517DE79D06CC56E23D06044A705B96CDB477EBB71363C4DBDCA39A732Ed5S3G" TargetMode="External"/><Relationship Id="rId65" Type="http://schemas.openxmlformats.org/officeDocument/2006/relationships/hyperlink" Target="consultantplus://offline/ref=BB983D12AEC07F7B569CCA0EE8308848E2F5EAD2AAB4BEBA54E2216C3524A9517DE79D06CC56E23D06044A705496CDB477EBB71363C4DBDCA39A732Ed5S3G" TargetMode="External"/><Relationship Id="rId73" Type="http://schemas.openxmlformats.org/officeDocument/2006/relationships/hyperlink" Target="consultantplus://offline/ref=BB983D12AEC07F7B569CCA0EE8308848E2F5EAD2AAB5BEBE52E8216C3524A9517DE79D06CC56E23D06044A705A96CDB477EBB71363C4DBDCA39A732Ed5S3G" TargetMode="External"/><Relationship Id="rId78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81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86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94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99" Type="http://schemas.openxmlformats.org/officeDocument/2006/relationships/hyperlink" Target="consultantplus://offline/ref=BB983D12AEC07F7B569CCA0EE8308848E2F5EAD2AAB4B2BC52E4216C3524A9517DE79D06CC56E23D06044A705596CDB477EBB71363C4DBDCA39A732Ed5S3G" TargetMode="External"/><Relationship Id="rId101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22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983D12AEC07F7B569CCA0EE8308848E2F5EAD2A8B4BFBB56EA7C663D7DA5537AE8C211CB1FEE3C06044A7457C9C8A166B3B81478DADEC7BF9871d2SCG" TargetMode="External"/><Relationship Id="rId13" Type="http://schemas.openxmlformats.org/officeDocument/2006/relationships/hyperlink" Target="consultantplus://offline/ref=BB983D12AEC07F7B569CCA0EE8308848E2F5EAD2AEB0B3BC51EA7C663D7DA5537AE8C211CB1FEE3C06044A7457C9C8A166B3B81478DADEC7BF9871d2SCG" TargetMode="External"/><Relationship Id="rId18" Type="http://schemas.openxmlformats.org/officeDocument/2006/relationships/hyperlink" Target="consultantplus://offline/ref=BB983D12AEC07F7B569CCA0EE8308848E2F5EAD2AAB3BEBA57E7216C3524A9517DE79D06CC56E23D06044A725A96CDB477EBB71363C4DBDCA39A732Ed5S3G" TargetMode="External"/><Relationship Id="rId39" Type="http://schemas.openxmlformats.org/officeDocument/2006/relationships/hyperlink" Target="consultantplus://offline/ref=BB983D12AEC07F7B569CCA0EE8308848E2F5EAD2A3BFBFB950EA7C663D7DA5537AE8C203CB47E23E031A4A75429F99E7d3S3G" TargetMode="External"/><Relationship Id="rId109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34" Type="http://schemas.openxmlformats.org/officeDocument/2006/relationships/hyperlink" Target="consultantplus://offline/ref=BB983D12AEC07F7B569CCA0EE8308848E2F5EAD2AAB3BBB855E5216C3524A9517DE79D06CC56E23D06044A705896CDB477EBB71363C4DBDCA39A732Ed5S3G" TargetMode="External"/><Relationship Id="rId50" Type="http://schemas.openxmlformats.org/officeDocument/2006/relationships/hyperlink" Target="consultantplus://offline/ref=BB983D12AEC07F7B569CCA0EE8308848E2F5EAD2AAB6BBBD59E5216C3524A9517DE79D06CC56E23D06044A705896CDB477EBB71363C4DBDCA39A732Ed5S3G" TargetMode="External"/><Relationship Id="rId55" Type="http://schemas.openxmlformats.org/officeDocument/2006/relationships/hyperlink" Target="consultantplus://offline/ref=BB983D12AEC07F7B569CCA0EE8308848E2F5EAD2AAB2B2BD51E6216C3524A9517DE79D06CC56E23D06044A745B96CDB477EBB71363C4DBDCA39A732Ed5S3G" TargetMode="External"/><Relationship Id="rId76" Type="http://schemas.openxmlformats.org/officeDocument/2006/relationships/hyperlink" Target="consultantplus://offline/ref=BB983D12AEC07F7B569CCA0EE8308848E2F5EAD2AAB2B9BA51E2216C3524A9517DE79D06CC56E23D06044A705B96CDB477EBB71363C4DBDCA39A732Ed5S3G" TargetMode="External"/><Relationship Id="rId97" Type="http://schemas.openxmlformats.org/officeDocument/2006/relationships/hyperlink" Target="consultantplus://offline/ref=BB983D12AEC07F7B569CCA0EE8308848E2F5EAD2AAB3BBB855E5216C3524A9517DE79D06CC56E23D06044A705A96CDB477EBB71363C4DBDCA39A732Ed5S3G" TargetMode="External"/><Relationship Id="rId104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20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BB983D12AEC07F7B569CCA0EE8308848E2F5EAD2A9BEBABB52EA7C663D7DA5537AE8C211CB1FEE3C06044A7457C9C8A166B3B81478DADEC7BF9871d2SCG" TargetMode="External"/><Relationship Id="rId71" Type="http://schemas.openxmlformats.org/officeDocument/2006/relationships/hyperlink" Target="consultantplus://offline/ref=BB983D12AEC07F7B569CCA0EE8308848E2F5EAD2AAB4BEBA54E2216C3524A9517DE79D06CC56E23D06044A705596CDB477EBB71363C4DBDCA39A732Ed5S3G" TargetMode="External"/><Relationship Id="rId92" Type="http://schemas.openxmlformats.org/officeDocument/2006/relationships/hyperlink" Target="consultantplus://offline/ref=BB983D12AEC07F7B569CCA0EE8308848E2F5EAD2AAB3BBB855E5216C3524A9517DE79D06CC56E23D06044A705996CDB477EBB71363C4DBDCA39A732Ed5S3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B983D12AEC07F7B569CCA0EE8308848E2F5EAD2AAB4BDBB54E0216C3524A9517DE79D06CC56E23D06044A705596CDB477EBB71363C4DBDCA39A732Ed5S3G" TargetMode="External"/><Relationship Id="rId24" Type="http://schemas.openxmlformats.org/officeDocument/2006/relationships/hyperlink" Target="consultantplus://offline/ref=BB983D12AEC07F7B569CCA0EE8308848E2F5EAD2A2B4B8BA56EA7C663D7DA5537AE8C211CB1FEE3C06044A7457C9C8A166B3B81478DADEC7BF9871d2SCG" TargetMode="External"/><Relationship Id="rId40" Type="http://schemas.openxmlformats.org/officeDocument/2006/relationships/hyperlink" Target="consultantplus://offline/ref=BB983D12AEC07F7B569CCA0EE8308848E2F5EAD2A2B1B9BE55EA7C663D7DA5537AE8C203CB47E23E031A4A75429F99E7d3S3G" TargetMode="External"/><Relationship Id="rId45" Type="http://schemas.openxmlformats.org/officeDocument/2006/relationships/hyperlink" Target="consultantplus://offline/ref=BB983D12AEC07F7B569CCA0EE8308848E2F5EAD2ACB0B8BE51EA7C663D7DA5537AE8C211CB1FEE3C06044A7457C9C8A166B3B81478DADEC7BF9871d2SCG" TargetMode="External"/><Relationship Id="rId66" Type="http://schemas.openxmlformats.org/officeDocument/2006/relationships/hyperlink" Target="consultantplus://offline/ref=BB983D12AEC07F7B569CCA0EE8308848E2F5EAD2AAB3BEB954E1216C3524A9517DE79D06CC56E23D06044A715D96CDB477EBB71363C4DBDCA39A732Ed5S3G" TargetMode="External"/><Relationship Id="rId87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0" Type="http://schemas.openxmlformats.org/officeDocument/2006/relationships/hyperlink" Target="consultantplus://offline/ref=BB983D12AEC07F7B569CCA0EE8308848E2F5EAD2A2B1BFBF56EA7C663D7DA5537AE8C211CB1FEE3C06044B7257C9C8A166B3B81478DADEC7BF9871d2SCG" TargetMode="External"/><Relationship Id="rId115" Type="http://schemas.openxmlformats.org/officeDocument/2006/relationships/hyperlink" Target="consultantplus://offline/ref=BB983D12AEC07F7B569CCA0EE8308848E2F5EAD2A2B1BFBF56EA7C663D7DA5537AE8C211CB1FEE3C06044B7257C9C8A166B3B81478DADEC7BF9871d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7639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Вайнбендер Евгений Александрович</dc:creator>
  <cp:lastModifiedBy>Вайнбендер Евгений Александрович</cp:lastModifiedBy>
  <cp:revision>1</cp:revision>
  <dcterms:created xsi:type="dcterms:W3CDTF">2020-05-25T06:18:00Z</dcterms:created>
  <dcterms:modified xsi:type="dcterms:W3CDTF">2020-05-25T06:19:00Z</dcterms:modified>
</cp:coreProperties>
</file>