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8D" w:rsidRDefault="00647D8D">
      <w:pPr>
        <w:pStyle w:val="ConsPlusTitlePage"/>
      </w:pPr>
      <w:r>
        <w:br/>
      </w:r>
    </w:p>
    <w:p w:rsidR="00647D8D" w:rsidRDefault="00647D8D">
      <w:pPr>
        <w:pStyle w:val="ConsPlusNormal"/>
        <w:jc w:val="both"/>
        <w:outlineLvl w:val="0"/>
      </w:pPr>
    </w:p>
    <w:p w:rsidR="00647D8D" w:rsidRDefault="00647D8D">
      <w:pPr>
        <w:pStyle w:val="ConsPlusTitle"/>
        <w:jc w:val="center"/>
        <w:outlineLvl w:val="0"/>
      </w:pPr>
      <w:r>
        <w:t>АДМИНИСТРАЦИЯ ГОРОДА ИШИМА</w:t>
      </w:r>
    </w:p>
    <w:p w:rsidR="00647D8D" w:rsidRDefault="00647D8D">
      <w:pPr>
        <w:pStyle w:val="ConsPlusTitle"/>
        <w:jc w:val="both"/>
      </w:pPr>
    </w:p>
    <w:p w:rsidR="00647D8D" w:rsidRDefault="00647D8D">
      <w:pPr>
        <w:pStyle w:val="ConsPlusTitle"/>
        <w:jc w:val="center"/>
      </w:pPr>
      <w:r>
        <w:t>ПОСТАНОВЛЕНИЕ</w:t>
      </w:r>
    </w:p>
    <w:p w:rsidR="00647D8D" w:rsidRDefault="00647D8D">
      <w:pPr>
        <w:pStyle w:val="ConsPlusTitle"/>
        <w:jc w:val="center"/>
      </w:pPr>
      <w:r>
        <w:t>от 28 сентября 2020 г. N 727</w:t>
      </w:r>
    </w:p>
    <w:p w:rsidR="00647D8D" w:rsidRDefault="00647D8D">
      <w:pPr>
        <w:pStyle w:val="ConsPlusTitle"/>
        <w:jc w:val="both"/>
      </w:pPr>
    </w:p>
    <w:p w:rsidR="00647D8D" w:rsidRDefault="00647D8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647D8D" w:rsidRDefault="00647D8D">
      <w:pPr>
        <w:pStyle w:val="ConsPlusTitle"/>
        <w:jc w:val="center"/>
      </w:pPr>
      <w:r>
        <w:t>МУНИЦИПАЛЬНОЙ УСЛУГИ: "ДАЧА ПИСЬМЕННЫХ РАЗЪЯСНЕНИЙ</w:t>
      </w:r>
    </w:p>
    <w:p w:rsidR="00647D8D" w:rsidRDefault="00647D8D">
      <w:pPr>
        <w:pStyle w:val="ConsPlusTitle"/>
        <w:jc w:val="center"/>
      </w:pPr>
      <w:r>
        <w:t>НАЛОГОПЛАТЕЛЬЩИКАМ И НАЛОГОВЫМ АГЕНТАМ ПО ВОПРОСАМ</w:t>
      </w:r>
    </w:p>
    <w:p w:rsidR="00647D8D" w:rsidRDefault="00647D8D">
      <w:pPr>
        <w:pStyle w:val="ConsPlusTitle"/>
        <w:jc w:val="center"/>
      </w:pPr>
      <w:r>
        <w:t>ПРИМЕНЕНИЯ МУНИЦИПАЛЬНЫХ НОРМАТИВНЫХ ПРАВОВЫХ АКТОВ ГОРОДА</w:t>
      </w:r>
    </w:p>
    <w:p w:rsidR="00647D8D" w:rsidRDefault="00647D8D">
      <w:pPr>
        <w:pStyle w:val="ConsPlusTitle"/>
        <w:jc w:val="center"/>
      </w:pPr>
      <w:r>
        <w:t>ИШИМА О МЕСТНЫХ НАЛОГАХ И СБОРАХ"</w:t>
      </w:r>
    </w:p>
    <w:p w:rsidR="00502BBA" w:rsidRPr="00502BBA" w:rsidRDefault="00502BBA">
      <w:pPr>
        <w:pStyle w:val="ConsPlusTitle"/>
        <w:jc w:val="center"/>
        <w:rPr>
          <w:b w:val="0"/>
        </w:rPr>
      </w:pPr>
      <w:r w:rsidRPr="00502BBA">
        <w:rPr>
          <w:b w:val="0"/>
        </w:rPr>
        <w:t xml:space="preserve">(в редакции постановления Администрации </w:t>
      </w:r>
      <w:r w:rsidR="00080D04">
        <w:rPr>
          <w:b w:val="0"/>
        </w:rPr>
        <w:t>города Ишима от 16.11.</w:t>
      </w:r>
      <w:bookmarkStart w:id="0" w:name="_GoBack"/>
      <w:bookmarkEnd w:id="0"/>
      <w:r w:rsidR="00080D04">
        <w:rPr>
          <w:b w:val="0"/>
        </w:rPr>
        <w:t>2020 № 895</w:t>
      </w:r>
      <w:r w:rsidRPr="00502BBA">
        <w:rPr>
          <w:b w:val="0"/>
        </w:rPr>
        <w:t>)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21</w:t>
        </w:r>
      </w:hyperlink>
      <w:r>
        <w:t xml:space="preserve">, </w:t>
      </w:r>
      <w:hyperlink r:id="rId6" w:history="1">
        <w:r>
          <w:rPr>
            <w:color w:val="0000FF"/>
          </w:rPr>
          <w:t>34.2</w:t>
        </w:r>
      </w:hyperlink>
      <w:r>
        <w:t xml:space="preserve"> Налогового кодекса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города Ишима: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услуги: "Дача письменных разъяснений налогоплательщикам и налоговым агентам по вопросам применения муниципальных нормативных правовых актов города Ишима о местных налогах и сборах" согласно приложению к настоящему постановлению.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города Ишима.</w:t>
      </w:r>
    </w:p>
    <w:p w:rsidR="00647D8D" w:rsidRDefault="00647D8D">
      <w:pPr>
        <w:pStyle w:val="ConsPlusNormal"/>
        <w:spacing w:before="220"/>
        <w:ind w:firstLine="540"/>
        <w:jc w:val="both"/>
      </w:pPr>
      <w:bookmarkStart w:id="1" w:name="P15"/>
      <w:bookmarkEnd w:id="1"/>
      <w:r>
        <w:t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 (далее - МФЦ), вступают в силу со дня подписания соглашения о взаимодействии между администрацией города Ишима и МФЦ.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4. До вступления в силу соглашения, указанного в </w:t>
      </w:r>
      <w:hyperlink w:anchor="P15" w:history="1">
        <w:r>
          <w:rPr>
            <w:color w:val="0000FF"/>
          </w:rPr>
          <w:t>пункте 3</w:t>
        </w:r>
      </w:hyperlink>
      <w:r>
        <w:t xml:space="preserve"> настоящего постановления, положения административного регламента, регулирующие предоставление муниципальной услуги МФЦ, реализуются администрацией города Ишима.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5. Опубликовать настоящее постановление в газете "</w:t>
      </w:r>
      <w:proofErr w:type="spellStart"/>
      <w:proofErr w:type="gramStart"/>
      <w:r>
        <w:t>Ишимская</w:t>
      </w:r>
      <w:proofErr w:type="spellEnd"/>
      <w:proofErr w:type="gramEnd"/>
      <w:r>
        <w:t xml:space="preserve"> правда", сетевом издании "Официальные документы города Ишима" (http://ishimdoc.ru) и разместить на официальном сайте муниципального образования городской округ город Ишим.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города, председателя комитета финансов.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right"/>
      </w:pPr>
      <w:r>
        <w:t>Глава города</w:t>
      </w:r>
    </w:p>
    <w:p w:rsidR="00647D8D" w:rsidRDefault="00647D8D">
      <w:pPr>
        <w:pStyle w:val="ConsPlusNormal"/>
        <w:jc w:val="right"/>
      </w:pPr>
      <w:r>
        <w:t>Ф.Б.ШИШКИН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right"/>
        <w:outlineLvl w:val="0"/>
      </w:pPr>
      <w:r>
        <w:t>Приложение</w:t>
      </w:r>
    </w:p>
    <w:p w:rsidR="00647D8D" w:rsidRDefault="00647D8D">
      <w:pPr>
        <w:pStyle w:val="ConsPlusNormal"/>
        <w:jc w:val="right"/>
      </w:pPr>
      <w:r>
        <w:t>к постановлению</w:t>
      </w:r>
    </w:p>
    <w:p w:rsidR="00647D8D" w:rsidRDefault="00647D8D">
      <w:pPr>
        <w:pStyle w:val="ConsPlusNormal"/>
        <w:jc w:val="right"/>
      </w:pPr>
      <w:r>
        <w:lastRenderedPageBreak/>
        <w:t>администрации города Ишима</w:t>
      </w:r>
    </w:p>
    <w:p w:rsidR="00647D8D" w:rsidRDefault="00647D8D">
      <w:pPr>
        <w:pStyle w:val="ConsPlusNormal"/>
        <w:jc w:val="right"/>
      </w:pPr>
      <w:r>
        <w:t>от 28 сентября 2020 года N 727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</w:pPr>
      <w:bookmarkStart w:id="2" w:name="P32"/>
      <w:bookmarkEnd w:id="2"/>
      <w:r>
        <w:t>АДМИНИСТРАТИВНЫЙ РЕГЛАМЕНТ</w:t>
      </w:r>
    </w:p>
    <w:p w:rsidR="00647D8D" w:rsidRDefault="00647D8D">
      <w:pPr>
        <w:pStyle w:val="ConsPlusTitle"/>
        <w:jc w:val="center"/>
      </w:pPr>
      <w:r>
        <w:t xml:space="preserve">ПРЕДОСТАВЛЕНИЯ МУНИЦИПАЛЬНОЙ УСЛУГИ: "ДАЧА </w:t>
      </w:r>
      <w:proofErr w:type="gramStart"/>
      <w:r>
        <w:t>ПИСЬМЕННЫХ</w:t>
      </w:r>
      <w:proofErr w:type="gramEnd"/>
    </w:p>
    <w:p w:rsidR="00647D8D" w:rsidRDefault="00647D8D">
      <w:pPr>
        <w:pStyle w:val="ConsPlusTitle"/>
        <w:jc w:val="center"/>
      </w:pPr>
      <w:r>
        <w:t>РАЗЪЯСНЕНИЙ НАЛОГОПЛАТЕЛЬЩИКАМ И НАЛОГОВЫМ АГЕНТАМ</w:t>
      </w:r>
    </w:p>
    <w:p w:rsidR="00647D8D" w:rsidRDefault="00647D8D">
      <w:pPr>
        <w:pStyle w:val="ConsPlusTitle"/>
        <w:jc w:val="center"/>
      </w:pPr>
      <w:r>
        <w:t xml:space="preserve">ПО ВОПРОСАМ ПРИМЕНЕНИЯ </w:t>
      </w:r>
      <w:proofErr w:type="gramStart"/>
      <w:r>
        <w:t>МУНИЦИПАЛЬНЫХ</w:t>
      </w:r>
      <w:proofErr w:type="gramEnd"/>
      <w:r>
        <w:t xml:space="preserve"> НОРМАТИВНЫХ ПРАВОВЫХ</w:t>
      </w:r>
    </w:p>
    <w:p w:rsidR="00647D8D" w:rsidRDefault="00647D8D">
      <w:pPr>
        <w:pStyle w:val="ConsPlusTitle"/>
        <w:jc w:val="center"/>
      </w:pPr>
      <w:r>
        <w:t>АКТОВ ГОРОДА ИШИМА О МЕСТНЫХ НАЛОГАХ И СБОРАХ"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1"/>
      </w:pPr>
      <w:r>
        <w:t>I. Общие положения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proofErr w:type="gramStart"/>
      <w:r>
        <w:t>Настоящий административный регламент (далее - Регламент) устанавливает порядок и стандарт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города Ишима о местных налогах и сборах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</w:t>
      </w:r>
      <w:proofErr w:type="gramEnd"/>
      <w:r>
        <w:t xml:space="preserve"> действий (административных процедур) администрации города Ишима (далее - Администрация).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>1.2. Круг заявителей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>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налогоплательщиками или налоговыми агентами (далее - заявитель).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bookmarkStart w:id="3" w:name="P49"/>
      <w:bookmarkEnd w:id="3"/>
      <w:r>
        <w:t>1.3. Справочная информация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proofErr w:type="gramStart"/>
      <w: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в </w:t>
      </w:r>
      <w:hyperlink w:anchor="P59" w:history="1">
        <w:r>
          <w:rPr>
            <w:color w:val="0000FF"/>
          </w:rPr>
          <w:t>подразделе 2.2</w:t>
        </w:r>
      </w:hyperlink>
      <w:r>
        <w:t xml:space="preserve"> Регламента, размещена на</w:t>
      </w:r>
      <w:r w:rsidR="00CF4767">
        <w:t xml:space="preserve"> официальном сайте муниципального образования городского округа города Ишима</w:t>
      </w:r>
      <w:r>
        <w:t xml:space="preserve"> в сети Интернет по адресу: http://ishim.admtyumen.ru, а также в электронном региональном реестре муниципальных услуг (функций) Тюменской области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</w:t>
      </w:r>
      <w:proofErr w:type="gramEnd"/>
      <w:r>
        <w:t xml:space="preserve">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>Дача письменных разъяснений налогоплательщикам и налоговым агентам по вопросам применения муниципальных нормативных правовых актов города Ишима о местных налогах и сборах.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bookmarkStart w:id="4" w:name="P59"/>
      <w:bookmarkEnd w:id="4"/>
      <w:r>
        <w:t xml:space="preserve">2.2. Наименование органа, предоставляющего </w:t>
      </w:r>
      <w:proofErr w:type="gramStart"/>
      <w:r>
        <w:t>муниципальную</w:t>
      </w:r>
      <w:proofErr w:type="gramEnd"/>
    </w:p>
    <w:p w:rsidR="00647D8D" w:rsidRDefault="00647D8D">
      <w:pPr>
        <w:pStyle w:val="ConsPlusTitle"/>
        <w:jc w:val="center"/>
      </w:pPr>
      <w:r>
        <w:t>услугу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>Предоставление муниципальной услуги осуществляется финансовым органом Администрации - Комитетом финансов администрации города Ишима (далее - Финансовый орган).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>2.3. Описание результата предоставления муниципальной услуги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>2.3.1 Результатом предоставления муниципальной услуги является: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1) письменное разъяснение заявителю по вопросам применения муниципальных нормативных правовых актов города Ишима о местных налогах и сборах;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2) отказ в даче письменных разъяснений заявителю по вопросам применения муниципальных нормативных правовых актов города Ишима о местных налогах и сборах.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>Муниципальная услуга предоставляется в течение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bookmarkStart w:id="5" w:name="P75"/>
      <w:bookmarkEnd w:id="5"/>
      <w:r>
        <w:t>2.5. Перечень нормативных правовых актов,</w:t>
      </w:r>
    </w:p>
    <w:p w:rsidR="00647D8D" w:rsidRDefault="00647D8D">
      <w:pPr>
        <w:pStyle w:val="ConsPlusTitle"/>
        <w:jc w:val="center"/>
      </w:pPr>
      <w:proofErr w:type="gramStart"/>
      <w:r>
        <w:t>регулирующих</w:t>
      </w:r>
      <w:proofErr w:type="gramEnd"/>
      <w:r>
        <w:t xml:space="preserve"> отношения, возникающие в связи</w:t>
      </w:r>
    </w:p>
    <w:p w:rsidR="00647D8D" w:rsidRDefault="00647D8D">
      <w:pPr>
        <w:pStyle w:val="ConsPlusTitle"/>
        <w:jc w:val="center"/>
      </w:pPr>
      <w:r>
        <w:t>с предоставлением государственной услуги, с указанием их</w:t>
      </w:r>
    </w:p>
    <w:p w:rsidR="00647D8D" w:rsidRDefault="00647D8D">
      <w:pPr>
        <w:pStyle w:val="ConsPlusTitle"/>
        <w:jc w:val="center"/>
      </w:pPr>
      <w:r>
        <w:t>реквизитов и источников официального опубликования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proofErr w:type="gramStart"/>
      <w: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</w:t>
      </w:r>
      <w:r w:rsidR="00B245AB">
        <w:t>иальном сайте муниципального образования городского округа города Ишима</w:t>
      </w:r>
      <w:r>
        <w:t xml:space="preserve">, в электронном региональном реестре муниципальных услуг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</w:t>
      </w:r>
      <w:proofErr w:type="gramEnd"/>
      <w:r>
        <w:t xml:space="preserve"> (функций) Тюменской области".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bookmarkStart w:id="6" w:name="P82"/>
      <w:bookmarkEnd w:id="6"/>
      <w:r>
        <w:t>2.6. Исчерпывающий перечень документов,</w:t>
      </w:r>
    </w:p>
    <w:p w:rsidR="00647D8D" w:rsidRDefault="00647D8D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 актами</w:t>
      </w:r>
    </w:p>
    <w:p w:rsidR="00647D8D" w:rsidRDefault="00647D8D">
      <w:pPr>
        <w:pStyle w:val="ConsPlusTitle"/>
        <w:jc w:val="center"/>
      </w:pPr>
      <w:r>
        <w:t>для предоставления муниципальной услуги и услуг,</w:t>
      </w:r>
    </w:p>
    <w:p w:rsidR="00647D8D" w:rsidRDefault="00647D8D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являются необходимыми и обязательными</w:t>
      </w:r>
    </w:p>
    <w:p w:rsidR="00647D8D" w:rsidRDefault="00647D8D">
      <w:pPr>
        <w:pStyle w:val="ConsPlusTitle"/>
        <w:jc w:val="center"/>
      </w:pPr>
      <w:r>
        <w:t>для предоставления муниципальной услуги, подлежащих</w:t>
      </w:r>
    </w:p>
    <w:p w:rsidR="00647D8D" w:rsidRDefault="00647D8D">
      <w:pPr>
        <w:pStyle w:val="ConsPlusTitle"/>
        <w:jc w:val="center"/>
      </w:pPr>
      <w:r>
        <w:t>представлению заявителем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 xml:space="preserve">2.6.1. 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Финансовый орган посредством почтового отправления, в электронном виде посредством интернет-сайта "Портал услуг Тюменской области" (www.uslugi.admtyumen.ru) (далее - Региональный портал) или личного </w:t>
      </w:r>
      <w:r>
        <w:lastRenderedPageBreak/>
        <w:t>обращения в МФЦ:</w:t>
      </w:r>
    </w:p>
    <w:p w:rsidR="00647D8D" w:rsidRDefault="00647D8D">
      <w:pPr>
        <w:pStyle w:val="ConsPlusNormal"/>
        <w:spacing w:before="220"/>
        <w:ind w:firstLine="540"/>
        <w:jc w:val="both"/>
      </w:pPr>
      <w:proofErr w:type="gramStart"/>
      <w:r>
        <w:t xml:space="preserve">1) заявление о даче письменных разъяснений по вопросам применения муниципальных нормативных правовых актов города Ишима о местных налогах и сборах (далее - заявление) по </w:t>
      </w:r>
      <w:hyperlink w:anchor="P337" w:history="1">
        <w:r>
          <w:rPr>
            <w:color w:val="0000FF"/>
          </w:rPr>
          <w:t>форме</w:t>
        </w:r>
      </w:hyperlink>
      <w:r>
        <w:t xml:space="preserve"> согласно приложению N 1 к Регламенту на бумажном носителе -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- с использованием "Личного кабинета";</w:t>
      </w:r>
      <w:proofErr w:type="gramEnd"/>
    </w:p>
    <w:p w:rsidR="00647D8D" w:rsidRDefault="00647D8D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 или представителя заявителя (</w:t>
      </w:r>
      <w:proofErr w:type="gramStart"/>
      <w:r>
        <w:t>предоставляется при личном обращении и подлежит</w:t>
      </w:r>
      <w:proofErr w:type="gramEnd"/>
      <w:r>
        <w:t xml:space="preserve"> возврату заявителю (представителю заявителя) после удостоверения его личности);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3)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>
        <w:t>заверения копии</w:t>
      </w:r>
      <w:proofErr w:type="gramEnd"/>
      <w:r>
        <w:t xml:space="preserve">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</w:t>
      </w:r>
      <w:proofErr w:type="gramStart"/>
      <w:r>
        <w:t>документ</w:t>
      </w:r>
      <w:proofErr w:type="gramEnd"/>
      <w:r>
        <w:t xml:space="preserve">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bookmarkStart w:id="7" w:name="P94"/>
      <w:bookmarkEnd w:id="7"/>
      <w:r>
        <w:t>2.7. Исчерпывающий перечень документов,</w:t>
      </w:r>
    </w:p>
    <w:p w:rsidR="00647D8D" w:rsidRDefault="00647D8D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 актами</w:t>
      </w:r>
    </w:p>
    <w:p w:rsidR="00647D8D" w:rsidRDefault="00647D8D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647D8D" w:rsidRDefault="00647D8D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647D8D" w:rsidRDefault="00647D8D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647D8D" w:rsidRDefault="00647D8D">
      <w:pPr>
        <w:pStyle w:val="ConsPlusTitle"/>
        <w:jc w:val="center"/>
      </w:pPr>
      <w:r>
        <w:t>муниципальных услуг, и которые заявитель вправе представить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bookmarkStart w:id="8" w:name="P101"/>
      <w:bookmarkEnd w:id="8"/>
      <w:r>
        <w:t>2.7.1. Документы, сведения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Финансовым органом следующих запросов: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в Федеральную налоговую службу о предоставлении: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- сведений об идентификационном номере налогоплательщика - физического лица (для заявителей - физических лиц);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- выписки из Единого государственного реестра индивидуальных предпринимателей (для заявителей - физических лиц, зарегистрированных в качестве индивидуальных предпринимателей);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- выписки из Единого государственного реестра юридических лиц (для заявителей - юридических лиц).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2.7.2. Заявитель вправе </w:t>
      </w:r>
      <w:proofErr w:type="gramStart"/>
      <w:r>
        <w:t>предоставить документы</w:t>
      </w:r>
      <w:proofErr w:type="gramEnd"/>
      <w:r>
        <w:t xml:space="preserve"> (сведения), указанные в </w:t>
      </w:r>
      <w:hyperlink w:anchor="P101" w:history="1">
        <w:r>
          <w:rPr>
            <w:color w:val="0000FF"/>
          </w:rPr>
          <w:t>пункте 2.7.1 подраздела 2.7</w:t>
        </w:r>
      </w:hyperlink>
      <w:r>
        <w:t xml:space="preserve"> Регламента, по собственной инициативе.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>2.8. Исчерпывающий перечень оснований для отказа</w:t>
      </w:r>
    </w:p>
    <w:p w:rsidR="00647D8D" w:rsidRDefault="00647D8D">
      <w:pPr>
        <w:pStyle w:val="ConsPlusTitle"/>
        <w:jc w:val="center"/>
      </w:pPr>
      <w:r>
        <w:t>в приеме документов, необходимых для предоставления</w:t>
      </w:r>
    </w:p>
    <w:p w:rsidR="00647D8D" w:rsidRDefault="00647D8D">
      <w:pPr>
        <w:pStyle w:val="ConsPlusTitle"/>
        <w:jc w:val="center"/>
      </w:pPr>
      <w:r>
        <w:t>муниципальной услуги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 xml:space="preserve">Основанием для отказа в приеме документов, поступивших в электронной форме, является </w:t>
      </w:r>
      <w:r>
        <w:lastRenderedPageBreak/>
        <w:t xml:space="preserve">несоблюдение установленных законодательством условий признания действительности усиленной квалифицированной электронной подписи, установленных </w:t>
      </w:r>
      <w:hyperlink r:id="rId11" w:history="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условия действительности электронной подписи).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bookmarkStart w:id="9" w:name="P114"/>
      <w:bookmarkEnd w:id="9"/>
      <w:r>
        <w:t>2.9. Исчерпывающий перечень оснований для отказа</w:t>
      </w:r>
    </w:p>
    <w:p w:rsidR="00647D8D" w:rsidRDefault="00647D8D">
      <w:pPr>
        <w:pStyle w:val="ConsPlusTitle"/>
        <w:jc w:val="center"/>
      </w:pPr>
      <w:r>
        <w:t>в предоставлении муниципальной услуги или приостановления</w:t>
      </w:r>
    </w:p>
    <w:p w:rsidR="00647D8D" w:rsidRDefault="00647D8D">
      <w:pPr>
        <w:pStyle w:val="ConsPlusTitle"/>
        <w:jc w:val="center"/>
      </w:pPr>
      <w:r>
        <w:t>предоставления муниципальной услуги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>2.9.1. Основания для отказа в предоставлении муниципальной услуги: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1) заявитель не является налогоплательщиком или налоговым агентом;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2) в заявлении отсутствует вопрос, связанный с применением муниципальных нормативных правовых актов города Ишима о местных налогах и сборах;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3) не представлены документы, обязанность по представлению которых возложена на заявителя.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w:anchor="P94" w:history="1">
        <w:r>
          <w:rPr>
            <w:color w:val="0000FF"/>
          </w:rPr>
          <w:t>подразделе 2.7</w:t>
        </w:r>
      </w:hyperlink>
      <w:r>
        <w:t xml:space="preserve"> Регламента, в Финансовый орган не может являться основанием для отказа в предоставлении заявителю муниципальной услуги.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2.9.3. Основания для приостановления предоставления муниципальной услуги отсутствуют.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 xml:space="preserve">2.10. Способы, размер и основания взимания </w:t>
      </w:r>
      <w:proofErr w:type="gramStart"/>
      <w:r>
        <w:t>государственной</w:t>
      </w:r>
      <w:proofErr w:type="gramEnd"/>
    </w:p>
    <w:p w:rsidR="00647D8D" w:rsidRDefault="00647D8D">
      <w:pPr>
        <w:pStyle w:val="ConsPlusTitle"/>
        <w:jc w:val="center"/>
      </w:pPr>
      <w:r>
        <w:t>пошлины или иной платы, взимаемой за предоставление</w:t>
      </w:r>
    </w:p>
    <w:p w:rsidR="00647D8D" w:rsidRDefault="00647D8D">
      <w:pPr>
        <w:pStyle w:val="ConsPlusTitle"/>
        <w:jc w:val="center"/>
      </w:pPr>
      <w:r>
        <w:t>муниципальной услуги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>Муниципальная услуга предоставляется на безвозмездной основе.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>2.11. Способы, размер и основания взимания платы</w:t>
      </w:r>
    </w:p>
    <w:p w:rsidR="00647D8D" w:rsidRDefault="00647D8D">
      <w:pPr>
        <w:pStyle w:val="ConsPlusTitle"/>
        <w:jc w:val="center"/>
      </w:pPr>
      <w:r>
        <w:t>за предоставление услуг, которые являются необходимыми и</w:t>
      </w:r>
    </w:p>
    <w:p w:rsidR="00647D8D" w:rsidRDefault="00647D8D">
      <w:pPr>
        <w:pStyle w:val="ConsPlusTitle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муниципальной услуги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>2.12. Максимальный срок ожидания в очереди при подаче</w:t>
      </w:r>
    </w:p>
    <w:p w:rsidR="00647D8D" w:rsidRDefault="00647D8D">
      <w:pPr>
        <w:pStyle w:val="ConsPlusTitle"/>
        <w:jc w:val="center"/>
      </w:pPr>
      <w:r>
        <w:t>заявления, услуги, предоставляемой организацией, участвующей</w:t>
      </w:r>
    </w:p>
    <w:p w:rsidR="00647D8D" w:rsidRDefault="00647D8D">
      <w:pPr>
        <w:pStyle w:val="ConsPlusTitle"/>
        <w:jc w:val="center"/>
      </w:pPr>
      <w:r>
        <w:t>в предоставлении муниципальной услуги и при получении</w:t>
      </w:r>
    </w:p>
    <w:p w:rsidR="00647D8D" w:rsidRDefault="00647D8D">
      <w:pPr>
        <w:pStyle w:val="ConsPlusTitle"/>
        <w:jc w:val="center"/>
      </w:pPr>
      <w:r>
        <w:t>результата предоставления таких услуг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>Время ожидания в очереди при подаче заявления о предоставлении муниципальной услуги не должно превышать 15 минут.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Время ожидания в очереди при получении результата муниципальной услуги не должно превышать 15 минут.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>2.13. Срок регистрации заявления</w:t>
      </w:r>
    </w:p>
    <w:p w:rsidR="00647D8D" w:rsidRDefault="00647D8D">
      <w:pPr>
        <w:pStyle w:val="ConsPlusTitle"/>
        <w:jc w:val="center"/>
      </w:pPr>
      <w:r>
        <w:t>о предоставлении муниципальной услуги и услуги,</w:t>
      </w:r>
    </w:p>
    <w:p w:rsidR="00647D8D" w:rsidRDefault="00647D8D">
      <w:pPr>
        <w:pStyle w:val="ConsPlusTitle"/>
        <w:jc w:val="center"/>
      </w:pPr>
      <w:r>
        <w:t>предоставляемой организацией, участвующей</w:t>
      </w:r>
    </w:p>
    <w:p w:rsidR="00647D8D" w:rsidRDefault="00647D8D">
      <w:pPr>
        <w:pStyle w:val="ConsPlusTitle"/>
        <w:jc w:val="center"/>
      </w:pPr>
      <w:r>
        <w:t>в предоставлении муниципальной услуги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>Регистрация заявления при личном обращении заявителя не должна превышать 15 минут.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При поступлении заявления в Финансовый орган в электронной форме, посредством почтового отправления в рабочие дни в пределах графика работы Финансового органа - в день его поступления, в выходные или праздничные дни, а также вне графика работы - в первый рабочий день, следующий за днем его поступления.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>2.14. Требования к помещениям, в которых предоставляются</w:t>
      </w:r>
    </w:p>
    <w:p w:rsidR="00647D8D" w:rsidRDefault="00647D8D">
      <w:pPr>
        <w:pStyle w:val="ConsPlusTitle"/>
        <w:jc w:val="center"/>
      </w:pPr>
      <w:r>
        <w:t>муниципальная услуга, услуга, предоставляемая организацией,</w:t>
      </w:r>
    </w:p>
    <w:p w:rsidR="00647D8D" w:rsidRDefault="00647D8D">
      <w:pPr>
        <w:pStyle w:val="ConsPlusTitle"/>
        <w:jc w:val="center"/>
      </w:pPr>
      <w:r>
        <w:t>участвующей в предоставлении муниципальной услуги, к месту</w:t>
      </w:r>
    </w:p>
    <w:p w:rsidR="00647D8D" w:rsidRDefault="00647D8D">
      <w:pPr>
        <w:pStyle w:val="ConsPlusTitle"/>
        <w:jc w:val="center"/>
      </w:pPr>
      <w:r>
        <w:t>ожидания и приема заявителей, размещению и оформлению</w:t>
      </w:r>
    </w:p>
    <w:p w:rsidR="00647D8D" w:rsidRDefault="00647D8D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647D8D" w:rsidRDefault="00647D8D">
      <w:pPr>
        <w:pStyle w:val="ConsPlusTitle"/>
        <w:jc w:val="center"/>
      </w:pPr>
      <w:r>
        <w:t>предоставления таких услуг, в том числе к обеспечению</w:t>
      </w:r>
    </w:p>
    <w:p w:rsidR="00647D8D" w:rsidRDefault="00647D8D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647D8D" w:rsidRDefault="00647D8D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647D8D" w:rsidRDefault="00647D8D">
      <w:pPr>
        <w:pStyle w:val="ConsPlusTitle"/>
        <w:jc w:val="center"/>
      </w:pPr>
      <w:r>
        <w:t>инвалидов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>2.14.1. Помещения для предоставления муниципальной услуги размещаются по адресу: Тюменская область, город Ишим, ул. К. Маркса, 57/1. Адреса размещения МФЦ указаны на официальном сайте МФЦ в информационно-телекоммуникационной сети "Интернет" (www.mfcto.ru).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Финансового органа.</w:t>
      </w:r>
    </w:p>
    <w:p w:rsidR="00647D8D" w:rsidRDefault="00647D8D">
      <w:pPr>
        <w:pStyle w:val="ConsPlusNormal"/>
        <w:spacing w:before="220"/>
        <w:ind w:firstLine="540"/>
        <w:jc w:val="both"/>
      </w:pPr>
      <w:proofErr w:type="gramStart"/>
      <w: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"Интернет",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заявления,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>
        <w:t xml:space="preserve"> местами общего пользования (туалетами).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1) о режиме работы, номерах телефонов, факсов, адресах электронной почты Финансового органа;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2) о номерах кабинетов (окон), где осуществляются прием и устное информирование граждан; фамилии, имена, отчества сотрудников Финансового органа, осуществляющих прием и устное информирование граждан;</w:t>
      </w:r>
    </w:p>
    <w:p w:rsidR="00647D8D" w:rsidRDefault="00647D8D">
      <w:pPr>
        <w:pStyle w:val="ConsPlusNormal"/>
        <w:spacing w:before="220"/>
        <w:ind w:firstLine="540"/>
        <w:jc w:val="both"/>
      </w:pPr>
      <w:proofErr w:type="gramStart"/>
      <w:r>
        <w:t xml:space="preserve">3) информация, которая в соответствии с </w:t>
      </w:r>
      <w:hyperlink w:anchor="P49" w:history="1">
        <w:r>
          <w:rPr>
            <w:color w:val="0000FF"/>
          </w:rPr>
          <w:t>подразделом 1.3 раздела 1</w:t>
        </w:r>
      </w:hyperlink>
      <w:r>
        <w:t xml:space="preserve">, </w:t>
      </w:r>
      <w:hyperlink w:anchor="P75" w:history="1">
        <w:r>
          <w:rPr>
            <w:color w:val="0000FF"/>
          </w:rPr>
          <w:t>подразделом 2.5 раздела 2</w:t>
        </w:r>
      </w:hyperlink>
      <w:r>
        <w:t xml:space="preserve"> и </w:t>
      </w:r>
      <w:hyperlink w:anchor="P312" w:history="1">
        <w:r>
          <w:rPr>
            <w:color w:val="0000FF"/>
          </w:rPr>
          <w:t>разделом 5</w:t>
        </w:r>
      </w:hyperlink>
      <w:r>
        <w:t xml:space="preserve"> настоящего Регламента, </w:t>
      </w:r>
      <w:r w:rsidR="007C46C7">
        <w:t>размещена на сайте муниципального образования городского округа города Ишима</w:t>
      </w:r>
      <w:r>
        <w:t xml:space="preserve"> в сети Интернет по адресу: ishim.admtyumen.ru, а </w:t>
      </w:r>
      <w:r>
        <w:lastRenderedPageBreak/>
        <w:t xml:space="preserve">также в электронном региональном реестре муниципальных услуг (функций) Тюменской области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</w:t>
      </w:r>
      <w:proofErr w:type="gramEnd"/>
      <w:r>
        <w:t xml:space="preserve"> формирования и ведения электронных региональных реестров государственных и муниципальных услуг (функций) Тюменской области";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4) образец заявления и перечень прилагаемых к нему документов.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1) наличие выделенной стоянки автотранспортных сре</w:t>
      </w:r>
      <w:proofErr w:type="gramStart"/>
      <w:r>
        <w:t>дств дл</w:t>
      </w:r>
      <w:proofErr w:type="gramEnd"/>
      <w:r>
        <w:t>я инвалидов;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2)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3) обеспечение достаточной ширины дверных проемов, лестничных маршей, площадок;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4)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5) размещение информации с учетом ограничения жизнедеятельности инвалидов;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6)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7)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8) оказание сотрудниками Финансового органа помощи инвалидам в преодолении барьеров, мешающих получению ими услуги наравне с другими лицами.</w:t>
      </w:r>
    </w:p>
    <w:p w:rsidR="00647D8D" w:rsidRDefault="00647D8D">
      <w:pPr>
        <w:pStyle w:val="ConsPlusNormal"/>
        <w:spacing w:before="220"/>
        <w:ind w:firstLine="540"/>
        <w:jc w:val="both"/>
      </w:pPr>
      <w:proofErr w:type="gramStart"/>
      <w:r>
        <w:t xml:space="preserve"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N 1376.</w:t>
      </w:r>
      <w:proofErr w:type="gramEnd"/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>2.15. Показатели доступности и качества муниципальной услуги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>2.15.1. Показателями доступности муниципальной услуги являются: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1)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2) наличие помещений, оборудования и оснащения, отвечающих требованиям Регламента;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lastRenderedPageBreak/>
        <w:t>3) соблюдение режима работы Финансового органа и МФЦ при предоставлении муниципальной услуги;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2.15.2. Показателями качества муниципальной услуги являются: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1) соблюдение сроков и последовательности административных процедур, установленных Регламентом;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2) отсутствие обоснованных жалоб на действия (бездействие) и решения сотрудников Финансового органа и МФЦ, участвующих в предоставлении муниципальной услуги;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3) количество взаимодействий заявителя с сотрудниками Финансового органа и МФЦ при предоставлении муниципальной услуги и их продолжительность.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>2.16. Иные требования, в том числе требования, учитывающие</w:t>
      </w:r>
    </w:p>
    <w:p w:rsidR="00647D8D" w:rsidRDefault="00647D8D">
      <w:pPr>
        <w:pStyle w:val="ConsPlusTitle"/>
        <w:jc w:val="center"/>
      </w:pPr>
      <w:r>
        <w:t>в том числе особенности предоставления муниципальной услуги</w:t>
      </w:r>
    </w:p>
    <w:p w:rsidR="00647D8D" w:rsidRDefault="00647D8D">
      <w:pPr>
        <w:pStyle w:val="ConsPlusTitle"/>
        <w:jc w:val="center"/>
      </w:pPr>
      <w:r>
        <w:t>в многофункциональных центрах предоставления государственных</w:t>
      </w:r>
    </w:p>
    <w:p w:rsidR="00647D8D" w:rsidRDefault="00647D8D">
      <w:pPr>
        <w:pStyle w:val="ConsPlusTitle"/>
        <w:jc w:val="center"/>
      </w:pPr>
      <w:r>
        <w:t>и муниципальных услуг, особенности предоставления</w:t>
      </w:r>
    </w:p>
    <w:p w:rsidR="00647D8D" w:rsidRDefault="00647D8D">
      <w:pPr>
        <w:pStyle w:val="ConsPlusTitle"/>
        <w:jc w:val="center"/>
      </w:pPr>
      <w:proofErr w:type="gramStart"/>
      <w:r>
        <w:t>муниципальной услуги по экстерриториальному принципу (в</w:t>
      </w:r>
      <w:proofErr w:type="gramEnd"/>
    </w:p>
    <w:p w:rsidR="00647D8D" w:rsidRDefault="00647D8D">
      <w:pPr>
        <w:pStyle w:val="ConsPlusTitle"/>
        <w:jc w:val="center"/>
      </w:pPr>
      <w:proofErr w:type="gramStart"/>
      <w:r>
        <w:t>случае</w:t>
      </w:r>
      <w:proofErr w:type="gramEnd"/>
      <w:r>
        <w:t>, если муниципальная услуга предоставляется</w:t>
      </w:r>
    </w:p>
    <w:p w:rsidR="00647D8D" w:rsidRDefault="00647D8D">
      <w:pPr>
        <w:pStyle w:val="ConsPlusTitle"/>
        <w:jc w:val="center"/>
      </w:pPr>
      <w:r>
        <w:t>по экстерриториальному принципу) и особенности</w:t>
      </w:r>
    </w:p>
    <w:p w:rsidR="00647D8D" w:rsidRDefault="00647D8D">
      <w:pPr>
        <w:pStyle w:val="ConsPlusTitle"/>
        <w:jc w:val="center"/>
      </w:pPr>
      <w:r>
        <w:t>предоставления муниципальной услуги в электронной форме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>2.16.1. При предоставлении муниципальной услуги в электронной форме заявитель вправе: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2) осуществить предварительную запись на личный прием в МФЦ через официальный сайт МФЦ в информационно-телекоммуникационной сети "Интернет" (www.mfcto.ru);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3) подать заявление в форме электронного документа с использованием "Личного кабинета" Регионального портала посредством заполнения электронной формы заявления;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4) получить сведения о ходе рассмотрения заявления, поданного в электронной форме;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5) получить результат предоставления муниципальной услуги в форме электронного документа на Региональном портале;</w:t>
      </w:r>
    </w:p>
    <w:p w:rsidR="00647D8D" w:rsidRDefault="00647D8D">
      <w:pPr>
        <w:pStyle w:val="ConsPlusNormal"/>
        <w:spacing w:before="220"/>
        <w:ind w:firstLine="540"/>
        <w:jc w:val="both"/>
      </w:pPr>
      <w:proofErr w:type="gramStart"/>
      <w:r>
        <w:t xml:space="preserve">6) подать жалобу на решение и действие (бездействие) органа, предоставляющего муниципальную услугу, МФЦ, организаций, указанных в </w:t>
      </w:r>
      <w:hyperlink r:id="rId14" w:history="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  <w:r w:rsidR="00305EC6">
        <w:t xml:space="preserve"> посредством сайта муниципального образования городского округа города Ишима</w:t>
      </w:r>
      <w:r>
        <w:t xml:space="preserve"> в порядке досудебного (внесудебного) обжалования.</w:t>
      </w:r>
      <w:proofErr w:type="gramEnd"/>
    </w:p>
    <w:p w:rsidR="00647D8D" w:rsidRDefault="00647D8D">
      <w:pPr>
        <w:pStyle w:val="ConsPlusNormal"/>
        <w:spacing w:before="220"/>
        <w:ind w:firstLine="540"/>
        <w:jc w:val="both"/>
      </w:pPr>
      <w: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647D8D" w:rsidRDefault="00647D8D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647D8D" w:rsidRDefault="00647D8D">
      <w:pPr>
        <w:pStyle w:val="ConsPlusTitle"/>
        <w:jc w:val="center"/>
      </w:pPr>
      <w:r>
        <w:t>их выполнения, в том числе особенности выполнения</w:t>
      </w:r>
    </w:p>
    <w:p w:rsidR="00647D8D" w:rsidRDefault="00647D8D">
      <w:pPr>
        <w:pStyle w:val="ConsPlusTitle"/>
        <w:jc w:val="center"/>
      </w:pPr>
      <w:r>
        <w:lastRenderedPageBreak/>
        <w:t>административных процедур (действий) в электронной форме,</w:t>
      </w:r>
    </w:p>
    <w:p w:rsidR="00647D8D" w:rsidRDefault="00647D8D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647D8D" w:rsidRDefault="00647D8D">
      <w:pPr>
        <w:pStyle w:val="ConsPlusTitle"/>
        <w:jc w:val="center"/>
      </w:pPr>
      <w:r>
        <w:t>в МФЦ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>3.1. Перечень и особенности</w:t>
      </w:r>
    </w:p>
    <w:p w:rsidR="00647D8D" w:rsidRDefault="00647D8D">
      <w:pPr>
        <w:pStyle w:val="ConsPlusTitle"/>
        <w:jc w:val="center"/>
      </w:pPr>
      <w:r>
        <w:t>исполнения административных процедур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документов, необходимых для предоставления муниципальной услуги;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3) порядок исправления допущенных опечаток и ошибок в выданных в результате предоставления муниципальной услуги документах.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3.1.2. Особенности выполнения отдельных административных процедур в МФЦ.</w:t>
      </w:r>
    </w:p>
    <w:p w:rsidR="00647D8D" w:rsidRDefault="00647D8D">
      <w:pPr>
        <w:pStyle w:val="ConsPlusNormal"/>
        <w:spacing w:before="220"/>
        <w:ind w:firstLine="540"/>
        <w:jc w:val="both"/>
      </w:pPr>
      <w:bookmarkStart w:id="10" w:name="P231"/>
      <w:bookmarkEnd w:id="10"/>
      <w:r>
        <w:t>3.1.2.1. При предоставлении муниципальной услуги в МФЦ заявитель вправе:</w:t>
      </w:r>
    </w:p>
    <w:p w:rsidR="00647D8D" w:rsidRDefault="00647D8D">
      <w:pPr>
        <w:pStyle w:val="ConsPlusNormal"/>
        <w:spacing w:before="220"/>
        <w:ind w:firstLine="540"/>
        <w:jc w:val="both"/>
      </w:pPr>
      <w:proofErr w:type="gramStart"/>
      <w: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Финансовым органом,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>
        <w:t>и</w:t>
      </w:r>
      <w:proofErr w:type="gramEnd"/>
      <w:r>
        <w:t xml:space="preserve">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(www.mfcto.ru).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3.1.2.2. </w:t>
      </w:r>
      <w:proofErr w:type="gramStart"/>
      <w:r>
        <w:t xml:space="preserve">Административные процедуры, предусмотренные </w:t>
      </w:r>
      <w:hyperlink w:anchor="P231" w:history="1">
        <w:r>
          <w:rPr>
            <w:color w:val="0000FF"/>
          </w:rPr>
          <w:t>подпунктом 3.1.2.1 пункта 3.1.2 подраздела 3.1</w:t>
        </w:r>
      </w:hyperlink>
      <w:r>
        <w:t xml:space="preserve"> Регламента, выполняются в соответствии с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16" w:history="1">
        <w:r>
          <w:rPr>
            <w:color w:val="0000FF"/>
          </w:rPr>
          <w:t>Стандартом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утвержденного постановлением Правительства Тюменской области от 08.12.2017 N</w:t>
      </w:r>
      <w:proofErr w:type="gramEnd"/>
      <w:r>
        <w:t xml:space="preserve"> 610-п.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bookmarkStart w:id="11" w:name="P236"/>
      <w:bookmarkEnd w:id="11"/>
      <w:r>
        <w:t>3.2. Прием и регистрация заявления</w:t>
      </w:r>
    </w:p>
    <w:p w:rsidR="00647D8D" w:rsidRDefault="00647D8D">
      <w:pPr>
        <w:pStyle w:val="ConsPlusTitle"/>
        <w:jc w:val="center"/>
      </w:pPr>
      <w:r>
        <w:t>о предоставлении муниципальной услуги и документов,</w:t>
      </w:r>
    </w:p>
    <w:p w:rsidR="00647D8D" w:rsidRDefault="00647D8D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личное обращение заявителя в МФЦ с заявлением и приложенными к нему документами, установленными </w:t>
      </w:r>
      <w:hyperlink w:anchor="P82" w:history="1">
        <w:r>
          <w:rPr>
            <w:color w:val="0000FF"/>
          </w:rPr>
          <w:t>подразделом 2.6</w:t>
        </w:r>
      </w:hyperlink>
      <w:r>
        <w:t xml:space="preserve"> Регламента (далее - документы), или поступление заявления и документов в Финансовый орган в электронном виде, посредством почтового отправления.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3.2.2. В ходе личного приема заявителя сотрудник МФЦ: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1)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2) информирует заявителя о порядке и сроках предоставления муниципальной услуги;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3)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Проверяет наличие документов, которые в силу </w:t>
      </w:r>
      <w:hyperlink w:anchor="P82" w:history="1">
        <w:r>
          <w:rPr>
            <w:color w:val="0000FF"/>
          </w:rPr>
          <w:t>подраздела 2.6</w:t>
        </w:r>
      </w:hyperlink>
      <w:r>
        <w:t xml:space="preserve"> Регламента заявитель должен предоставить самостоятельно;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4) в случае предоставления заявителем оригинала документа, предусмотренного </w:t>
      </w:r>
      <w:hyperlink r:id="rId17" w:history="1">
        <w:r>
          <w:rPr>
            <w:color w:val="0000FF"/>
          </w:rPr>
          <w:t>пунктом 1 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обеспечивает изготовление копии с представленного заявителем подлинника документа. Выполняет на такой копии надпись об ее соответствии оригиналу, заверяет своей подписью с указанием фамилии и инициалов, должности и даты заверения;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5) обеспечивает регистрацию заявления в соответствующем Журнале учета заявлений, а также выдачу заявителю под личную подпись расписки о приеме заявления и документов.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При поступлении из МФЦ в Финансовый орган заявления, принятого от заявителя в рамках личного приема в МФЦ, сотрудник Финансового органа обеспечивает его регистрацию в Журнале регистрации входящих документов.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3.2.3. При поступлении в Финансовый орган заявления и документов в электронной форме сотрудник Финансового органа: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1)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2) обеспечивает регистрацию заявления в Журнале регистрации входящих документов. При этом заявление получает статусы "Принято ведомством" или "В обработке", что отражается в "Личном кабинете" Регионального портала.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В случае подписания заявления и документов квалифицированной подписью, сотрудник Финансового органа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</w:t>
      </w:r>
      <w:hyperlink r:id="rId18" w:history="1">
        <w:r>
          <w:rPr>
            <w:color w:val="0000FF"/>
          </w:rPr>
          <w:t>статье 11</w:t>
        </w:r>
      </w:hyperlink>
      <w:r>
        <w:t xml:space="preserve"> Федерального закона от 06.04.2011 N 63-ФЗ "Об электронной подписи" (далее - проверка квалифицированной подписи).</w:t>
      </w:r>
    </w:p>
    <w:p w:rsidR="00647D8D" w:rsidRDefault="00647D8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</w:t>
      </w:r>
      <w:r>
        <w:lastRenderedPageBreak/>
        <w:t xml:space="preserve">этом в электронной форме с указанием пунктов </w:t>
      </w:r>
      <w:hyperlink r:id="rId19" w:history="1">
        <w:r>
          <w:rPr>
            <w:color w:val="0000FF"/>
          </w:rPr>
          <w:t>статьи 11</w:t>
        </w:r>
      </w:hyperlink>
      <w:r>
        <w:t xml:space="preserve"> Федерального закона от 06.04.2011 N 63-ФЗ "Об</w:t>
      </w:r>
      <w:proofErr w:type="gramEnd"/>
      <w:r>
        <w:t xml:space="preserve"> электронной подписи", которые послужили основанием для принятия указанного решения. Такое уведомление </w:t>
      </w:r>
      <w:proofErr w:type="gramStart"/>
      <w:r>
        <w:t>подписывается квалифицированной подписью сотрудника Финансового органа и направляется</w:t>
      </w:r>
      <w:proofErr w:type="gramEnd"/>
      <w:r>
        <w:t xml:space="preserve"> по адресу электронной почты заявителя либо в его "Личный кабинет" на Региональном портале.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3.2.4. При поступлении в Финансовый орган заявления и документов посредством почтового отправления сотрудник Финансового органа обеспечивает их регистрацию в Журнале регистрации входящих документов.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В случае направления заявителем документов посредством почтового отправления, верность копий направляемых заявителем документов должна быть заверена в порядке, установленном законодательством Российской Федерации.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>3.3. Рассмотрение заявления и направление</w:t>
      </w:r>
    </w:p>
    <w:p w:rsidR="00647D8D" w:rsidRDefault="00647D8D">
      <w:pPr>
        <w:pStyle w:val="ConsPlusTitle"/>
        <w:jc w:val="center"/>
      </w:pPr>
      <w:r>
        <w:t>результата предоставления муниципальной услуги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 xml:space="preserve">3.3.1. Основанием для начала административной процедуры является окончание административной процедуры, установленной </w:t>
      </w:r>
      <w:hyperlink w:anchor="P236" w:history="1">
        <w:r>
          <w:rPr>
            <w:color w:val="0000FF"/>
          </w:rPr>
          <w:t>подразделом 3.2</w:t>
        </w:r>
      </w:hyperlink>
      <w:r>
        <w:t xml:space="preserve"> Регламента.</w:t>
      </w:r>
    </w:p>
    <w:p w:rsidR="00647D8D" w:rsidRDefault="00647D8D">
      <w:pPr>
        <w:pStyle w:val="ConsPlusNormal"/>
        <w:spacing w:before="220"/>
        <w:ind w:firstLine="540"/>
        <w:jc w:val="both"/>
      </w:pPr>
      <w:bookmarkStart w:id="12" w:name="P261"/>
      <w:bookmarkEnd w:id="12"/>
      <w:r>
        <w:t xml:space="preserve">3.3.2. </w:t>
      </w:r>
      <w:proofErr w:type="gramStart"/>
      <w:r>
        <w:t xml:space="preserve">При непредставлении документов (сведений), указанных в </w:t>
      </w:r>
      <w:hyperlink w:anchor="P101" w:history="1">
        <w:r>
          <w:rPr>
            <w:color w:val="0000FF"/>
          </w:rPr>
          <w:t>пункте 2.7.1 подраздела 2.7</w:t>
        </w:r>
      </w:hyperlink>
      <w:r>
        <w:t xml:space="preserve"> Регламента, заявителем самостоятельно, сотрудник Финансового органа не позднее пятого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</w:t>
      </w:r>
      <w:hyperlink w:anchor="P101" w:history="1">
        <w:r>
          <w:rPr>
            <w:color w:val="0000FF"/>
          </w:rPr>
          <w:t>пункте 2.7.1 подраздела 2.7</w:t>
        </w:r>
      </w:hyperlink>
      <w:r>
        <w:t xml:space="preserve"> Регламента.</w:t>
      </w:r>
      <w:proofErr w:type="gramEnd"/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При предоставлении заявителем самостоятельно документов (сведений), указанных в </w:t>
      </w:r>
      <w:hyperlink w:anchor="P101" w:history="1">
        <w:r>
          <w:rPr>
            <w:color w:val="0000FF"/>
          </w:rPr>
          <w:t>пункте 2.7.1 подраздела 2.7</w:t>
        </w:r>
      </w:hyperlink>
      <w:r>
        <w:t xml:space="preserve"> Регламента, межведомственное электронное взаимодействие не проводится.</w:t>
      </w:r>
    </w:p>
    <w:p w:rsidR="00647D8D" w:rsidRDefault="00647D8D">
      <w:pPr>
        <w:pStyle w:val="ConsPlusNormal"/>
        <w:spacing w:before="220"/>
        <w:ind w:firstLine="540"/>
        <w:jc w:val="both"/>
      </w:pPr>
      <w:bookmarkStart w:id="13" w:name="P263"/>
      <w:bookmarkEnd w:id="13"/>
      <w:r>
        <w:t xml:space="preserve">3.3.3. </w:t>
      </w:r>
      <w:proofErr w:type="gramStart"/>
      <w:r>
        <w:t xml:space="preserve">Сотрудник Финансового органа в течение 20 рабочих дней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 (сведений), указанных в </w:t>
      </w:r>
      <w:hyperlink w:anchor="P101" w:history="1">
        <w:r>
          <w:rPr>
            <w:color w:val="0000FF"/>
          </w:rPr>
          <w:t>пункте 2.7.1 подраздела 2.7</w:t>
        </w:r>
      </w:hyperlink>
      <w:r>
        <w:t xml:space="preserve"> Регламента заявителем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</w:t>
      </w:r>
      <w:proofErr w:type="gramEnd"/>
      <w:r>
        <w:t xml:space="preserve"> оснований для отказа в предоставлении муниципальной услуги, установленных </w:t>
      </w:r>
      <w:hyperlink w:anchor="P114" w:history="1">
        <w:r>
          <w:rPr>
            <w:color w:val="0000FF"/>
          </w:rPr>
          <w:t>подразделом 2.9</w:t>
        </w:r>
      </w:hyperlink>
      <w:r>
        <w:t xml:space="preserve"> Регламента.</w:t>
      </w:r>
    </w:p>
    <w:p w:rsidR="00647D8D" w:rsidRDefault="00647D8D">
      <w:pPr>
        <w:pStyle w:val="ConsPlusNormal"/>
        <w:spacing w:before="220"/>
        <w:ind w:firstLine="540"/>
        <w:jc w:val="both"/>
      </w:pPr>
      <w:proofErr w:type="gramStart"/>
      <w:r>
        <w:t xml:space="preserve">При наличии оснований для отказа в предоставлении муниципальной услуги, указанных в </w:t>
      </w:r>
      <w:hyperlink w:anchor="P114" w:history="1">
        <w:r>
          <w:rPr>
            <w:color w:val="0000FF"/>
          </w:rPr>
          <w:t>подразделе 2.9</w:t>
        </w:r>
      </w:hyperlink>
      <w:r>
        <w:t xml:space="preserve"> Регламента, сотрудник Финансового органа в течение 5 рабочего дня, следующего за днем окончания административной процедуры, установленной </w:t>
      </w:r>
      <w:hyperlink w:anchor="P261" w:history="1">
        <w:r>
          <w:rPr>
            <w:color w:val="0000FF"/>
          </w:rPr>
          <w:t>пунктом 3.3.2 подраздела 3.3</w:t>
        </w:r>
      </w:hyperlink>
      <w:r>
        <w:t xml:space="preserve"> 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  <w:proofErr w:type="gramEnd"/>
    </w:p>
    <w:p w:rsidR="00647D8D" w:rsidRDefault="00647D8D">
      <w:pPr>
        <w:pStyle w:val="ConsPlusNormal"/>
        <w:spacing w:before="220"/>
        <w:ind w:firstLine="540"/>
        <w:jc w:val="both"/>
      </w:pPr>
      <w:proofErr w:type="gramStart"/>
      <w:r>
        <w:t xml:space="preserve">В проекте письменного отказа в предоставлении муниципальной услуги указываются конкретные основания из установленных в </w:t>
      </w:r>
      <w:hyperlink w:anchor="P114" w:history="1">
        <w:r>
          <w:rPr>
            <w:color w:val="0000FF"/>
          </w:rPr>
          <w:t>подразделе 2.9</w:t>
        </w:r>
      </w:hyperlink>
      <w:r>
        <w:t xml:space="preserve"> Регламента, а также положения заявления или документов, в отношении которых выявлены такие основания.</w:t>
      </w:r>
      <w:proofErr w:type="gramEnd"/>
    </w:p>
    <w:p w:rsidR="00647D8D" w:rsidRDefault="00647D8D">
      <w:pPr>
        <w:pStyle w:val="ConsPlusNormal"/>
        <w:spacing w:before="220"/>
        <w:ind w:firstLine="540"/>
        <w:jc w:val="both"/>
      </w:pPr>
      <w:r>
        <w:lastRenderedPageBreak/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3.3.4. </w:t>
      </w:r>
      <w:proofErr w:type="gramStart"/>
      <w:r>
        <w:t xml:space="preserve">При отсутствии оснований для отказа в предоставлении муниципальной услуги, указанных в </w:t>
      </w:r>
      <w:hyperlink w:anchor="P114" w:history="1">
        <w:r>
          <w:rPr>
            <w:color w:val="0000FF"/>
          </w:rPr>
          <w:t>подразделе 2.9</w:t>
        </w:r>
      </w:hyperlink>
      <w:r>
        <w:t xml:space="preserve"> Регламента, сотрудник Финансового органа в течение 5 рабочего дня, следующего за днем окончания административной процедуры, установленной </w:t>
      </w:r>
      <w:hyperlink w:anchor="P263" w:history="1">
        <w:r>
          <w:rPr>
            <w:color w:val="0000FF"/>
          </w:rPr>
          <w:t>пунктом 3.3.3 подраздела 3.3</w:t>
        </w:r>
      </w:hyperlink>
      <w:r>
        <w:t xml:space="preserve"> Регламента, осуществляет подготовку документа, содержащего письменное разъяснение заявителю по вопросам применения муниципальных нормативных правовых актов города Ишима о местных налогах и сборах (далее - письменное разъяснение).</w:t>
      </w:r>
      <w:proofErr w:type="gramEnd"/>
    </w:p>
    <w:p w:rsidR="00647D8D" w:rsidRDefault="00647D8D">
      <w:pPr>
        <w:pStyle w:val="ConsPlusNormal"/>
        <w:spacing w:before="220"/>
        <w:ind w:firstLine="540"/>
        <w:jc w:val="both"/>
      </w:pPr>
      <w:r>
        <w:t>Проект письменного разъяснения или письменного отказа в предоставлении муниципальной услуги в день его подготовки передается сотрудником Финансового органа на подпись руководителю Финансового органа.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Руководитель Финансового органа подписывает проект письменного разъяснения или письменный отказ в предоставлении муниципальной услуги в течение 5 рабочих дней со дня получения проекта письменного разъяснения или письменного отказа в предоставлении муниципальной услуги.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3.3.5. Сотрудник Финансового органа в 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Журнале регистрации исходящих документов и обеспечивает направление результата предоставления муниципальной услуги выбранным заявителем способом.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>3.4. Порядок исправления допущенных опечаток</w:t>
      </w:r>
    </w:p>
    <w:p w:rsidR="00647D8D" w:rsidRDefault="00647D8D">
      <w:pPr>
        <w:pStyle w:val="ConsPlusTitle"/>
        <w:jc w:val="center"/>
      </w:pPr>
      <w:proofErr w:type="gramStart"/>
      <w:r>
        <w:t>и ошибок в выданных в результате предоставления</w:t>
      </w:r>
      <w:proofErr w:type="gramEnd"/>
    </w:p>
    <w:p w:rsidR="00647D8D" w:rsidRDefault="00647D8D">
      <w:pPr>
        <w:pStyle w:val="ConsPlusTitle"/>
        <w:jc w:val="center"/>
      </w:pPr>
      <w:r>
        <w:t xml:space="preserve">муниципальной услуги </w:t>
      </w:r>
      <w:proofErr w:type="gramStart"/>
      <w:r>
        <w:t>документах</w:t>
      </w:r>
      <w:proofErr w:type="gramEnd"/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>3.4.1. При выявлении в выданном письменном разъяснении или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3.4.2. Заявление об исправлении допущенных опечаток и (или) ошибок подается на бумажном носителе - по </w:t>
      </w:r>
      <w:hyperlink w:anchor="P400" w:history="1">
        <w:r>
          <w:rPr>
            <w:color w:val="0000FF"/>
          </w:rPr>
          <w:t>форме</w:t>
        </w:r>
      </w:hyperlink>
      <w:r>
        <w:t xml:space="preserve"> согласно приложению N 2 к Регламенту; в форме электронного документа - по форме размещенной на Региональном портале.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1) документы, имеющие юридическую силу, свидетельствующие о наличии опечаток и (или) ошибок и содержащие правильные данные;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2) 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3.4.3. Заявление об исправлении допущенных опечаток и (или) ошибок может быть подано посредством личного обращения в МФЦ, почтового отправления в Финансовый орган, Регионального портала.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3.4.4. Регистрация заявления об исправлении допущенных опечаток и (или) ошибок осуществляется в порядке и сроки, установленные </w:t>
      </w:r>
      <w:hyperlink w:anchor="P236" w:history="1">
        <w:r>
          <w:rPr>
            <w:color w:val="0000FF"/>
          </w:rPr>
          <w:t>подразделом 3.2</w:t>
        </w:r>
      </w:hyperlink>
      <w:r>
        <w:t xml:space="preserve"> Регламента.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3.4.5. Решение об исправлении допущенных опечаток и (или) ошибок в выданном письменном разъяснении или письменном отказе в предоставлении муниципальной услуги принимается в течение 8 рабочих дней со дня регистрации заявления об исправлении допущенных опечаток и (или) ошибок.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lastRenderedPageBreak/>
        <w:t xml:space="preserve">В случае фактического наличия в письменном разъяснении или письменном отказе в предоставлении муниципальной услуги опечаток и (или) ошибок данные опечатки и (или) ошибки </w:t>
      </w:r>
      <w:proofErr w:type="gramStart"/>
      <w:r>
        <w:t>исправляются Финансовым органом и заявителю направляется</w:t>
      </w:r>
      <w:proofErr w:type="gramEnd"/>
      <w:r>
        <w:t xml:space="preserve"> способом, указанным в заявлении исправленный вариант письменного разъяснения или письменного отказа в предоставлении муниципальной услуги.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При фактическом отсутствии в письменном разъяснении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письменном разъяснении или письменном отказе в предоставлении муниципальной услуги.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>4.1. Порядок осуществления текущего контроля</w:t>
      </w:r>
    </w:p>
    <w:p w:rsidR="00647D8D" w:rsidRDefault="00647D8D">
      <w:pPr>
        <w:pStyle w:val="ConsPlusTitle"/>
        <w:jc w:val="center"/>
      </w:pPr>
      <w:r>
        <w:t>за соблюдением ответственными должностными лицами положений</w:t>
      </w:r>
    </w:p>
    <w:p w:rsidR="00647D8D" w:rsidRDefault="00647D8D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647D8D" w:rsidRDefault="00647D8D">
      <w:pPr>
        <w:pStyle w:val="ConsPlusTitle"/>
        <w:jc w:val="center"/>
      </w:pPr>
      <w:r>
        <w:t>актов, устанавливающих требования к предоставлению</w:t>
      </w:r>
    </w:p>
    <w:p w:rsidR="00647D8D" w:rsidRDefault="00647D8D">
      <w:pPr>
        <w:pStyle w:val="ConsPlusTitle"/>
        <w:jc w:val="center"/>
      </w:pPr>
      <w:r>
        <w:t>муниципальной услуги, а также принятием решений</w:t>
      </w:r>
    </w:p>
    <w:p w:rsidR="00647D8D" w:rsidRDefault="00647D8D">
      <w:pPr>
        <w:pStyle w:val="ConsPlusTitle"/>
        <w:jc w:val="center"/>
      </w:pPr>
      <w:r>
        <w:t>ответственными лицами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Финансового органа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Текущий контроль осуществляется путем </w:t>
      </w:r>
      <w:proofErr w:type="gramStart"/>
      <w:r>
        <w:t>проведения</w:t>
      </w:r>
      <w:proofErr w:type="gramEnd"/>
      <w: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муниципальными правовыми актами Администрации города Ишима.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2"/>
      </w:pPr>
      <w:r>
        <w:t>4.2. Порядок и периодичность осуществления</w:t>
      </w:r>
    </w:p>
    <w:p w:rsidR="00647D8D" w:rsidRDefault="00647D8D">
      <w:pPr>
        <w:pStyle w:val="ConsPlusTitle"/>
        <w:jc w:val="center"/>
      </w:pPr>
      <w:r>
        <w:t>плановых и внеплановых проверок полноты и качества</w:t>
      </w:r>
    </w:p>
    <w:p w:rsidR="00647D8D" w:rsidRDefault="00647D8D">
      <w:pPr>
        <w:pStyle w:val="ConsPlusTitle"/>
        <w:jc w:val="center"/>
      </w:pPr>
      <w:r>
        <w:t>предоставления муниципальной услуги, в том числе порядок</w:t>
      </w:r>
    </w:p>
    <w:p w:rsidR="00647D8D" w:rsidRDefault="00647D8D">
      <w:pPr>
        <w:pStyle w:val="ConsPlusTitle"/>
        <w:jc w:val="center"/>
      </w:pPr>
      <w:r>
        <w:t xml:space="preserve">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647D8D" w:rsidRDefault="00647D8D">
      <w:pPr>
        <w:pStyle w:val="ConsPlusTitle"/>
        <w:jc w:val="center"/>
      </w:pPr>
      <w:r>
        <w:t>муниципальной услуги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 xml:space="preserve">Администрация организует и осуществляет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Финансового органа.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Проверки полноты и качества предоставления муниципальной услуги осуществляются на </w:t>
      </w:r>
      <w:r>
        <w:lastRenderedPageBreak/>
        <w:t>основании муниципальных правовых актов администрации города Ишима.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Title"/>
        <w:jc w:val="center"/>
        <w:outlineLvl w:val="1"/>
      </w:pPr>
      <w:bookmarkStart w:id="14" w:name="P312"/>
      <w:bookmarkEnd w:id="14"/>
      <w:r>
        <w:t>V. Досудебный (внесудебный) порядок обжалования решений</w:t>
      </w:r>
    </w:p>
    <w:p w:rsidR="00647D8D" w:rsidRDefault="00647D8D">
      <w:pPr>
        <w:pStyle w:val="ConsPlusTitle"/>
        <w:jc w:val="center"/>
      </w:pPr>
      <w:r>
        <w:t>и действий (бездействия) органа, предоставляющего</w:t>
      </w:r>
    </w:p>
    <w:p w:rsidR="00647D8D" w:rsidRDefault="00647D8D">
      <w:pPr>
        <w:pStyle w:val="ConsPlusTitle"/>
        <w:jc w:val="center"/>
      </w:pPr>
      <w:r>
        <w:t>муниципальную услугу, МФЦ, организаций, указанных в части</w:t>
      </w:r>
    </w:p>
    <w:p w:rsidR="00647D8D" w:rsidRDefault="00647D8D">
      <w:pPr>
        <w:pStyle w:val="ConsPlusTitle"/>
        <w:jc w:val="center"/>
      </w:pPr>
      <w:r>
        <w:t>1.1 статьи 16 Федерального закона от 27.07.2010 N 210-ФЗ "</w:t>
      </w:r>
      <w:proofErr w:type="gramStart"/>
      <w:r>
        <w:t>Об</w:t>
      </w:r>
      <w:proofErr w:type="gramEnd"/>
    </w:p>
    <w:p w:rsidR="00647D8D" w:rsidRDefault="00647D8D">
      <w:pPr>
        <w:pStyle w:val="ConsPlusTitle"/>
        <w:jc w:val="center"/>
      </w:pPr>
      <w:r>
        <w:t xml:space="preserve">организации предоставления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647D8D" w:rsidRDefault="00647D8D">
      <w:pPr>
        <w:pStyle w:val="ConsPlusTitle"/>
        <w:jc w:val="center"/>
      </w:pPr>
      <w:r>
        <w:t>услуг", а также их должностных лиц, муниципальных служащих,</w:t>
      </w:r>
    </w:p>
    <w:p w:rsidR="00647D8D" w:rsidRDefault="00647D8D">
      <w:pPr>
        <w:pStyle w:val="ConsPlusTitle"/>
        <w:jc w:val="center"/>
      </w:pPr>
      <w:r>
        <w:t>работников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ind w:firstLine="540"/>
        <w:jc w:val="both"/>
      </w:pPr>
      <w:r>
        <w:t xml:space="preserve">5.1. </w:t>
      </w:r>
      <w:proofErr w:type="gramStart"/>
      <w: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647D8D" w:rsidRDefault="00647D8D">
      <w:pPr>
        <w:pStyle w:val="ConsPlusNormal"/>
        <w:spacing w:before="22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1) заместителю Главы города, координирующему и контролирующему деятельность Финансового органа, на решения или (и) действия (бездействие) должностных лиц Финансового органа;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2) Главе города на решения и действия (бездействие) заместителя Главы города, координирующего и контролирующего деятельность Финансового органа;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3) директору МФЦ на решения или (и) действия (бездействие) сотрудников МФЦ.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</w:t>
      </w:r>
      <w:r w:rsidR="00647CF4">
        <w:t>змещается на сайте муниципального образования городского округа города Ишима</w:t>
      </w:r>
      <w:r>
        <w:t xml:space="preserve"> в сети "Интернет",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647D8D" w:rsidRDefault="00647D8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647D8D" w:rsidRDefault="00080D04">
      <w:pPr>
        <w:pStyle w:val="ConsPlusNormal"/>
        <w:spacing w:before="220"/>
        <w:ind w:firstLine="540"/>
        <w:jc w:val="both"/>
      </w:pPr>
      <w:hyperlink r:id="rId21" w:history="1">
        <w:r w:rsidR="00647D8D">
          <w:rPr>
            <w:color w:val="0000FF"/>
          </w:rPr>
          <w:t>постановлением</w:t>
        </w:r>
      </w:hyperlink>
      <w:r w:rsidR="00647D8D">
        <w:t xml:space="preserve"> администрации города Ишима от 21.10.2013 N 1266 "О порядке подачи и рассмотрения жалоб на нарушение порядка предоставления муниципальных услуг администрацией города Ишима, муниципальными казенными учреждениями города Ишима, муниципальными служащими администрации города Ишима и должностными лицами, представляющими муниципальные услуги".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right"/>
        <w:outlineLvl w:val="1"/>
      </w:pPr>
      <w:r>
        <w:t>Приложение N 1</w:t>
      </w:r>
    </w:p>
    <w:p w:rsidR="00647D8D" w:rsidRDefault="00647D8D">
      <w:pPr>
        <w:pStyle w:val="ConsPlusNormal"/>
        <w:jc w:val="right"/>
      </w:pPr>
      <w:r>
        <w:lastRenderedPageBreak/>
        <w:t>к Регламенту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right"/>
      </w:pPr>
      <w:bookmarkStart w:id="15" w:name="P337"/>
      <w:bookmarkEnd w:id="15"/>
      <w:proofErr w:type="gramStart"/>
      <w:r>
        <w:t>(бланк заявления для получения</w:t>
      </w:r>
      <w:proofErr w:type="gramEnd"/>
    </w:p>
    <w:p w:rsidR="00647D8D" w:rsidRDefault="00647D8D">
      <w:pPr>
        <w:pStyle w:val="ConsPlusNormal"/>
        <w:jc w:val="right"/>
      </w:pPr>
      <w:r>
        <w:t>муниципальной услуги)</w:t>
      </w:r>
    </w:p>
    <w:p w:rsidR="00647D8D" w:rsidRDefault="00647D8D">
      <w:pPr>
        <w:pStyle w:val="ConsPlusNormal"/>
        <w:jc w:val="both"/>
      </w:pPr>
    </w:p>
    <w:p w:rsidR="00647D8D" w:rsidRDefault="00647D8D">
      <w:pPr>
        <w:sectPr w:rsidR="00647D8D" w:rsidSect="003E54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417"/>
        <w:gridCol w:w="510"/>
        <w:gridCol w:w="2029"/>
        <w:gridCol w:w="1474"/>
        <w:gridCol w:w="932"/>
        <w:gridCol w:w="932"/>
        <w:gridCol w:w="1984"/>
        <w:gridCol w:w="1564"/>
      </w:tblGrid>
      <w:tr w:rsidR="00647D8D">
        <w:tc>
          <w:tcPr>
            <w:tcW w:w="623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0842" w:type="dxa"/>
            <w:gridSpan w:val="8"/>
            <w:vAlign w:val="center"/>
          </w:tcPr>
          <w:p w:rsidR="00647D8D" w:rsidRDefault="00647D8D">
            <w:pPr>
              <w:pStyle w:val="ConsPlusNormal"/>
              <w:jc w:val="right"/>
            </w:pPr>
            <w:r>
              <w:t>Комитет финансов</w:t>
            </w:r>
          </w:p>
          <w:p w:rsidR="00647D8D" w:rsidRDefault="00647D8D">
            <w:pPr>
              <w:pStyle w:val="ConsPlusNormal"/>
              <w:jc w:val="right"/>
            </w:pPr>
            <w:r>
              <w:t>администрации города Ишима</w:t>
            </w:r>
          </w:p>
        </w:tc>
      </w:tr>
      <w:tr w:rsidR="00647D8D">
        <w:tc>
          <w:tcPr>
            <w:tcW w:w="623" w:type="dxa"/>
            <w:vMerge w:val="restart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7" w:type="dxa"/>
            <w:vMerge w:val="restart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539" w:type="dxa"/>
            <w:gridSpan w:val="2"/>
            <w:vAlign w:val="center"/>
          </w:tcPr>
          <w:p w:rsidR="00647D8D" w:rsidRDefault="00647D8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фамилия, имя, отчество (при наличии),</w:t>
            </w:r>
          </w:p>
          <w:p w:rsidR="00647D8D" w:rsidRDefault="00647D8D">
            <w:pPr>
              <w:pStyle w:val="ConsPlusNormal"/>
              <w:jc w:val="center"/>
            </w:pPr>
            <w:r>
              <w:t>дата и место рождения,</w:t>
            </w:r>
          </w:p>
          <w:p w:rsidR="00647D8D" w:rsidRDefault="00647D8D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864" w:type="dxa"/>
            <w:gridSpan w:val="2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984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полное наименование юридического лица/индивидуального предпринимателя и ОГРН/ОГРНИП</w:t>
            </w:r>
          </w:p>
        </w:tc>
        <w:tc>
          <w:tcPr>
            <w:tcW w:w="1564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647D8D">
        <w:tc>
          <w:tcPr>
            <w:tcW w:w="623" w:type="dxa"/>
            <w:vMerge/>
          </w:tcPr>
          <w:p w:rsidR="00647D8D" w:rsidRDefault="00647D8D"/>
        </w:tc>
        <w:tc>
          <w:tcPr>
            <w:tcW w:w="1417" w:type="dxa"/>
            <w:vMerge/>
          </w:tcPr>
          <w:p w:rsidR="00647D8D" w:rsidRDefault="00647D8D"/>
        </w:tc>
        <w:tc>
          <w:tcPr>
            <w:tcW w:w="510" w:type="dxa"/>
            <w:vAlign w:val="center"/>
          </w:tcPr>
          <w:p w:rsidR="00647D8D" w:rsidRDefault="00080D04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5" style="width:15.9pt;height:20.95pt" coordsize="" o:spt="100" adj="0,,0" path="" filled="f" stroked="f">
                  <v:stroke joinstyle="miter"/>
                  <v:imagedata r:id="rId22" o:title="base_23578_160842_32768"/>
                  <v:formulas/>
                  <v:path o:connecttype="segments"/>
                </v:shape>
              </w:pict>
            </w:r>
          </w:p>
        </w:tc>
        <w:tc>
          <w:tcPr>
            <w:tcW w:w="2029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физическое лицо (гражданин или индивидуальный предприниматель)</w:t>
            </w:r>
          </w:p>
        </w:tc>
        <w:tc>
          <w:tcPr>
            <w:tcW w:w="1474" w:type="dxa"/>
            <w:vAlign w:val="center"/>
          </w:tcPr>
          <w:p w:rsidR="00647D8D" w:rsidRDefault="00647D8D">
            <w:pPr>
              <w:pStyle w:val="ConsPlusNormal"/>
            </w:pPr>
          </w:p>
        </w:tc>
        <w:tc>
          <w:tcPr>
            <w:tcW w:w="1864" w:type="dxa"/>
            <w:gridSpan w:val="2"/>
            <w:vAlign w:val="center"/>
          </w:tcPr>
          <w:p w:rsidR="00647D8D" w:rsidRDefault="00647D8D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не заполняется, в случае если представлена выписка из ЕГРНИП</w:t>
            </w:r>
          </w:p>
        </w:tc>
        <w:tc>
          <w:tcPr>
            <w:tcW w:w="1564" w:type="dxa"/>
            <w:vAlign w:val="center"/>
          </w:tcPr>
          <w:p w:rsidR="00647D8D" w:rsidRDefault="00647D8D">
            <w:pPr>
              <w:pStyle w:val="ConsPlusNormal"/>
            </w:pPr>
          </w:p>
        </w:tc>
      </w:tr>
      <w:tr w:rsidR="00647D8D">
        <w:tc>
          <w:tcPr>
            <w:tcW w:w="623" w:type="dxa"/>
            <w:vMerge/>
          </w:tcPr>
          <w:p w:rsidR="00647D8D" w:rsidRDefault="00647D8D"/>
        </w:tc>
        <w:tc>
          <w:tcPr>
            <w:tcW w:w="1417" w:type="dxa"/>
            <w:vMerge/>
          </w:tcPr>
          <w:p w:rsidR="00647D8D" w:rsidRDefault="00647D8D"/>
        </w:tc>
        <w:tc>
          <w:tcPr>
            <w:tcW w:w="510" w:type="dxa"/>
            <w:vAlign w:val="center"/>
          </w:tcPr>
          <w:p w:rsidR="00647D8D" w:rsidRDefault="00080D04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6" style="width:15.9pt;height:20.95pt" coordsize="" o:spt="100" adj="0,,0" path="" filled="f" stroked="f">
                  <v:stroke joinstyle="miter"/>
                  <v:imagedata r:id="rId22" o:title="base_23578_160842_32769"/>
                  <v:formulas/>
                  <v:path o:connecttype="segments"/>
                </v:shape>
              </w:pict>
            </w:r>
          </w:p>
        </w:tc>
        <w:tc>
          <w:tcPr>
            <w:tcW w:w="2029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474" w:type="dxa"/>
            <w:vAlign w:val="center"/>
          </w:tcPr>
          <w:p w:rsidR="00647D8D" w:rsidRDefault="00647D8D">
            <w:pPr>
              <w:pStyle w:val="ConsPlusNormal"/>
            </w:pPr>
          </w:p>
        </w:tc>
        <w:tc>
          <w:tcPr>
            <w:tcW w:w="1864" w:type="dxa"/>
            <w:gridSpan w:val="2"/>
            <w:vAlign w:val="center"/>
          </w:tcPr>
          <w:p w:rsidR="00647D8D" w:rsidRDefault="00647D8D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не заполняется, в случае если представлена выписка из ЕГРЮЛ</w:t>
            </w:r>
          </w:p>
        </w:tc>
        <w:tc>
          <w:tcPr>
            <w:tcW w:w="1564" w:type="dxa"/>
            <w:vAlign w:val="center"/>
          </w:tcPr>
          <w:p w:rsidR="00647D8D" w:rsidRDefault="00647D8D">
            <w:pPr>
              <w:pStyle w:val="ConsPlusNormal"/>
            </w:pPr>
          </w:p>
        </w:tc>
      </w:tr>
      <w:tr w:rsidR="00647D8D">
        <w:tc>
          <w:tcPr>
            <w:tcW w:w="623" w:type="dxa"/>
            <w:vMerge/>
          </w:tcPr>
          <w:p w:rsidR="00647D8D" w:rsidRDefault="00647D8D"/>
        </w:tc>
        <w:tc>
          <w:tcPr>
            <w:tcW w:w="1417" w:type="dxa"/>
            <w:vMerge/>
          </w:tcPr>
          <w:p w:rsidR="00647D8D" w:rsidRDefault="00647D8D"/>
        </w:tc>
        <w:tc>
          <w:tcPr>
            <w:tcW w:w="510" w:type="dxa"/>
            <w:vAlign w:val="center"/>
          </w:tcPr>
          <w:p w:rsidR="00647D8D" w:rsidRDefault="00080D04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7" style="width:15.9pt;height:20.95pt" coordsize="" o:spt="100" adj="0,,0" path="" filled="f" stroked="f">
                  <v:stroke joinstyle="miter"/>
                  <v:imagedata r:id="rId22" o:title="base_23578_160842_32770"/>
                  <v:formulas/>
                  <v:path o:connecttype="segments"/>
                </v:shape>
              </w:pict>
            </w:r>
          </w:p>
        </w:tc>
        <w:tc>
          <w:tcPr>
            <w:tcW w:w="2029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474" w:type="dxa"/>
            <w:vAlign w:val="center"/>
          </w:tcPr>
          <w:p w:rsidR="00647D8D" w:rsidRDefault="00647D8D">
            <w:pPr>
              <w:pStyle w:val="ConsPlusNormal"/>
            </w:pPr>
          </w:p>
        </w:tc>
        <w:tc>
          <w:tcPr>
            <w:tcW w:w="1864" w:type="dxa"/>
            <w:gridSpan w:val="2"/>
            <w:vAlign w:val="center"/>
          </w:tcPr>
          <w:p w:rsidR="00647D8D" w:rsidRDefault="00647D8D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647D8D" w:rsidRDefault="00647D8D">
            <w:pPr>
              <w:pStyle w:val="ConsPlusNormal"/>
            </w:pPr>
          </w:p>
        </w:tc>
        <w:tc>
          <w:tcPr>
            <w:tcW w:w="1564" w:type="dxa"/>
            <w:vAlign w:val="center"/>
          </w:tcPr>
          <w:p w:rsidR="00647D8D" w:rsidRDefault="00647D8D">
            <w:pPr>
              <w:pStyle w:val="ConsPlusNormal"/>
            </w:pPr>
          </w:p>
        </w:tc>
      </w:tr>
      <w:tr w:rsidR="00647D8D">
        <w:tc>
          <w:tcPr>
            <w:tcW w:w="11465" w:type="dxa"/>
            <w:gridSpan w:val="9"/>
            <w:vAlign w:val="center"/>
          </w:tcPr>
          <w:p w:rsidR="00647D8D" w:rsidRDefault="00647D8D">
            <w:pPr>
              <w:pStyle w:val="ConsPlusNormal"/>
              <w:jc w:val="both"/>
            </w:pPr>
            <w:r>
              <w:t xml:space="preserve">В соответствии с </w:t>
            </w:r>
            <w:hyperlink r:id="rId23" w:history="1">
              <w:r>
                <w:rPr>
                  <w:color w:val="0000FF"/>
                </w:rPr>
                <w:t>частью 2 статьи 34.2</w:t>
              </w:r>
            </w:hyperlink>
            <w:r>
              <w:t xml:space="preserve"> Налогового кодекса Российской Федерации прошу предоставить письменные разъяснения по вопросу____________________________________________________________</w:t>
            </w:r>
          </w:p>
          <w:p w:rsidR="00647D8D" w:rsidRDefault="00647D8D">
            <w:pPr>
              <w:pStyle w:val="ConsPlusNormal"/>
              <w:jc w:val="center"/>
            </w:pPr>
            <w:proofErr w:type="gramStart"/>
            <w:r>
              <w:t>(вопрос по применению муниципальных нормативных правовых актов муниципального</w:t>
            </w:r>
            <w:proofErr w:type="gramEnd"/>
          </w:p>
          <w:p w:rsidR="00647D8D" w:rsidRDefault="00647D8D">
            <w:pPr>
              <w:pStyle w:val="ConsPlusNormal"/>
              <w:jc w:val="both"/>
            </w:pPr>
            <w:r>
              <w:lastRenderedPageBreak/>
              <w:t>____________________________________________________________________________________________</w:t>
            </w:r>
          </w:p>
          <w:p w:rsidR="00647D8D" w:rsidRDefault="00647D8D">
            <w:pPr>
              <w:pStyle w:val="ConsPlusNormal"/>
              <w:jc w:val="center"/>
            </w:pPr>
            <w:r>
              <w:t>образования города Ишима о местных налогах и сборах)</w:t>
            </w:r>
          </w:p>
          <w:p w:rsidR="00647D8D" w:rsidRDefault="00647D8D">
            <w:pPr>
              <w:pStyle w:val="ConsPlusNormal"/>
              <w:jc w:val="both"/>
            </w:pPr>
            <w:r>
              <w:t>____________________________________________________________________________________________</w:t>
            </w:r>
          </w:p>
        </w:tc>
      </w:tr>
      <w:tr w:rsidR="00647D8D">
        <w:tc>
          <w:tcPr>
            <w:tcW w:w="11465" w:type="dxa"/>
            <w:gridSpan w:val="9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lastRenderedPageBreak/>
              <w:t>Результат муниципальной услуги прошу направить в мой адрес следующим способом:</w:t>
            </w:r>
          </w:p>
          <w:p w:rsidR="00647D8D" w:rsidRDefault="00080D04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8" style="width:15.9pt;height:20.95pt" coordsize="" o:spt="100" adj="0,,0" path="" filled="f" stroked="f">
                  <v:stroke joinstyle="miter"/>
                  <v:imagedata r:id="rId22" o:title="base_23578_160842_32771"/>
                  <v:formulas/>
                  <v:path o:connecttype="segments"/>
                </v:shape>
              </w:pict>
            </w:r>
            <w:r w:rsidR="00647D8D">
              <w:t xml:space="preserve"> в электронном виде на электронный адрес_____________________________________________________</w:t>
            </w:r>
          </w:p>
          <w:p w:rsidR="00647D8D" w:rsidRDefault="00080D04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9" style="width:15.9pt;height:20.95pt" coordsize="" o:spt="100" adj="0,,0" path="" filled="f" stroked="f">
                  <v:stroke joinstyle="miter"/>
                  <v:imagedata r:id="rId22" o:title="base_23578_160842_32772"/>
                  <v:formulas/>
                  <v:path o:connecttype="segments"/>
                </v:shape>
              </w:pict>
            </w:r>
            <w:r w:rsidR="00647D8D">
              <w:t xml:space="preserve"> почтовым отправлением на почтовый адрес ___________________________________________________</w:t>
            </w:r>
          </w:p>
          <w:p w:rsidR="00647D8D" w:rsidRDefault="00080D04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30" style="width:15.9pt;height:20.95pt" coordsize="" o:spt="100" adj="0,,0" path="" filled="f" stroked="f">
                  <v:stroke joinstyle="miter"/>
                  <v:imagedata r:id="rId22" o:title="base_23578_160842_32773"/>
                  <v:formulas/>
                  <v:path o:connecttype="segments"/>
                </v:shape>
              </w:pict>
            </w:r>
            <w:r w:rsidR="00647D8D">
              <w:t xml:space="preserve"> при личном обращении в МФЦ</w:t>
            </w:r>
          </w:p>
          <w:p w:rsidR="00647D8D" w:rsidRDefault="00080D04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31" style="width:15.9pt;height:20.95pt" coordsize="" o:spt="100" adj="0,,0" path="" filled="f" stroked="f">
                  <v:stroke joinstyle="miter"/>
                  <v:imagedata r:id="rId22" o:title="base_23578_160842_32774"/>
                  <v:formulas/>
                  <v:path o:connecttype="segments"/>
                </v:shape>
              </w:pict>
            </w:r>
            <w:r w:rsidR="00647D8D">
              <w:t xml:space="preserve"> в электронном виде через личный кабинет Регионального портала</w:t>
            </w:r>
          </w:p>
        </w:tc>
      </w:tr>
      <w:tr w:rsidR="00647D8D">
        <w:tc>
          <w:tcPr>
            <w:tcW w:w="623" w:type="dxa"/>
            <w:vMerge w:val="restart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62" w:type="dxa"/>
            <w:gridSpan w:val="5"/>
            <w:vAlign w:val="center"/>
          </w:tcPr>
          <w:p w:rsidR="00647D8D" w:rsidRDefault="00647D8D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480" w:type="dxa"/>
            <w:gridSpan w:val="3"/>
            <w:vAlign w:val="center"/>
          </w:tcPr>
          <w:p w:rsidR="00647D8D" w:rsidRDefault="00647D8D">
            <w:pPr>
              <w:pStyle w:val="ConsPlusNormal"/>
            </w:pPr>
            <w:r>
              <w:t>дата:</w:t>
            </w:r>
          </w:p>
        </w:tc>
      </w:tr>
      <w:tr w:rsidR="00647D8D">
        <w:tc>
          <w:tcPr>
            <w:tcW w:w="623" w:type="dxa"/>
            <w:vMerge/>
          </w:tcPr>
          <w:p w:rsidR="00647D8D" w:rsidRDefault="00647D8D"/>
        </w:tc>
        <w:tc>
          <w:tcPr>
            <w:tcW w:w="6362" w:type="dxa"/>
            <w:gridSpan w:val="5"/>
            <w:vAlign w:val="center"/>
          </w:tcPr>
          <w:p w:rsidR="00647D8D" w:rsidRDefault="00647D8D">
            <w:pPr>
              <w:pStyle w:val="ConsPlusNormal"/>
            </w:pPr>
            <w:r>
              <w:t>_________ ___________________</w:t>
            </w:r>
          </w:p>
          <w:p w:rsidR="00647D8D" w:rsidRDefault="00647D8D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480" w:type="dxa"/>
            <w:gridSpan w:val="3"/>
            <w:vAlign w:val="center"/>
          </w:tcPr>
          <w:p w:rsidR="00647D8D" w:rsidRDefault="00647D8D">
            <w:pPr>
              <w:pStyle w:val="ConsPlusNormal"/>
            </w:pPr>
            <w:r>
              <w:t>"__" ___________ ____ г.</w:t>
            </w:r>
          </w:p>
        </w:tc>
      </w:tr>
      <w:tr w:rsidR="00647D8D">
        <w:tc>
          <w:tcPr>
            <w:tcW w:w="623" w:type="dxa"/>
            <w:vMerge w:val="restart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62" w:type="dxa"/>
            <w:gridSpan w:val="5"/>
            <w:vAlign w:val="center"/>
          </w:tcPr>
          <w:p w:rsidR="00647D8D" w:rsidRDefault="00647D8D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80" w:type="dxa"/>
            <w:gridSpan w:val="3"/>
            <w:vAlign w:val="center"/>
          </w:tcPr>
          <w:p w:rsidR="00647D8D" w:rsidRDefault="00647D8D">
            <w:pPr>
              <w:pStyle w:val="ConsPlusNormal"/>
            </w:pPr>
            <w:r>
              <w:t>дата:</w:t>
            </w:r>
          </w:p>
        </w:tc>
      </w:tr>
      <w:tr w:rsidR="00647D8D">
        <w:tc>
          <w:tcPr>
            <w:tcW w:w="623" w:type="dxa"/>
            <w:vMerge/>
          </w:tcPr>
          <w:p w:rsidR="00647D8D" w:rsidRDefault="00647D8D"/>
        </w:tc>
        <w:tc>
          <w:tcPr>
            <w:tcW w:w="6362" w:type="dxa"/>
            <w:gridSpan w:val="5"/>
            <w:vAlign w:val="center"/>
          </w:tcPr>
          <w:p w:rsidR="00647D8D" w:rsidRDefault="00647D8D">
            <w:pPr>
              <w:pStyle w:val="ConsPlusNormal"/>
            </w:pPr>
            <w:r>
              <w:t>_________ ___________________</w:t>
            </w:r>
          </w:p>
          <w:p w:rsidR="00647D8D" w:rsidRDefault="00647D8D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480" w:type="dxa"/>
            <w:gridSpan w:val="3"/>
            <w:vAlign w:val="center"/>
          </w:tcPr>
          <w:p w:rsidR="00647D8D" w:rsidRDefault="00647D8D">
            <w:pPr>
              <w:pStyle w:val="ConsPlusNormal"/>
            </w:pPr>
            <w:r>
              <w:t>"__" ___________ ____ г.</w:t>
            </w:r>
          </w:p>
        </w:tc>
      </w:tr>
    </w:tbl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right"/>
        <w:outlineLvl w:val="1"/>
      </w:pPr>
      <w:r>
        <w:t>Приложение N 2</w:t>
      </w:r>
    </w:p>
    <w:p w:rsidR="00647D8D" w:rsidRDefault="00647D8D">
      <w:pPr>
        <w:pStyle w:val="ConsPlusNormal"/>
        <w:jc w:val="right"/>
      </w:pPr>
      <w:r>
        <w:t>к Регламенту</w:t>
      </w: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right"/>
      </w:pPr>
      <w:bookmarkStart w:id="16" w:name="P400"/>
      <w:bookmarkEnd w:id="16"/>
      <w:proofErr w:type="gramStart"/>
      <w:r>
        <w:t>(бланк заявления об исправлении</w:t>
      </w:r>
      <w:proofErr w:type="gramEnd"/>
    </w:p>
    <w:p w:rsidR="00647D8D" w:rsidRDefault="00647D8D">
      <w:pPr>
        <w:pStyle w:val="ConsPlusNormal"/>
        <w:jc w:val="right"/>
      </w:pPr>
      <w:r>
        <w:t xml:space="preserve">допущенных опечаток и ошибок </w:t>
      </w:r>
      <w:proofErr w:type="gramStart"/>
      <w:r>
        <w:t>в</w:t>
      </w:r>
      <w:proofErr w:type="gramEnd"/>
    </w:p>
    <w:p w:rsidR="00647D8D" w:rsidRDefault="00647D8D">
      <w:pPr>
        <w:pStyle w:val="ConsPlusNormal"/>
        <w:jc w:val="right"/>
      </w:pPr>
      <w:proofErr w:type="gramStart"/>
      <w:r>
        <w:t>выданных</w:t>
      </w:r>
      <w:proofErr w:type="gramEnd"/>
      <w:r>
        <w:t xml:space="preserve"> в результате предоставления</w:t>
      </w:r>
    </w:p>
    <w:p w:rsidR="00647D8D" w:rsidRDefault="00647D8D">
      <w:pPr>
        <w:pStyle w:val="ConsPlusNormal"/>
        <w:jc w:val="right"/>
      </w:pPr>
      <w:r>
        <w:t xml:space="preserve">муниципальной услуги </w:t>
      </w:r>
      <w:proofErr w:type="gramStart"/>
      <w:r>
        <w:t>документах</w:t>
      </w:r>
      <w:proofErr w:type="gramEnd"/>
      <w:r>
        <w:t>)</w:t>
      </w:r>
    </w:p>
    <w:p w:rsidR="00647D8D" w:rsidRDefault="00647D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495"/>
        <w:gridCol w:w="512"/>
        <w:gridCol w:w="2029"/>
        <w:gridCol w:w="1417"/>
        <w:gridCol w:w="1866"/>
        <w:gridCol w:w="1984"/>
        <w:gridCol w:w="1431"/>
      </w:tblGrid>
      <w:tr w:rsidR="00647D8D">
        <w:tc>
          <w:tcPr>
            <w:tcW w:w="490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734" w:type="dxa"/>
            <w:gridSpan w:val="7"/>
            <w:vAlign w:val="center"/>
          </w:tcPr>
          <w:p w:rsidR="00647D8D" w:rsidRDefault="00647D8D">
            <w:pPr>
              <w:pStyle w:val="ConsPlusNormal"/>
              <w:jc w:val="right"/>
            </w:pPr>
            <w:r>
              <w:t>Комитет финансов</w:t>
            </w:r>
          </w:p>
          <w:p w:rsidR="00647D8D" w:rsidRDefault="00647D8D">
            <w:pPr>
              <w:pStyle w:val="ConsPlusNormal"/>
              <w:jc w:val="right"/>
            </w:pPr>
            <w:r>
              <w:t>администрации города Ишима</w:t>
            </w:r>
          </w:p>
        </w:tc>
      </w:tr>
      <w:tr w:rsidR="00647D8D">
        <w:tc>
          <w:tcPr>
            <w:tcW w:w="1985" w:type="dxa"/>
            <w:gridSpan w:val="2"/>
            <w:vMerge w:val="restart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1. Заявитель</w:t>
            </w:r>
          </w:p>
        </w:tc>
        <w:tc>
          <w:tcPr>
            <w:tcW w:w="2541" w:type="dxa"/>
            <w:gridSpan w:val="2"/>
            <w:vAlign w:val="center"/>
          </w:tcPr>
          <w:p w:rsidR="00647D8D" w:rsidRDefault="00647D8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Фамилия, имя, отчество (при наличии),</w:t>
            </w:r>
          </w:p>
          <w:p w:rsidR="00647D8D" w:rsidRDefault="00647D8D">
            <w:pPr>
              <w:pStyle w:val="ConsPlusNormal"/>
              <w:jc w:val="center"/>
            </w:pPr>
            <w:r>
              <w:t>дата и место рождения,</w:t>
            </w:r>
          </w:p>
          <w:p w:rsidR="00647D8D" w:rsidRDefault="00647D8D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866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984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Полное наименование юридического лица/индивидуального предпринимателя и ОГРН/ОГРНИП</w:t>
            </w:r>
          </w:p>
        </w:tc>
        <w:tc>
          <w:tcPr>
            <w:tcW w:w="1431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647D8D">
        <w:tc>
          <w:tcPr>
            <w:tcW w:w="1985" w:type="dxa"/>
            <w:gridSpan w:val="2"/>
            <w:vMerge/>
          </w:tcPr>
          <w:p w:rsidR="00647D8D" w:rsidRDefault="00647D8D"/>
        </w:tc>
        <w:tc>
          <w:tcPr>
            <w:tcW w:w="512" w:type="dxa"/>
            <w:vAlign w:val="center"/>
          </w:tcPr>
          <w:p w:rsidR="00647D8D" w:rsidRDefault="00080D04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32" style="width:15.9pt;height:20.95pt" coordsize="" o:spt="100" adj="0,,0" path="" filled="f" stroked="f">
                  <v:stroke joinstyle="miter"/>
                  <v:imagedata r:id="rId22" o:title="base_23578_160842_32775"/>
                  <v:formulas/>
                  <v:path o:connecttype="segments"/>
                </v:shape>
              </w:pict>
            </w:r>
          </w:p>
        </w:tc>
        <w:tc>
          <w:tcPr>
            <w:tcW w:w="2029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физическое лицо (гражданин или индивидуальный предприниматель)</w:t>
            </w:r>
          </w:p>
        </w:tc>
        <w:tc>
          <w:tcPr>
            <w:tcW w:w="1417" w:type="dxa"/>
            <w:vAlign w:val="center"/>
          </w:tcPr>
          <w:p w:rsidR="00647D8D" w:rsidRDefault="00647D8D">
            <w:pPr>
              <w:pStyle w:val="ConsPlusNormal"/>
            </w:pPr>
          </w:p>
        </w:tc>
        <w:tc>
          <w:tcPr>
            <w:tcW w:w="1866" w:type="dxa"/>
            <w:vAlign w:val="center"/>
          </w:tcPr>
          <w:p w:rsidR="00647D8D" w:rsidRDefault="00647D8D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не заполняется, в случае если представлена выписка из ЕГРНИП</w:t>
            </w:r>
          </w:p>
        </w:tc>
        <w:tc>
          <w:tcPr>
            <w:tcW w:w="1431" w:type="dxa"/>
            <w:vAlign w:val="center"/>
          </w:tcPr>
          <w:p w:rsidR="00647D8D" w:rsidRDefault="00647D8D">
            <w:pPr>
              <w:pStyle w:val="ConsPlusNormal"/>
            </w:pPr>
          </w:p>
        </w:tc>
      </w:tr>
      <w:tr w:rsidR="00647D8D">
        <w:tc>
          <w:tcPr>
            <w:tcW w:w="1985" w:type="dxa"/>
            <w:gridSpan w:val="2"/>
            <w:vMerge/>
          </w:tcPr>
          <w:p w:rsidR="00647D8D" w:rsidRDefault="00647D8D"/>
        </w:tc>
        <w:tc>
          <w:tcPr>
            <w:tcW w:w="512" w:type="dxa"/>
            <w:vAlign w:val="center"/>
          </w:tcPr>
          <w:p w:rsidR="00647D8D" w:rsidRDefault="00080D04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33" style="width:15.9pt;height:20.95pt" coordsize="" o:spt="100" adj="0,,0" path="" filled="f" stroked="f">
                  <v:stroke joinstyle="miter"/>
                  <v:imagedata r:id="rId22" o:title="base_23578_160842_32776"/>
                  <v:formulas/>
                  <v:path o:connecttype="segments"/>
                </v:shape>
              </w:pict>
            </w:r>
          </w:p>
        </w:tc>
        <w:tc>
          <w:tcPr>
            <w:tcW w:w="2029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417" w:type="dxa"/>
            <w:vAlign w:val="center"/>
          </w:tcPr>
          <w:p w:rsidR="00647D8D" w:rsidRDefault="00647D8D">
            <w:pPr>
              <w:pStyle w:val="ConsPlusNormal"/>
            </w:pPr>
          </w:p>
        </w:tc>
        <w:tc>
          <w:tcPr>
            <w:tcW w:w="1866" w:type="dxa"/>
            <w:vAlign w:val="center"/>
          </w:tcPr>
          <w:p w:rsidR="00647D8D" w:rsidRDefault="00647D8D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не заполняется, в случае если представлена выписка из ЕГРЮЛ</w:t>
            </w:r>
          </w:p>
        </w:tc>
        <w:tc>
          <w:tcPr>
            <w:tcW w:w="1431" w:type="dxa"/>
            <w:vAlign w:val="center"/>
          </w:tcPr>
          <w:p w:rsidR="00647D8D" w:rsidRDefault="00647D8D">
            <w:pPr>
              <w:pStyle w:val="ConsPlusNormal"/>
            </w:pPr>
          </w:p>
        </w:tc>
      </w:tr>
      <w:tr w:rsidR="00647D8D">
        <w:tc>
          <w:tcPr>
            <w:tcW w:w="1985" w:type="dxa"/>
            <w:gridSpan w:val="2"/>
            <w:vMerge/>
          </w:tcPr>
          <w:p w:rsidR="00647D8D" w:rsidRDefault="00647D8D"/>
        </w:tc>
        <w:tc>
          <w:tcPr>
            <w:tcW w:w="512" w:type="dxa"/>
            <w:vAlign w:val="center"/>
          </w:tcPr>
          <w:p w:rsidR="00647D8D" w:rsidRDefault="00080D04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34" style="width:15.9pt;height:20.95pt" coordsize="" o:spt="100" adj="0,,0" path="" filled="f" stroked="f">
                  <v:stroke joinstyle="miter"/>
                  <v:imagedata r:id="rId22" o:title="base_23578_160842_32777"/>
                  <v:formulas/>
                  <v:path o:connecttype="segments"/>
                </v:shape>
              </w:pict>
            </w:r>
          </w:p>
        </w:tc>
        <w:tc>
          <w:tcPr>
            <w:tcW w:w="2029" w:type="dxa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417" w:type="dxa"/>
            <w:vAlign w:val="center"/>
          </w:tcPr>
          <w:p w:rsidR="00647D8D" w:rsidRDefault="00647D8D">
            <w:pPr>
              <w:pStyle w:val="ConsPlusNormal"/>
            </w:pPr>
          </w:p>
        </w:tc>
        <w:tc>
          <w:tcPr>
            <w:tcW w:w="1866" w:type="dxa"/>
            <w:vAlign w:val="center"/>
          </w:tcPr>
          <w:p w:rsidR="00647D8D" w:rsidRDefault="00647D8D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647D8D" w:rsidRDefault="00647D8D">
            <w:pPr>
              <w:pStyle w:val="ConsPlusNormal"/>
            </w:pPr>
          </w:p>
        </w:tc>
        <w:tc>
          <w:tcPr>
            <w:tcW w:w="1431" w:type="dxa"/>
            <w:vAlign w:val="center"/>
          </w:tcPr>
          <w:p w:rsidR="00647D8D" w:rsidRDefault="00647D8D">
            <w:pPr>
              <w:pStyle w:val="ConsPlusNormal"/>
            </w:pPr>
          </w:p>
        </w:tc>
      </w:tr>
      <w:tr w:rsidR="00647D8D">
        <w:tc>
          <w:tcPr>
            <w:tcW w:w="11224" w:type="dxa"/>
            <w:gridSpan w:val="8"/>
            <w:vAlign w:val="center"/>
          </w:tcPr>
          <w:p w:rsidR="00647D8D" w:rsidRDefault="00647D8D">
            <w:pPr>
              <w:pStyle w:val="ConsPlusNormal"/>
              <w:jc w:val="both"/>
            </w:pPr>
            <w:r>
              <w:t xml:space="preserve">Прошу исправить допущенную ошибку (опечатку) </w:t>
            </w:r>
            <w:proofErr w:type="gramStart"/>
            <w:r>
              <w:t>в</w:t>
            </w:r>
            <w:proofErr w:type="gramEnd"/>
            <w:r>
              <w:t xml:space="preserve"> _______________________________________________</w:t>
            </w:r>
          </w:p>
          <w:p w:rsidR="00647D8D" w:rsidRDefault="00647D8D">
            <w:pPr>
              <w:pStyle w:val="ConsPlusNormal"/>
              <w:jc w:val="both"/>
            </w:pPr>
            <w:r>
              <w:t>___________________________________________________________________________________________</w:t>
            </w:r>
          </w:p>
          <w:p w:rsidR="00647D8D" w:rsidRDefault="00647D8D">
            <w:pPr>
              <w:pStyle w:val="ConsPlusNormal"/>
              <w:jc w:val="center"/>
            </w:pPr>
            <w:r>
              <w:lastRenderedPageBreak/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47D8D" w:rsidRDefault="00647D8D">
            <w:pPr>
              <w:pStyle w:val="ConsPlusNormal"/>
              <w:jc w:val="both"/>
            </w:pPr>
            <w:r>
              <w:t>заключающуюся в ___________________________________________________________________________</w:t>
            </w:r>
          </w:p>
          <w:p w:rsidR="00647D8D" w:rsidRDefault="00647D8D">
            <w:pPr>
              <w:pStyle w:val="ConsPlusNormal"/>
              <w:jc w:val="both"/>
            </w:pPr>
            <w:r>
              <w:t>___________________________________________________________________________________________</w:t>
            </w:r>
          </w:p>
          <w:p w:rsidR="00647D8D" w:rsidRDefault="00647D8D">
            <w:pPr>
              <w:pStyle w:val="ConsPlusNormal"/>
              <w:jc w:val="center"/>
            </w:pPr>
            <w:proofErr w:type="gramStart"/>
            <w: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647D8D" w:rsidRDefault="00647D8D">
            <w:pPr>
              <w:pStyle w:val="ConsPlusNormal"/>
              <w:jc w:val="both"/>
            </w:pPr>
            <w:r>
              <w:t>___________________________________________________________________________________________</w:t>
            </w:r>
          </w:p>
          <w:p w:rsidR="00647D8D" w:rsidRDefault="00647D8D">
            <w:pPr>
              <w:pStyle w:val="ConsPlusNormal"/>
              <w:jc w:val="center"/>
            </w:pPr>
            <w:r>
              <w:t>(опечатки))</w:t>
            </w:r>
          </w:p>
        </w:tc>
      </w:tr>
      <w:tr w:rsidR="00647D8D">
        <w:tc>
          <w:tcPr>
            <w:tcW w:w="11224" w:type="dxa"/>
            <w:gridSpan w:val="8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lastRenderedPageBreak/>
              <w:t>Результат муниципальной услуги прошу направить в мой адрес следующим способом:</w:t>
            </w:r>
          </w:p>
          <w:p w:rsidR="00647D8D" w:rsidRDefault="00080D04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35" style="width:15.9pt;height:20.95pt" coordsize="" o:spt="100" adj="0,,0" path="" filled="f" stroked="f">
                  <v:stroke joinstyle="miter"/>
                  <v:imagedata r:id="rId22" o:title="base_23578_160842_32778"/>
                  <v:formulas/>
                  <v:path o:connecttype="segments"/>
                </v:shape>
              </w:pict>
            </w:r>
            <w:r w:rsidR="00647D8D">
              <w:t xml:space="preserve"> посредством направления на указанный выше адрес электронной почты</w:t>
            </w:r>
          </w:p>
          <w:p w:rsidR="00647D8D" w:rsidRDefault="00080D04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36" style="width:15.9pt;height:20.95pt" coordsize="" o:spt="100" adj="0,,0" path="" filled="f" stroked="f">
                  <v:stroke joinstyle="miter"/>
                  <v:imagedata r:id="rId22" o:title="base_23578_160842_32779"/>
                  <v:formulas/>
                  <v:path o:connecttype="segments"/>
                </v:shape>
              </w:pict>
            </w:r>
            <w:r w:rsidR="00647D8D">
              <w:t xml:space="preserve"> почтовым отправлением на указанный выше адрес</w:t>
            </w:r>
          </w:p>
          <w:p w:rsidR="00647D8D" w:rsidRDefault="00080D04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37" style="width:15.9pt;height:20.95pt" coordsize="" o:spt="100" adj="0,,0" path="" filled="f" stroked="f">
                  <v:stroke joinstyle="miter"/>
                  <v:imagedata r:id="rId22" o:title="base_23578_160842_32780"/>
                  <v:formulas/>
                  <v:path o:connecttype="segments"/>
                </v:shape>
              </w:pict>
            </w:r>
            <w:r w:rsidR="00647D8D">
              <w:t xml:space="preserve"> при личном обращении в МФЦ</w:t>
            </w:r>
          </w:p>
        </w:tc>
      </w:tr>
      <w:tr w:rsidR="00647D8D">
        <w:tc>
          <w:tcPr>
            <w:tcW w:w="490" w:type="dxa"/>
            <w:vMerge w:val="restart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53" w:type="dxa"/>
            <w:gridSpan w:val="4"/>
            <w:vAlign w:val="center"/>
          </w:tcPr>
          <w:p w:rsidR="00647D8D" w:rsidRDefault="00647D8D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5281" w:type="dxa"/>
            <w:gridSpan w:val="3"/>
            <w:vAlign w:val="center"/>
          </w:tcPr>
          <w:p w:rsidR="00647D8D" w:rsidRDefault="00647D8D">
            <w:pPr>
              <w:pStyle w:val="ConsPlusNormal"/>
            </w:pPr>
            <w:r>
              <w:t>дата:</w:t>
            </w:r>
          </w:p>
        </w:tc>
      </w:tr>
      <w:tr w:rsidR="00647D8D">
        <w:tc>
          <w:tcPr>
            <w:tcW w:w="490" w:type="dxa"/>
            <w:vMerge/>
          </w:tcPr>
          <w:p w:rsidR="00647D8D" w:rsidRDefault="00647D8D"/>
        </w:tc>
        <w:tc>
          <w:tcPr>
            <w:tcW w:w="5453" w:type="dxa"/>
            <w:gridSpan w:val="4"/>
            <w:vAlign w:val="center"/>
          </w:tcPr>
          <w:p w:rsidR="00647D8D" w:rsidRDefault="00647D8D">
            <w:pPr>
              <w:pStyle w:val="ConsPlusNormal"/>
            </w:pPr>
            <w:r>
              <w:t>_________ ___________________</w:t>
            </w:r>
          </w:p>
          <w:p w:rsidR="00647D8D" w:rsidRDefault="00647D8D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5281" w:type="dxa"/>
            <w:gridSpan w:val="3"/>
            <w:vAlign w:val="center"/>
          </w:tcPr>
          <w:p w:rsidR="00647D8D" w:rsidRDefault="00647D8D">
            <w:pPr>
              <w:pStyle w:val="ConsPlusNormal"/>
            </w:pPr>
            <w:r>
              <w:t>"__" ___________ ____ г.</w:t>
            </w:r>
          </w:p>
        </w:tc>
      </w:tr>
      <w:tr w:rsidR="00647D8D">
        <w:tc>
          <w:tcPr>
            <w:tcW w:w="490" w:type="dxa"/>
            <w:vMerge w:val="restart"/>
            <w:vAlign w:val="center"/>
          </w:tcPr>
          <w:p w:rsidR="00647D8D" w:rsidRDefault="00647D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53" w:type="dxa"/>
            <w:gridSpan w:val="4"/>
            <w:vAlign w:val="center"/>
          </w:tcPr>
          <w:p w:rsidR="00647D8D" w:rsidRDefault="00647D8D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281" w:type="dxa"/>
            <w:gridSpan w:val="3"/>
            <w:vAlign w:val="center"/>
          </w:tcPr>
          <w:p w:rsidR="00647D8D" w:rsidRDefault="00647D8D">
            <w:pPr>
              <w:pStyle w:val="ConsPlusNormal"/>
            </w:pPr>
            <w:r>
              <w:t>дата:</w:t>
            </w:r>
          </w:p>
        </w:tc>
      </w:tr>
      <w:tr w:rsidR="00647D8D">
        <w:tc>
          <w:tcPr>
            <w:tcW w:w="490" w:type="dxa"/>
            <w:vMerge/>
          </w:tcPr>
          <w:p w:rsidR="00647D8D" w:rsidRDefault="00647D8D"/>
        </w:tc>
        <w:tc>
          <w:tcPr>
            <w:tcW w:w="5453" w:type="dxa"/>
            <w:gridSpan w:val="4"/>
            <w:vAlign w:val="center"/>
          </w:tcPr>
          <w:p w:rsidR="00647D8D" w:rsidRDefault="00647D8D">
            <w:pPr>
              <w:pStyle w:val="ConsPlusNormal"/>
            </w:pPr>
            <w:r>
              <w:t>_________ ___________________</w:t>
            </w:r>
          </w:p>
          <w:p w:rsidR="00647D8D" w:rsidRDefault="00647D8D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5281" w:type="dxa"/>
            <w:gridSpan w:val="3"/>
            <w:vAlign w:val="center"/>
          </w:tcPr>
          <w:p w:rsidR="00647D8D" w:rsidRDefault="00647D8D">
            <w:pPr>
              <w:pStyle w:val="ConsPlusNormal"/>
            </w:pPr>
            <w:r>
              <w:t>"__" ___________ ____ г.</w:t>
            </w:r>
          </w:p>
        </w:tc>
      </w:tr>
    </w:tbl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jc w:val="both"/>
      </w:pPr>
    </w:p>
    <w:p w:rsidR="00647D8D" w:rsidRDefault="00647D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624E" w:rsidRDefault="00AA624E"/>
    <w:sectPr w:rsidR="00AA624E" w:rsidSect="002D79E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8D"/>
    <w:rsid w:val="00080D04"/>
    <w:rsid w:val="00305EC6"/>
    <w:rsid w:val="00502BBA"/>
    <w:rsid w:val="00647CF4"/>
    <w:rsid w:val="00647D8D"/>
    <w:rsid w:val="007C46C7"/>
    <w:rsid w:val="00AA624E"/>
    <w:rsid w:val="00B245AB"/>
    <w:rsid w:val="00C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7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7D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7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7D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1C1DC5600D45FDFA758B3EA484C00D79BCDB5A01A03A374675C27B16EB42373248EC809C6DEC57BCDEE042F829A9C24Q9u5F" TargetMode="External"/><Relationship Id="rId13" Type="http://schemas.openxmlformats.org/officeDocument/2006/relationships/hyperlink" Target="consultantplus://offline/ref=2781C1DC5600D45FDFA746BEFC24120FD29693BCA51D01FC2D325A70EE3EB2763364889D58828BC97ACEA4546AC9959D2E8BE3D85365534AQ8uCF" TargetMode="External"/><Relationship Id="rId18" Type="http://schemas.openxmlformats.org/officeDocument/2006/relationships/hyperlink" Target="consultantplus://offline/ref=2781C1DC5600D45FDFA746BEFC24120FD29491B9A11601FC2D325A70EE3EB2763364889D58828BC072CEA4546AC9959D2E8BE3D85365534AQ8uC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81C1DC5600D45FDFA758B3EA484C00D79BCDB5A91F0BAE756D012DB937B821742BD1CD1CD786C972DBF104309E989EQ2u6F" TargetMode="External"/><Relationship Id="rId7" Type="http://schemas.openxmlformats.org/officeDocument/2006/relationships/hyperlink" Target="consultantplus://offline/ref=2781C1DC5600D45FDFA746BEFC24120FD2959BB0A41801FC2D325A70EE3EB2763364889D58828BC17ECEA4546AC9959D2E8BE3D85365534AQ8uCF" TargetMode="External"/><Relationship Id="rId12" Type="http://schemas.openxmlformats.org/officeDocument/2006/relationships/hyperlink" Target="consultantplus://offline/ref=2781C1DC5600D45FDFA758B3EA484C00D79BCDB5A01A0BA378615C27B16EB42373248EC809C6DEC57BCDEE042F829A9C24Q9u5F" TargetMode="External"/><Relationship Id="rId17" Type="http://schemas.openxmlformats.org/officeDocument/2006/relationships/hyperlink" Target="consultantplus://offline/ref=2781C1DC5600D45FDFA746BEFC24120FD2959BB0A41801FC2D325A70EE3EB276336488985C89DF993E90FD042682999D3897E2DBQ4uD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81C1DC5600D45FDFA758B3EA484C00D79BCDB5A01C0DA9746E5C27B16EB42373248EC81BC686C97AC5F0052697CCCD62C0EFD845795249920FD64BQCuFF" TargetMode="External"/><Relationship Id="rId20" Type="http://schemas.openxmlformats.org/officeDocument/2006/relationships/hyperlink" Target="consultantplus://offline/ref=2781C1DC5600D45FDFA746BEFC24120FD2959BB0A41801FC2D325A70EE3EB2762164D091598A95C97BDBF2052CQ9u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1C1DC5600D45FDFA746BEFC24120FD29694BBA11801FC2D325A70EE3EB2763364889F5885809C2B81A5082F94869D278BE0D94FQ6u7F" TargetMode="External"/><Relationship Id="rId11" Type="http://schemas.openxmlformats.org/officeDocument/2006/relationships/hyperlink" Target="consultantplus://offline/ref=2781C1DC5600D45FDFA746BEFC24120FD29491B9A11601FC2D325A70EE3EB2763364889D58828BC072CEA4546AC9959D2E8BE3D85365534AQ8uC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781C1DC5600D45FDFA746BEFC24120FD29694BBA11801FC2D325A70EE3EB2763364889E5A8B809C2B81A5082F94869D278BE0D94FQ6u7F" TargetMode="External"/><Relationship Id="rId15" Type="http://schemas.openxmlformats.org/officeDocument/2006/relationships/hyperlink" Target="consultantplus://offline/ref=2781C1DC5600D45FDFA746BEFC24120FD29693BCA51D01FC2D325A70EE3EB2763364889D58828BC97ACEA4546AC9959D2E8BE3D85365534AQ8uCF" TargetMode="External"/><Relationship Id="rId23" Type="http://schemas.openxmlformats.org/officeDocument/2006/relationships/hyperlink" Target="consultantplus://offline/ref=2781C1DC5600D45FDFA746BEFC24120FD29694BBA11801FC2D325A70EE3EB2763364889F5885809C2B81A5082F94869D278BE0D94FQ6u7F" TargetMode="External"/><Relationship Id="rId10" Type="http://schemas.openxmlformats.org/officeDocument/2006/relationships/hyperlink" Target="consultantplus://offline/ref=2781C1DC5600D45FDFA758B3EA484C00D79BCDB5A01A0BA378615C27B16EB42373248EC809C6DEC57BCDEE042F829A9C24Q9u5F" TargetMode="External"/><Relationship Id="rId19" Type="http://schemas.openxmlformats.org/officeDocument/2006/relationships/hyperlink" Target="consultantplus://offline/ref=2781C1DC5600D45FDFA746BEFC24120FD29491B9A11601FC2D325A70EE3EB2763364889D58828BC072CEA4546AC9959D2E8BE3D85365534AQ8u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81C1DC5600D45FDFA758B3EA484C00D79BCDB5A01A0BA378615C27B16EB42373248EC809C6DEC57BCDEE042F829A9C24Q9u5F" TargetMode="External"/><Relationship Id="rId14" Type="http://schemas.openxmlformats.org/officeDocument/2006/relationships/hyperlink" Target="consultantplus://offline/ref=2781C1DC5600D45FDFA746BEFC24120FD2959BB0A41801FC2D325A70EE3EB2763364889D588288CD78CEA4546AC9959D2E8BE3D85365534AQ8uCF" TargetMode="External"/><Relationship Id="rId22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6945</Words>
  <Characters>39593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Ферапонтова Светлана Викторовна</dc:creator>
  <cp:lastModifiedBy>Ферапонтова Светлана Викторовна</cp:lastModifiedBy>
  <cp:revision>8</cp:revision>
  <dcterms:created xsi:type="dcterms:W3CDTF">2020-11-18T05:46:00Z</dcterms:created>
  <dcterms:modified xsi:type="dcterms:W3CDTF">2020-11-18T06:03:00Z</dcterms:modified>
</cp:coreProperties>
</file>