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93" w:rsidRPr="00A4208A" w:rsidRDefault="00AF4E93" w:rsidP="00AF4E93">
      <w:pPr>
        <w:suppressAutoHyphens/>
        <w:adjustRightInd/>
        <w:ind w:firstLine="540"/>
        <w:jc w:val="right"/>
        <w:textAlignment w:val="baseline"/>
        <w:rPr>
          <w:rFonts w:eastAsia="Calibri"/>
          <w:sz w:val="24"/>
          <w:szCs w:val="24"/>
          <w:lang w:eastAsia="en-US"/>
        </w:rPr>
      </w:pPr>
      <w:r w:rsidRPr="00A4208A">
        <w:rPr>
          <w:rFonts w:eastAsia="Calibri"/>
          <w:sz w:val="24"/>
          <w:szCs w:val="24"/>
          <w:lang w:eastAsia="en-US"/>
        </w:rPr>
        <w:t>Приложение 2</w:t>
      </w:r>
    </w:p>
    <w:p w:rsidR="00AF4E93" w:rsidRPr="00A4208A" w:rsidRDefault="00AF4E93" w:rsidP="00AF4E93">
      <w:pPr>
        <w:suppressAutoHyphens/>
        <w:adjustRightInd/>
        <w:ind w:firstLine="540"/>
        <w:jc w:val="right"/>
        <w:textAlignment w:val="baseline"/>
        <w:rPr>
          <w:rFonts w:eastAsia="Calibri"/>
          <w:sz w:val="24"/>
          <w:szCs w:val="24"/>
          <w:lang w:eastAsia="en-US"/>
        </w:rPr>
      </w:pPr>
      <w:r w:rsidRPr="00A4208A">
        <w:rPr>
          <w:rFonts w:eastAsia="Calibri"/>
          <w:sz w:val="24"/>
          <w:szCs w:val="24"/>
          <w:lang w:eastAsia="en-US"/>
        </w:rPr>
        <w:t>к Регламенту</w:t>
      </w:r>
    </w:p>
    <w:tbl>
      <w:tblPr>
        <w:tblW w:w="101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662"/>
      </w:tblGrid>
      <w:tr w:rsidR="00AF4E93" w:rsidRPr="00A4208A" w:rsidTr="00B73729">
        <w:trPr>
          <w:trHeight w:val="881"/>
          <w:jc w:val="center"/>
        </w:trPr>
        <w:tc>
          <w:tcPr>
            <w:tcW w:w="10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widowControl/>
              <w:suppressAutoHyphens/>
              <w:autoSpaceDE/>
              <w:adjustRightInd/>
              <w:spacing w:after="200" w:line="276" w:lineRule="auto"/>
              <w:ind w:left="283"/>
              <w:jc w:val="center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52450" cy="809625"/>
                  <wp:effectExtent l="0" t="0" r="0" b="9525"/>
                  <wp:docPr id="1" name="Рисунок 1" descr="arm-pro-00-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rm-pro-00-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E93" w:rsidRPr="00A4208A" w:rsidTr="00B73729">
        <w:trPr>
          <w:trHeight w:val="1011"/>
          <w:jc w:val="center"/>
        </w:trPr>
        <w:tc>
          <w:tcPr>
            <w:tcW w:w="10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208A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ТЮМЕНСКОГО МУНИЦИПАЛЬНОГО РАЙОНА</w:t>
            </w:r>
          </w:p>
          <w:p w:rsidR="00AF4E93" w:rsidRDefault="00AF4E93" w:rsidP="00B73729">
            <w:pPr>
              <w:keepNext/>
              <w:widowControl/>
              <w:suppressAutoHyphens/>
              <w:autoSpaceDE/>
              <w:adjustRightInd/>
              <w:ind w:left="-108"/>
              <w:jc w:val="center"/>
              <w:textAlignment w:val="baseline"/>
              <w:rPr>
                <w:rFonts w:eastAsia="Calibri"/>
                <w:b/>
                <w:bCs/>
                <w:caps/>
                <w:position w:val="-16"/>
                <w:sz w:val="28"/>
                <w:szCs w:val="28"/>
                <w:lang w:eastAsia="en-US"/>
              </w:rPr>
            </w:pPr>
            <w:r w:rsidRPr="00A4208A">
              <w:rPr>
                <w:rFonts w:eastAsia="Calibri"/>
                <w:b/>
                <w:bCs/>
                <w:caps/>
                <w:position w:val="-16"/>
                <w:sz w:val="28"/>
                <w:szCs w:val="28"/>
                <w:lang w:eastAsia="en-US"/>
              </w:rPr>
              <w:t xml:space="preserve">ДЕПАРТАМЕНТ </w:t>
            </w:r>
            <w:r w:rsidRPr="0058315D">
              <w:rPr>
                <w:rFonts w:eastAsia="Calibri"/>
                <w:b/>
                <w:bCs/>
                <w:caps/>
                <w:position w:val="-16"/>
                <w:sz w:val="28"/>
                <w:szCs w:val="28"/>
                <w:lang w:eastAsia="en-US"/>
              </w:rPr>
              <w:t>имущественных отношений и градостроительства</w:t>
            </w:r>
          </w:p>
          <w:p w:rsidR="00AF4E93" w:rsidRPr="00A4208A" w:rsidRDefault="00AF4E93" w:rsidP="00B73729">
            <w:pPr>
              <w:keepNext/>
              <w:widowControl/>
              <w:suppressAutoHyphens/>
              <w:autoSpaceDE/>
              <w:adjustRightInd/>
              <w:ind w:left="-108"/>
              <w:jc w:val="center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726D8">
              <w:rPr>
                <w:rFonts w:eastAsia="Calibri"/>
                <w:b/>
                <w:bCs/>
                <w:caps/>
                <w:position w:val="-16"/>
                <w:sz w:val="28"/>
                <w:szCs w:val="28"/>
                <w:lang w:eastAsia="en-US"/>
              </w:rPr>
              <w:t>комитет градостроительной деятельности и муниципального имущества</w:t>
            </w:r>
          </w:p>
          <w:p w:rsidR="00AF4E93" w:rsidRPr="00A4208A" w:rsidRDefault="00AF4E93" w:rsidP="00B73729">
            <w:pPr>
              <w:widowControl/>
              <w:suppressAutoHyphens/>
              <w:autoSpaceDE/>
              <w:adjustRightInd/>
              <w:spacing w:after="200" w:line="276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F4E93" w:rsidRPr="00E726D8" w:rsidRDefault="00AF4E93" w:rsidP="00B73729">
            <w:pPr>
              <w:keepNext/>
              <w:widowControl/>
              <w:tabs>
                <w:tab w:val="left" w:pos="0"/>
                <w:tab w:val="left" w:pos="768"/>
              </w:tabs>
              <w:suppressAutoHyphens/>
              <w:autoSpaceDE/>
              <w:adjustRightInd/>
              <w:spacing w:after="200" w:line="276" w:lineRule="auto"/>
              <w:ind w:left="-4"/>
              <w:jc w:val="center"/>
              <w:textAlignment w:val="baseline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РЕШЕНИЕ</w:t>
            </w:r>
          </w:p>
          <w:p w:rsidR="00AF4E93" w:rsidRPr="00A4208A" w:rsidRDefault="00AF4E93" w:rsidP="00B73729">
            <w:pPr>
              <w:keepNext/>
              <w:widowControl/>
              <w:tabs>
                <w:tab w:val="left" w:pos="0"/>
                <w:tab w:val="left" w:pos="768"/>
              </w:tabs>
              <w:suppressAutoHyphens/>
              <w:autoSpaceDE/>
              <w:adjustRightInd/>
              <w:spacing w:after="200" w:line="276" w:lineRule="auto"/>
              <w:ind w:left="-4"/>
              <w:jc w:val="center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rFonts w:eastAsia="Calibri"/>
                <w:bCs/>
                <w:position w:val="-16"/>
                <w:sz w:val="22"/>
                <w:szCs w:val="22"/>
                <w:lang w:val="de-DE" w:eastAsia="en-US"/>
              </w:rPr>
              <w:t>____________________</w:t>
            </w:r>
            <w:r w:rsidRPr="00A4208A">
              <w:rPr>
                <w:rFonts w:eastAsia="Calibri"/>
                <w:bCs/>
                <w:position w:val="-16"/>
                <w:sz w:val="22"/>
                <w:szCs w:val="22"/>
                <w:lang w:val="de-DE" w:eastAsia="en-US"/>
              </w:rPr>
              <w:tab/>
            </w:r>
            <w:r w:rsidRPr="00A4208A">
              <w:rPr>
                <w:rFonts w:eastAsia="Calibri"/>
                <w:bCs/>
                <w:position w:val="-16"/>
                <w:sz w:val="22"/>
                <w:szCs w:val="22"/>
                <w:lang w:eastAsia="en-US"/>
              </w:rPr>
              <w:t xml:space="preserve">                                                                             </w:t>
            </w:r>
            <w:r w:rsidRPr="00A4208A">
              <w:rPr>
                <w:rFonts w:eastAsia="Calibri"/>
                <w:bCs/>
                <w:position w:val="-16"/>
                <w:sz w:val="22"/>
                <w:szCs w:val="22"/>
                <w:lang w:val="de-DE" w:eastAsia="en-US"/>
              </w:rPr>
              <w:tab/>
              <w:t>№___________________</w:t>
            </w:r>
          </w:p>
        </w:tc>
      </w:tr>
      <w:tr w:rsidR="00AF4E93" w:rsidRPr="00A4208A" w:rsidTr="00B73729">
        <w:trPr>
          <w:trHeight w:val="135"/>
          <w:jc w:val="center"/>
        </w:trPr>
        <w:tc>
          <w:tcPr>
            <w:tcW w:w="10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widowControl/>
              <w:suppressAutoHyphens/>
              <w:autoSpaceDE/>
              <w:adjustRightInd/>
              <w:spacing w:after="200" w:line="360" w:lineRule="auto"/>
              <w:ind w:firstLine="708"/>
              <w:jc w:val="center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rFonts w:eastAsia="Calibri"/>
                <w:sz w:val="22"/>
                <w:szCs w:val="22"/>
                <w:lang w:eastAsia="en-US"/>
              </w:rPr>
              <w:t>г. Тюмень</w:t>
            </w:r>
          </w:p>
        </w:tc>
      </w:tr>
      <w:tr w:rsidR="00AF4E93" w:rsidRPr="00A4208A" w:rsidTr="00B73729">
        <w:trPr>
          <w:trHeight w:val="270"/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i/>
                <w:sz w:val="24"/>
                <w:szCs w:val="24"/>
              </w:rPr>
              <w:t>О присвоении объекту адресации адреса</w:t>
            </w:r>
          </w:p>
        </w:tc>
        <w:tc>
          <w:tcPr>
            <w:tcW w:w="5662" w:type="dxa"/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AF4E93" w:rsidRPr="00E27B6E" w:rsidRDefault="00AF4E93" w:rsidP="00AF4E93">
      <w:pPr>
        <w:adjustRightInd/>
        <w:jc w:val="both"/>
      </w:pPr>
    </w:p>
    <w:p w:rsidR="00AF4E93" w:rsidRPr="00E27B6E" w:rsidRDefault="00AF4E93" w:rsidP="00AF4E93">
      <w:pPr>
        <w:suppressAutoHyphens/>
        <w:adjustRightInd/>
        <w:jc w:val="both"/>
        <w:textAlignment w:val="baseline"/>
        <w:rPr>
          <w:rFonts w:eastAsia="Calibri"/>
          <w:lang w:eastAsia="en-US"/>
        </w:rPr>
      </w:pPr>
    </w:p>
    <w:p w:rsidR="00AF4E93" w:rsidRPr="00A4208A" w:rsidRDefault="00AF4E93" w:rsidP="00AF4E93">
      <w:pPr>
        <w:tabs>
          <w:tab w:val="left" w:pos="142"/>
        </w:tabs>
        <w:adjustRightInd/>
        <w:ind w:left="-142" w:right="-2"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4208A">
        <w:rPr>
          <w:sz w:val="24"/>
          <w:szCs w:val="24"/>
        </w:rPr>
        <w:t>На основании заявления от №</w:t>
      </w:r>
      <w:proofErr w:type="gramStart"/>
      <w:r w:rsidRPr="00A4208A">
        <w:rPr>
          <w:sz w:val="24"/>
          <w:szCs w:val="24"/>
        </w:rPr>
        <w:t xml:space="preserve"> ,</w:t>
      </w:r>
      <w:proofErr w:type="gramEnd"/>
      <w:r w:rsidRPr="00A4208A">
        <w:rPr>
          <w:sz w:val="24"/>
          <w:szCs w:val="24"/>
        </w:rPr>
        <w:t xml:space="preserve"> руководствуясь Пра</w:t>
      </w:r>
      <w:r>
        <w:rPr>
          <w:sz w:val="24"/>
          <w:szCs w:val="24"/>
        </w:rPr>
        <w:t xml:space="preserve">вилами присвоения, изменения и </w:t>
      </w:r>
      <w:r w:rsidRPr="00A4208A">
        <w:rPr>
          <w:sz w:val="24"/>
          <w:szCs w:val="24"/>
        </w:rPr>
        <w:t>аннулирования адресов, утвержденными постановлением Правительства Российской Федерации от 19.11.2014 № 1221, присвоить адрес следующему объекту адресации:</w:t>
      </w:r>
    </w:p>
    <w:p w:rsidR="00AF4E93" w:rsidRPr="008E0385" w:rsidRDefault="00AF4E93" w:rsidP="00AF4E93">
      <w:pPr>
        <w:suppressAutoHyphens/>
        <w:adjustRightInd/>
        <w:ind w:firstLine="540"/>
        <w:jc w:val="right"/>
        <w:textAlignment w:val="baseline"/>
        <w:rPr>
          <w:rFonts w:eastAsia="Calibri"/>
          <w:sz w:val="24"/>
          <w:szCs w:val="24"/>
          <w:lang w:eastAsia="en-US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53"/>
      </w:tblGrid>
      <w:tr w:rsidR="00AF4E93" w:rsidRPr="00A4208A" w:rsidTr="00B73729">
        <w:trPr>
          <w:trHeight w:val="6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Default="00AF4E93" w:rsidP="00B73729">
            <w:pPr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4208A">
              <w:rPr>
                <w:sz w:val="24"/>
                <w:szCs w:val="24"/>
                <w:lang w:eastAsia="en-US"/>
              </w:rPr>
              <w:t>присвоенный объекту адресации адрес</w:t>
            </w:r>
          </w:p>
          <w:p w:rsidR="00AF4E93" w:rsidRPr="00B41126" w:rsidRDefault="00AF4E93" w:rsidP="00B7372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  <w:lang w:eastAsia="en-US"/>
              </w:rPr>
              <w:t>Российская Федерация, Тюменская область,           Тюменский муниципальный район,</w:t>
            </w: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4208A">
              <w:rPr>
                <w:sz w:val="24"/>
                <w:szCs w:val="24"/>
                <w:lang w:eastAsia="en-US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  <w:lang w:eastAsia="en-US"/>
              </w:rPr>
              <w:t>описание местоположения объекта адресации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rPr>
          <w:trHeight w:val="9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4208A">
              <w:rPr>
                <w:sz w:val="24"/>
                <w:szCs w:val="24"/>
                <w:lang w:eastAsia="en-US"/>
              </w:rPr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4208A">
              <w:rPr>
                <w:sz w:val="24"/>
                <w:szCs w:val="24"/>
                <w:lang w:eastAsia="en-US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rPr>
          <w:trHeight w:val="5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  <w:lang w:eastAsia="en-US"/>
              </w:rPr>
              <w:t>другие необходимые сведения, определенные уполномоченным органом:</w:t>
            </w:r>
          </w:p>
          <w:p w:rsidR="00AF4E93" w:rsidRPr="00A4208A" w:rsidRDefault="00AF4E93" w:rsidP="00B73729">
            <w:pPr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A4208A">
              <w:rPr>
                <w:sz w:val="24"/>
                <w:szCs w:val="24"/>
                <w:lang w:eastAsia="en-US"/>
              </w:rPr>
              <w:t>- кадастровый номер земельного участка, на котором расположен объект адресации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  <w:lang w:eastAsia="en-US"/>
              </w:rPr>
              <w:t xml:space="preserve">кадастровый номер объекта недвижимости, являющегося объектом адресации в случае присвоения адреса поставленному на государственный </w:t>
            </w:r>
            <w:r w:rsidRPr="00A4208A">
              <w:rPr>
                <w:sz w:val="24"/>
                <w:szCs w:val="24"/>
                <w:lang w:eastAsia="en-US"/>
              </w:rPr>
              <w:lastRenderedPageBreak/>
              <w:t>кадастровый учет объекту недвижимости в решении уполномоченного органа о присвоении адреса объекту адресации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i/>
                <w:sz w:val="24"/>
                <w:szCs w:val="24"/>
              </w:rPr>
              <w:lastRenderedPageBreak/>
              <w:t>В случае аннулирования адреса объекту адресации</w:t>
            </w: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</w:rPr>
              <w:t>аннулируемый адрес объекта адресации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</w:rPr>
              <w:t>причину аннулирования адреса объекта адресации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</w:t>
            </w:r>
            <w:r w:rsidR="00A16DE7" w:rsidRPr="00B34206">
              <w:rPr>
                <w:sz w:val="24"/>
                <w:szCs w:val="24"/>
              </w:rPr>
              <w:t xml:space="preserve"> </w:t>
            </w:r>
            <w:r w:rsidR="00A16DE7" w:rsidRPr="00B34206">
              <w:rPr>
                <w:sz w:val="24"/>
                <w:szCs w:val="24"/>
              </w:rPr>
              <w:t>и (или) снятия с государственного кадастрового учета объекта недвижимости, являющегося объектом адресации</w:t>
            </w:r>
            <w:bookmarkStart w:id="0" w:name="_GoBack"/>
            <w:bookmarkEnd w:id="0"/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4E93" w:rsidRPr="00A4208A" w:rsidTr="00B7372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4208A">
              <w:rPr>
                <w:sz w:val="24"/>
                <w:szCs w:val="24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93" w:rsidRPr="00A4208A" w:rsidRDefault="00AF4E93" w:rsidP="00B73729">
            <w:pPr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F4E93" w:rsidRPr="00A4208A" w:rsidRDefault="00AF4E93" w:rsidP="00AF4E93">
      <w:pPr>
        <w:widowControl/>
        <w:suppressAutoHyphens/>
        <w:autoSpaceDE/>
        <w:adjustRightInd/>
        <w:textAlignment w:val="baseline"/>
        <w:rPr>
          <w:rFonts w:eastAsia="Calibri"/>
          <w:sz w:val="24"/>
          <w:szCs w:val="24"/>
          <w:lang w:eastAsia="en-US"/>
        </w:rPr>
      </w:pPr>
    </w:p>
    <w:p w:rsidR="00AF4E93" w:rsidRPr="00A4208A" w:rsidRDefault="00AF4E93" w:rsidP="00AF4E93">
      <w:pPr>
        <w:widowControl/>
        <w:suppressAutoHyphens/>
        <w:autoSpaceDE/>
        <w:adjustRightInd/>
        <w:ind w:firstLine="567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p w:rsidR="00AF4E93" w:rsidRPr="00A4208A" w:rsidRDefault="00AF4E93" w:rsidP="00AF4E93">
      <w:pPr>
        <w:widowControl/>
        <w:suppressAutoHyphens/>
        <w:autoSpaceDE/>
        <w:adjustRightInd/>
        <w:ind w:firstLine="567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0"/>
        <w:gridCol w:w="1737"/>
        <w:gridCol w:w="2133"/>
      </w:tblGrid>
      <w:tr w:rsidR="00AF4E93" w:rsidRPr="001D6591" w:rsidTr="00B73729">
        <w:trPr>
          <w:trHeight w:val="781"/>
        </w:trPr>
        <w:tc>
          <w:tcPr>
            <w:tcW w:w="62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E93" w:rsidRPr="001D6591" w:rsidRDefault="00AF4E93" w:rsidP="00B73729">
            <w:pPr>
              <w:widowControl/>
              <w:suppressAutoHyphens/>
              <w:autoSpaceDE/>
              <w:adjustRightInd/>
              <w:textAlignment w:val="baseline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1D6591">
              <w:rPr>
                <w:rFonts w:eastAsia="Calibri"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E93" w:rsidRPr="001D6591" w:rsidRDefault="00AF4E93" w:rsidP="00B73729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4E93" w:rsidRPr="001D6591" w:rsidRDefault="00AF4E93" w:rsidP="00B73729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</w:tr>
    </w:tbl>
    <w:p w:rsidR="00AF4E93" w:rsidRPr="00A4208A" w:rsidRDefault="00AF4E93" w:rsidP="00AF4E93">
      <w:pPr>
        <w:widowControl/>
        <w:suppressAutoHyphens/>
        <w:autoSpaceDE/>
        <w:adjustRightInd/>
        <w:textAlignment w:val="baseline"/>
        <w:rPr>
          <w:rFonts w:eastAsia="Calibri"/>
          <w:sz w:val="22"/>
          <w:szCs w:val="22"/>
          <w:lang w:eastAsia="en-US"/>
        </w:rPr>
      </w:pPr>
    </w:p>
    <w:p w:rsidR="004A0CF2" w:rsidRDefault="004A0CF2"/>
    <w:sectPr w:rsidR="004A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93"/>
    <w:rsid w:val="004A0CF2"/>
    <w:rsid w:val="00A16DE7"/>
    <w:rsid w:val="00A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Любовь Александровна</dc:creator>
  <cp:lastModifiedBy>Воробьева Любовь Александровна</cp:lastModifiedBy>
  <cp:revision>2</cp:revision>
  <dcterms:created xsi:type="dcterms:W3CDTF">2021-03-01T03:36:00Z</dcterms:created>
  <dcterms:modified xsi:type="dcterms:W3CDTF">2021-03-01T03:36:00Z</dcterms:modified>
</cp:coreProperties>
</file>