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7" w:rsidRDefault="003D0457">
      <w:bookmarkStart w:id="0" w:name="_GoBack"/>
      <w:bookmarkEnd w:id="0"/>
    </w:p>
    <w:tbl>
      <w:tblPr>
        <w:tblW w:w="10138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504"/>
        <w:gridCol w:w="241"/>
        <w:gridCol w:w="380"/>
        <w:gridCol w:w="1665"/>
        <w:gridCol w:w="150"/>
        <w:gridCol w:w="341"/>
        <w:gridCol w:w="550"/>
        <w:gridCol w:w="728"/>
        <w:gridCol w:w="1894"/>
        <w:gridCol w:w="680"/>
        <w:gridCol w:w="2551"/>
      </w:tblGrid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right"/>
            </w:pPr>
            <w:r>
              <w:t>Директору</w:t>
            </w:r>
          </w:p>
          <w:p w:rsidR="003D0457" w:rsidRDefault="004E2744">
            <w:pPr>
              <w:pStyle w:val="ConsPlusNormal"/>
              <w:jc w:val="right"/>
            </w:pPr>
            <w:r>
              <w:t>ГБУ ТО "Центр кадастровой оценки</w:t>
            </w:r>
          </w:p>
          <w:p w:rsidR="003D0457" w:rsidRDefault="004E2744">
            <w:pPr>
              <w:pStyle w:val="ConsPlusNormal"/>
              <w:jc w:val="right"/>
            </w:pPr>
            <w:r>
              <w:t>и хранения учетно-технической документации"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Заявитель - гражданин (физическое лицо)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Фамилия (полностью)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Иванов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Имя (полностью)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Иван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Отчество (полностью)</w:t>
            </w:r>
          </w:p>
          <w:p w:rsidR="003D0457" w:rsidRDefault="004E2744">
            <w:pPr>
              <w:pStyle w:val="ConsPlusNormal"/>
            </w:pPr>
            <w:r>
              <w:t>(при наличии)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Иванович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паспорт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Серия и номер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00007 007700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Выдавший орган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УВД Ленинского АО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Дата выдачи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01.01.2020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ФИО лица, в отношении которого необходимо выдать сведения </w:t>
            </w:r>
            <w:hyperlink r:id="rId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Иванов Иван Иванович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Дата изменения фамилии/имени/отчества </w:t>
            </w:r>
            <w:hyperlink r:id="rId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нет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Место жительства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г. Тюмень, ул. Космическая, д.1, кв.1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Почтовый адрес </w:t>
            </w:r>
            <w:hyperlink r:id="rId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 xml:space="preserve">г. Тюмень, ул. </w:t>
            </w:r>
            <w:r>
              <w:rPr>
                <w:shd w:val="clear" w:color="auto" w:fill="FFFF00"/>
              </w:rPr>
              <w:t>Космическая, д.1, кв.1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Номер телефона </w:t>
            </w:r>
            <w:hyperlink r:id="rId1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8777000777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3D0457" w:rsidRDefault="004E2744">
            <w:pPr>
              <w:pStyle w:val="ConsPlusNormal"/>
            </w:pPr>
            <w:r>
              <w:t xml:space="preserve">почты </w:t>
            </w:r>
            <w:hyperlink r:id="rId1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8777000777</w:t>
            </w:r>
            <w:r>
              <w:rPr>
                <w:shd w:val="clear" w:color="auto" w:fill="FFFF00"/>
                <w:lang w:val="en-US"/>
              </w:rPr>
              <w:t>@mail.ru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Информация о документе, подтверждающем право на получение сведений, доступ к которым </w:t>
            </w:r>
            <w:r>
              <w:t xml:space="preserve">ограничен действующим законодательством </w:t>
            </w:r>
            <w:hyperlink r:id="rId1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нет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Заявитель - юридическое лицо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Наименование юридического лица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ОГРН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ИНН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Дата регистрации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Номер регистрации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Место нахождения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Почтовый адрес </w:t>
            </w:r>
            <w:hyperlink r:id="rId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Номер телефона </w:t>
            </w:r>
            <w:hyperlink r:id="rId1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3D0457" w:rsidRDefault="004E2744">
            <w:pPr>
              <w:pStyle w:val="ConsPlusNormal"/>
            </w:pPr>
            <w:r>
              <w:t xml:space="preserve">почты </w:t>
            </w:r>
            <w:hyperlink r:id="rId1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Информация о документе, подтверждающем право на получение сведений, доступ к которым ограничен</w:t>
            </w:r>
            <w:r>
              <w:t xml:space="preserve"> действующим законодательством </w:t>
            </w:r>
            <w:hyperlink r:id="rId1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Фамилия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Имя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Реквизиты документа, </w:t>
            </w:r>
            <w:r>
              <w:t>подтверждающего полномочия представителя заявителя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Почтовый адрес </w:t>
            </w:r>
            <w:hyperlink r:id="rId1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Номер телефона </w:t>
            </w:r>
            <w:hyperlink r:id="rId1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Адрес </w:t>
            </w:r>
            <w:proofErr w:type="gramStart"/>
            <w:r>
              <w:t>электронной</w:t>
            </w:r>
            <w:proofErr w:type="gramEnd"/>
          </w:p>
          <w:p w:rsidR="003D0457" w:rsidRDefault="004E2744">
            <w:pPr>
              <w:pStyle w:val="ConsPlusNormal"/>
            </w:pPr>
            <w:r>
              <w:t xml:space="preserve">почты </w:t>
            </w:r>
            <w:hyperlink r:id="rId1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</w:pPr>
            <w:r>
              <w:t xml:space="preserve">Прошу выдать документы в следующей </w:t>
            </w:r>
            <w:r>
              <w:t>форме: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до 100 кв. м), формат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100 кв. м до 500 кв. м), формат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500 кв. м), формат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поэтажного / ситуационного плана формата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поэтажного / ситуационного плана иного формата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 xml:space="preserve">Экспликация поэтажного </w:t>
            </w:r>
            <w:r>
              <w:t>плана, экспликации объекта капитального строительства, помещения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учетно-технического документации, содержащей сведения об инвентаризационной, восстановительной, балансовой или иной стоимости объекта капитального строительства, помещения, формата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проектно-разрешительной документации, технического или экспертного заключения или иной документации, содержащейся в архиве, формата А</w:t>
            </w:r>
            <w:proofErr w:type="gramStart"/>
            <w:r>
              <w:t>4</w:t>
            </w:r>
            <w:proofErr w:type="gramEnd"/>
            <w:r>
              <w:t xml:space="preserve"> либо иного формата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Копия правоустанавливающего (</w:t>
            </w:r>
            <w:proofErr w:type="spellStart"/>
            <w:r>
              <w:t>правоудостоверяющего</w:t>
            </w:r>
            <w:proofErr w:type="spellEnd"/>
            <w:r>
              <w:t xml:space="preserve">) документа, хранящегося в материалах </w:t>
            </w:r>
            <w:r>
              <w:t>инвентарного дела, формата А</w:t>
            </w:r>
            <w:proofErr w:type="gramStart"/>
            <w:r>
              <w:t>4</w:t>
            </w:r>
            <w:proofErr w:type="gramEnd"/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Выписка из реестровой книги о праве собственности на объект капитального строительства, помещения (до 1998 года)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объекта капитального строительства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Справка,</w:t>
            </w:r>
            <w:r>
              <w:t xml:space="preserve"> содержащая сведения об инвентаризационной стоимости помещения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^</w:t>
            </w: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Справка, содержащая сведения о наличии (отсутствии) права собственности на объекты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Справка, содержащая сведения о характеристиках объекта государственного технического учета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 xml:space="preserve">На объект </w:t>
            </w:r>
            <w:hyperlink r:id="rId20" w:history="1">
              <w:r>
                <w:rPr>
                  <w:color w:val="0000FF"/>
                </w:rPr>
                <w:t>&lt;6&gt;</w:t>
              </w:r>
            </w:hyperlink>
            <w:r>
              <w:t>: _______________________________________________________________,</w:t>
            </w:r>
          </w:p>
          <w:p w:rsidR="003D0457" w:rsidRDefault="003D0457">
            <w:pPr>
              <w:pStyle w:val="ConsPlusNormal"/>
            </w:pPr>
          </w:p>
          <w:p w:rsidR="003D0457" w:rsidRDefault="004E2744">
            <w:pPr>
              <w:pStyle w:val="ConsPlusNormal"/>
              <w:jc w:val="both"/>
            </w:pPr>
            <w:proofErr w:type="gramStart"/>
            <w:r>
              <w:t>расположенный</w:t>
            </w:r>
            <w:proofErr w:type="gramEnd"/>
            <w:r>
              <w:t xml:space="preserve"> по адресу: _____________________________________________________</w:t>
            </w:r>
          </w:p>
          <w:p w:rsidR="003D0457" w:rsidRDefault="003D0457">
            <w:pPr>
              <w:pStyle w:val="ConsPlusNormal"/>
            </w:pPr>
          </w:p>
          <w:p w:rsidR="003D0457" w:rsidRDefault="004E2744">
            <w:pPr>
              <w:pStyle w:val="ConsPlusNormal"/>
              <w:jc w:val="both"/>
            </w:pPr>
            <w:r>
              <w:t>____________________________________________________________________________</w:t>
            </w:r>
          </w:p>
          <w:p w:rsidR="003D0457" w:rsidRDefault="003D0457">
            <w:pPr>
              <w:pStyle w:val="ConsPlusNormal"/>
            </w:pPr>
          </w:p>
          <w:p w:rsidR="003D0457" w:rsidRDefault="004E2744">
            <w:pPr>
              <w:pStyle w:val="ConsPlusNormal"/>
              <w:jc w:val="both"/>
            </w:pPr>
            <w:r>
              <w:t xml:space="preserve">Литера </w:t>
            </w:r>
            <w:hyperlink r:id="rId21" w:history="1">
              <w:r>
                <w:rPr>
                  <w:color w:val="0000FF"/>
                </w:rPr>
                <w:t>&lt;7&gt;</w:t>
              </w:r>
            </w:hyperlink>
            <w:r>
              <w:t xml:space="preserve"> __________________________________________________________________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 xml:space="preserve">Способ уведомления о необходимости оплаты за предоставление запрашиваемых документов </w:t>
            </w:r>
            <w:hyperlink r:id="rId22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^</w:t>
            </w: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 xml:space="preserve">посредством личного </w:t>
            </w:r>
            <w:r>
              <w:t>получения на бумажном носителе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посредством направления по почтовому адресу на бумажном носителе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посредством направления по электронной почте в виде электронного документа</w:t>
            </w:r>
          </w:p>
        </w:tc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Отметка о необходимости срочного представления документов: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>
            <w:pPr>
              <w:pStyle w:val="ConsPlusNormal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^</w:t>
            </w: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Срочно (в</w:t>
            </w:r>
            <w:r>
              <w:t xml:space="preserve"> течение 3 рабочих дней со дня поступления денежных средств, внесенных заявителем, на счет Учреждения по запросу)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>
            <w:pPr>
              <w:pStyle w:val="ConsPlusNormal"/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Общий срок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Способ получения результата предоставления государственной услуги: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^</w:t>
            </w: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Лично в форме документа на бумажном носителе (по </w:t>
            </w:r>
            <w:r>
              <w:t>месту подачи запроса)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Лично в форме документа на бумажном носителе в указанном месте получения (указывается только в случае подачи запроса в электронной форме посредством Портала услуг Тюменской области: http://uslugi.admtyumen.ru):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8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Учреждение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МФЦ по адресу: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По почте в форме документа на бумажном носителе по адресу:</w:t>
            </w:r>
          </w:p>
        </w:tc>
        <w:tc>
          <w:tcPr>
            <w:tcW w:w="6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На Портале услуг Тюменской области в форме электронного документа (указывается только в случае подачи запроса в электронной форме посредством Портала услуг Тюменской области:</w:t>
            </w:r>
            <w:r>
              <w:t xml:space="preserve"> http://uslugi.admtyumen.ru)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both"/>
            </w:pPr>
            <w:r>
              <w:t>Способ направления уведомления о результате предоставления государственной услуги:</w:t>
            </w: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rPr>
                <w:shd w:val="clear" w:color="auto" w:fill="FFFF00"/>
              </w:rPr>
              <w:t>^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посредством направления СМС-сообщения на номер телефона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Pr="004E2744" w:rsidRDefault="003D0457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посредством направления уведомления на электронный адрес:</w:t>
            </w:r>
          </w:p>
        </w:tc>
        <w:tc>
          <w:tcPr>
            <w:tcW w:w="5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Примечание </w:t>
            </w:r>
            <w:hyperlink r:id="rId2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 w:rsidRPr="004E274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Приложение </w:t>
            </w:r>
            <w:hyperlink r:id="rId24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3D0457" w:rsidRDefault="004E2744">
            <w:pPr>
              <w:pStyle w:val="ConsPlusNormal"/>
            </w:pPr>
            <w:r>
              <w:t>1.</w:t>
            </w:r>
          </w:p>
          <w:p w:rsidR="003D0457" w:rsidRDefault="004E2744">
            <w:pPr>
              <w:pStyle w:val="ConsPlusNormal"/>
            </w:pPr>
            <w:r>
              <w:t>2.</w:t>
            </w:r>
          </w:p>
          <w:p w:rsidR="003D0457" w:rsidRDefault="004E2744">
            <w:pPr>
              <w:pStyle w:val="ConsPlusNormal"/>
            </w:pPr>
            <w:r>
              <w:t>3.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В электронном виде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center"/>
            </w:pPr>
            <w:r>
              <w:t>На бумажном носителе</w:t>
            </w:r>
          </w:p>
          <w:p w:rsidR="003D0457" w:rsidRDefault="004E2744">
            <w:pPr>
              <w:pStyle w:val="ConsPlusNormal"/>
              <w:jc w:val="center"/>
            </w:pPr>
            <w:r>
              <w:t>(с указанием количества листов)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Подпись заявителя (представителя заявителя)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center"/>
            </w:pPr>
            <w:r>
              <w:t>Дата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_______________________ </w:t>
            </w:r>
            <w:r>
              <w:t>/_____________________________</w:t>
            </w:r>
          </w:p>
          <w:p w:rsidR="003D0457" w:rsidRDefault="004E2744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4E2744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13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Получено: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>
            <w:pPr>
              <w:pStyle w:val="ConsPlusNormal"/>
            </w:pP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Подпись заявителя (представителя заявителя)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Дата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>
            <w:pPr>
              <w:pStyle w:val="ConsPlusNormal"/>
            </w:pPr>
          </w:p>
        </w:tc>
        <w:tc>
          <w:tcPr>
            <w:tcW w:w="7133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_______________________ /_____________Иванов И.И.________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</w:pPr>
            <w:r>
              <w:t>"_01_" ___11__2020_ г.</w:t>
            </w:r>
          </w:p>
        </w:tc>
      </w:tr>
      <w:tr w:rsidR="003D0457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457" w:rsidRDefault="003D0457"/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4E2744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57" w:rsidRDefault="003D0457"/>
        </w:tc>
      </w:tr>
    </w:tbl>
    <w:p w:rsidR="003D0457" w:rsidRDefault="003D0457">
      <w:pPr>
        <w:pStyle w:val="ConsPlusNormal"/>
        <w:jc w:val="both"/>
      </w:pPr>
    </w:p>
    <w:p w:rsidR="003D0457" w:rsidRDefault="004E2744">
      <w:pPr>
        <w:pStyle w:val="ConsPlusNormal"/>
        <w:ind w:firstLine="540"/>
        <w:jc w:val="both"/>
      </w:pPr>
      <w:r>
        <w:t>--------------------------------</w:t>
      </w:r>
    </w:p>
    <w:p w:rsidR="003D0457" w:rsidRDefault="004E2744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</w:t>
      </w:r>
      <w:r>
        <w:t xml:space="preserve"> У</w:t>
      </w:r>
      <w:proofErr w:type="gramEnd"/>
      <w:r>
        <w:t>казывается по желанию при запросе справки, содержащей сведения о наличии (отсутствии) права собственности на объекты недвижимости на предыдущую фамилию/имя/отчество, на умершего родственника, наследодателя. В этом случае справка выдается на фамилию/имя/о</w:t>
      </w:r>
      <w:r>
        <w:t xml:space="preserve">тчество, </w:t>
      </w:r>
      <w:proofErr w:type="gramStart"/>
      <w:r>
        <w:t>указанные</w:t>
      </w:r>
      <w:proofErr w:type="gramEnd"/>
      <w:r>
        <w:t xml:space="preserve"> в данном поле, приложение документов подтверждающих право обязательно.</w:t>
      </w:r>
      <w:bookmarkStart w:id="1" w:name="Par721"/>
    </w:p>
    <w:p w:rsidR="003D0457" w:rsidRDefault="004E2744">
      <w:pPr>
        <w:pStyle w:val="ConsPlusNormal"/>
        <w:spacing w:before="240"/>
        <w:ind w:firstLine="540"/>
        <w:jc w:val="both"/>
      </w:pPr>
      <w:r>
        <w:t>&lt;2&gt;, &lt;4</w:t>
      </w:r>
      <w:proofErr w:type="gramStart"/>
      <w:r>
        <w:t>&gt; У</w:t>
      </w:r>
      <w:proofErr w:type="gramEnd"/>
      <w:r>
        <w:t>казываются по выбору для связи с заявителем.</w:t>
      </w:r>
      <w:bookmarkStart w:id="2" w:name="Par722"/>
    </w:p>
    <w:p w:rsidR="003D0457" w:rsidRDefault="004E2744">
      <w:pPr>
        <w:pStyle w:val="ConsPlusNormal"/>
        <w:spacing w:before="240"/>
        <w:ind w:firstLine="540"/>
        <w:jc w:val="both"/>
      </w:pPr>
      <w:r>
        <w:t>&lt;3&gt;, &lt;5</w:t>
      </w:r>
      <w:proofErr w:type="gramStart"/>
      <w:r>
        <w:t>&gt; З</w:t>
      </w:r>
      <w:proofErr w:type="gramEnd"/>
      <w:r>
        <w:t>аполняются при наличии необходимости, установленной законодательством РФ.</w:t>
      </w:r>
      <w:bookmarkStart w:id="3" w:name="Par723"/>
    </w:p>
    <w:p w:rsidR="003D0457" w:rsidRDefault="004E2744">
      <w:pPr>
        <w:pStyle w:val="ConsPlusNormal"/>
        <w:spacing w:before="240"/>
        <w:ind w:firstLine="540"/>
        <w:jc w:val="both"/>
      </w:pPr>
      <w:r>
        <w:t>&lt;6</w:t>
      </w:r>
      <w:proofErr w:type="gramStart"/>
      <w:r>
        <w:t>&gt; З</w:t>
      </w:r>
      <w:proofErr w:type="gramEnd"/>
      <w:r>
        <w:t>аполняется наименовани</w:t>
      </w:r>
      <w:r>
        <w:t xml:space="preserve">е объекта государственного технического учета и технической инвентаризации (за исключением случая обращения с запросом о выдаче документа, предусмотренного </w:t>
      </w:r>
      <w:hyperlink r:id="rId25" w:history="1">
        <w:r>
          <w:rPr>
            <w:color w:val="0000FF"/>
          </w:rPr>
          <w:t>пунктом 13</w:t>
        </w:r>
      </w:hyperlink>
      <w:r>
        <w:t xml:space="preserve"> приложения N 1 к Порядку.</w:t>
      </w:r>
      <w:bookmarkStart w:id="4" w:name="Par724"/>
    </w:p>
    <w:p w:rsidR="003D0457" w:rsidRDefault="004E2744">
      <w:pPr>
        <w:pStyle w:val="ConsPlusNormal"/>
        <w:spacing w:before="240"/>
        <w:ind w:firstLine="540"/>
        <w:jc w:val="both"/>
      </w:pPr>
      <w:r>
        <w:t>&lt;7</w:t>
      </w:r>
      <w:proofErr w:type="gramStart"/>
      <w:r>
        <w:t>&gt; З</w:t>
      </w:r>
      <w:proofErr w:type="gramEnd"/>
      <w:r>
        <w:t>аполняется в случае, если запрашиваемым объектом государственного технического учете и технической инвентаризации является здание, помещение, сооружение или объект незавершенного строительства.</w:t>
      </w:r>
      <w:bookmarkStart w:id="5" w:name="Par725"/>
    </w:p>
    <w:p w:rsidR="003D0457" w:rsidRDefault="004E2744">
      <w:pPr>
        <w:pStyle w:val="ConsPlusNormal"/>
        <w:spacing w:before="240"/>
        <w:ind w:firstLine="540"/>
        <w:jc w:val="both"/>
      </w:pPr>
      <w:proofErr w:type="gramStart"/>
      <w:r>
        <w:t xml:space="preserve">&lt;8&gt; </w:t>
      </w:r>
      <w:r>
        <w:t xml:space="preserve">Уведомление направляется в случае обращения с запросом о предоставлении документов, указанных в </w:t>
      </w:r>
      <w:hyperlink r:id="rId26" w:history="1">
        <w:r>
          <w:rPr>
            <w:color w:val="0000FF"/>
          </w:rPr>
          <w:t>пунктах 1</w:t>
        </w:r>
      </w:hyperlink>
      <w:r>
        <w:t xml:space="preserve"> - </w:t>
      </w:r>
      <w:hyperlink r:id="rId27" w:history="1">
        <w:r>
          <w:rPr>
            <w:color w:val="0000FF"/>
          </w:rPr>
          <w:t>5</w:t>
        </w:r>
      </w:hyperlink>
      <w:r>
        <w:t xml:space="preserve">, </w:t>
      </w:r>
      <w:hyperlink r:id="rId28" w:history="1">
        <w:r>
          <w:rPr>
            <w:color w:val="0000FF"/>
          </w:rPr>
          <w:t>7</w:t>
        </w:r>
      </w:hyperlink>
      <w:r>
        <w:t xml:space="preserve"> - </w:t>
      </w:r>
      <w:hyperlink r:id="rId29" w:history="1">
        <w:r>
          <w:rPr>
            <w:color w:val="0000FF"/>
          </w:rPr>
          <w:t>9</w:t>
        </w:r>
      </w:hyperlink>
      <w:r>
        <w:t xml:space="preserve"> приложения N 1 к "Порядку постоянного хранения и использования технических паспортов, оценочной и иной учетно-технической документации об объектах государств</w:t>
      </w:r>
      <w:r>
        <w:t>енного технического учета и технической инвентаризации, предоставления копий и содержащихся в них сведений", утвержденного Постановлением Правительства Тюменской области от 27.10.2016 N 468-п.</w:t>
      </w:r>
      <w:bookmarkStart w:id="6" w:name="Par726"/>
      <w:proofErr w:type="gramEnd"/>
    </w:p>
    <w:p w:rsidR="003D0457" w:rsidRDefault="004E2744">
      <w:pPr>
        <w:pStyle w:val="ConsPlusNormal"/>
        <w:spacing w:before="240"/>
        <w:ind w:firstLine="540"/>
        <w:jc w:val="both"/>
      </w:pPr>
      <w:r>
        <w:t>&lt;9</w:t>
      </w:r>
      <w:proofErr w:type="gramStart"/>
      <w:r>
        <w:t>&gt;</w:t>
      </w:r>
      <w:r>
        <w:t xml:space="preserve"> У</w:t>
      </w:r>
      <w:proofErr w:type="gramEnd"/>
      <w:r>
        <w:t>казывается по желанию заявителя.</w:t>
      </w:r>
      <w:bookmarkStart w:id="7" w:name="Par727"/>
    </w:p>
    <w:p w:rsidR="003D0457" w:rsidRDefault="003D0457">
      <w:pPr>
        <w:pStyle w:val="ConsPlusNormal"/>
        <w:jc w:val="both"/>
      </w:pPr>
    </w:p>
    <w:p w:rsidR="003D0457" w:rsidRDefault="004E2744">
      <w:hyperlink r:id="rId30" w:history="1"/>
      <w:bookmarkEnd w:id="1"/>
      <w:bookmarkEnd w:id="2"/>
      <w:bookmarkEnd w:id="3"/>
      <w:bookmarkEnd w:id="4"/>
      <w:bookmarkEnd w:id="5"/>
      <w:bookmarkEnd w:id="6"/>
      <w:bookmarkEnd w:id="7"/>
    </w:p>
    <w:sectPr w:rsidR="003D045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744">
      <w:r>
        <w:separator/>
      </w:r>
    </w:p>
  </w:endnote>
  <w:endnote w:type="continuationSeparator" w:id="0">
    <w:p w:rsidR="00000000" w:rsidRDefault="004E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744">
      <w:r>
        <w:rPr>
          <w:color w:val="000000"/>
        </w:rPr>
        <w:separator/>
      </w:r>
    </w:p>
  </w:footnote>
  <w:footnote w:type="continuationSeparator" w:id="0">
    <w:p w:rsidR="00000000" w:rsidRDefault="004E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457"/>
    <w:rsid w:val="003D0457"/>
    <w:rsid w:val="004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ая таблица1"/>
    <w:pPr>
      <w:suppressAutoHyphens/>
      <w:spacing w:after="200" w:line="276" w:lineRule="auto"/>
    </w:pPr>
    <w:rPr>
      <w:rFonts w:ascii="Calibri" w:hAnsi="Calibri" w:cs="Calibri"/>
      <w:kern w:val="3"/>
      <w:sz w:val="22"/>
      <w:szCs w:val="22"/>
    </w:rPr>
  </w:style>
  <w:style w:type="paragraph" w:customStyle="1" w:styleId="ConsPlusNormal">
    <w:name w:val="ConsPlusNormal"/>
    <w:pPr>
      <w:widowControl w:val="0"/>
      <w:suppressAutoHyphens/>
    </w:pPr>
    <w:rPr>
      <w:kern w:val="3"/>
      <w:sz w:val="24"/>
      <w:szCs w:val="24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10">
    <w:name w:val="Обычная таблица1"/>
    <w:pPr>
      <w:suppressAutoHyphens/>
      <w:spacing w:after="200" w:line="276" w:lineRule="auto"/>
    </w:pPr>
    <w:rPr>
      <w:rFonts w:ascii="Calibri" w:hAnsi="Calibri" w:cs="Calibri"/>
      <w:kern w:val="3"/>
      <w:sz w:val="22"/>
      <w:szCs w:val="22"/>
    </w:rPr>
  </w:style>
  <w:style w:type="paragraph" w:customStyle="1" w:styleId="ConsPlusNormal">
    <w:name w:val="ConsPlusNormal"/>
    <w:pPr>
      <w:widowControl w:val="0"/>
      <w:suppressAutoHyphens/>
    </w:pPr>
    <w:rPr>
      <w:kern w:val="3"/>
      <w:sz w:val="24"/>
      <w:szCs w:val="24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13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8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6" Type="http://schemas.openxmlformats.org/officeDocument/2006/relationships/hyperlink" Target="https://login.consultant.ru/link/?req=doc&amp;base=RLAW026&amp;n=152516&amp;date=23.12.2020&amp;dst=10008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7%3e" TargetMode="External"/><Relationship Id="rId7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12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3%3e," TargetMode="External"/><Relationship Id="rId17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5" Type="http://schemas.openxmlformats.org/officeDocument/2006/relationships/hyperlink" Target="https://login.consultant.ru/link/?req=doc&amp;base=RLAW026&amp;n=152516&amp;date=23.12.2020&amp;dst=100107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3%3e," TargetMode="External"/><Relationship Id="rId20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6%3e" TargetMode="External"/><Relationship Id="rId29" Type="http://schemas.openxmlformats.org/officeDocument/2006/relationships/hyperlink" Target="https://login.consultant.ru/link/?req=doc&amp;base=RLAW026&amp;n=152516&amp;date=23.12.2020&amp;dst=100099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4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1%3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3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9%3e" TargetMode="External"/><Relationship Id="rId28" Type="http://schemas.openxmlformats.org/officeDocument/2006/relationships/hyperlink" Target="https://login.consultant.ru/link/?req=doc&amp;base=RLAW026&amp;n=152516&amp;date=23.12.2020&amp;dst=100095&amp;fld=134" TargetMode="External"/><Relationship Id="rId10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9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14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2%3e," TargetMode="External"/><Relationship Id="rId22" Type="http://schemas.openxmlformats.org/officeDocument/2006/relationships/hyperlink" Target="file:///\\10.57.1.4\o\&#1062;&#1077;&#1085;&#1090;&#1088;%20&#1091;&#1095;&#1077;&#1090;&#1085;&#1086;-&#1090;&#1077;&#1093;&#1085;&#1080;&#1095;&#1077;&#1089;&#1082;&#1086;&#1081;%20&#1076;&#1086;&#1082;&#1091;&#1084;&#1077;&#1085;&#1090;&#1072;&#1094;&#1080;&#1080;\&#1040;&#1074;&#1090;&#1086;&#1084;&#1072;&#1090;&#1080;&#1079;&#1072;&#1094;&#1080;&#1103;\&#1044;&#1079;&#1102;&#1073;&#1080;&#1082;%20&#1040;.&#1040;\&#1043;&#1086;&#1089;&#1091;&#1089;&#1083;&#1091;&#1075;&#1080;\&#1042;&#1099;&#1076;&#1072;&#1095;&#1072;%20&#1090;&#1077;&#1093;.%20&#1087;&#1072;&#1089;&#1087;&#1086;&#1088;&#1090;&#1086;&#1074;\%3c8%3e" TargetMode="External"/><Relationship Id="rId27" Type="http://schemas.openxmlformats.org/officeDocument/2006/relationships/hyperlink" Target="https://login.consultant.ru/link/?req=doc&amp;base=RLAW026&amp;n=152516&amp;date=23.12.2020&amp;dst=100091&amp;fld=134" TargetMode="External"/><Relationship Id="rId30" Type="http://schemas.openxmlformats.org/officeDocument/2006/relationships/hyperlink" Target="https://login.consultant.ru/link/?req=doc&amp;base=RLAW026&amp;n=152516&amp;date=23.12.2020&amp;dst=100099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Альфия Раисовна</dc:creator>
  <cp:lastModifiedBy>Берсенева Альфия Раисовна</cp:lastModifiedBy>
  <cp:revision>2</cp:revision>
  <cp:lastPrinted>1995-11-21T12:41:00Z</cp:lastPrinted>
  <dcterms:created xsi:type="dcterms:W3CDTF">2021-03-25T09:10:00Z</dcterms:created>
  <dcterms:modified xsi:type="dcterms:W3CDTF">2021-03-25T09:10:00Z</dcterms:modified>
</cp:coreProperties>
</file>