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38C4" w:rsidRPr="001238C4" w:rsidTr="006B52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27C" w:rsidRPr="001238C4" w:rsidRDefault="006B527C">
            <w:pPr>
              <w:pStyle w:val="ConsPlusNormal"/>
            </w:pPr>
            <w:bookmarkStart w:id="0" w:name="_GoBack"/>
            <w:r w:rsidRPr="001238C4">
              <w:t>22 июня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527C" w:rsidRPr="001238C4" w:rsidRDefault="006B527C">
            <w:pPr>
              <w:pStyle w:val="ConsPlusNormal"/>
              <w:jc w:val="right"/>
            </w:pPr>
            <w:r w:rsidRPr="001238C4">
              <w:t>N 57</w:t>
            </w:r>
          </w:p>
        </w:tc>
      </w:tr>
    </w:tbl>
    <w:p w:rsidR="006B527C" w:rsidRPr="001238C4" w:rsidRDefault="006B52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Title"/>
        <w:jc w:val="center"/>
      </w:pPr>
      <w:r w:rsidRPr="001238C4">
        <w:t>РОССИЙСКАЯ ФЕДЕРАЦИЯ</w:t>
      </w:r>
    </w:p>
    <w:p w:rsidR="006B527C" w:rsidRPr="001238C4" w:rsidRDefault="006B527C">
      <w:pPr>
        <w:pStyle w:val="ConsPlusTitle"/>
        <w:jc w:val="center"/>
      </w:pPr>
      <w:r w:rsidRPr="001238C4">
        <w:t>ТЮМЕНСКАЯ ОБЛАСТЬ</w:t>
      </w:r>
    </w:p>
    <w:p w:rsidR="006B527C" w:rsidRPr="001238C4" w:rsidRDefault="006B527C">
      <w:pPr>
        <w:pStyle w:val="ConsPlusTitle"/>
        <w:jc w:val="center"/>
      </w:pPr>
    </w:p>
    <w:p w:rsidR="006B527C" w:rsidRPr="001238C4" w:rsidRDefault="006B527C">
      <w:pPr>
        <w:pStyle w:val="ConsPlusTitle"/>
        <w:jc w:val="center"/>
      </w:pPr>
      <w:r w:rsidRPr="001238C4">
        <w:t>ЗАКОН ТЮМЕНСКОЙ ОБЛАСТИ</w:t>
      </w:r>
    </w:p>
    <w:p w:rsidR="006B527C" w:rsidRPr="001238C4" w:rsidRDefault="006B527C">
      <w:pPr>
        <w:pStyle w:val="ConsPlusTitle"/>
        <w:jc w:val="center"/>
      </w:pPr>
    </w:p>
    <w:p w:rsidR="006B527C" w:rsidRPr="001238C4" w:rsidRDefault="006B527C">
      <w:pPr>
        <w:pStyle w:val="ConsPlusTitle"/>
        <w:jc w:val="center"/>
      </w:pPr>
      <w:r w:rsidRPr="001238C4">
        <w:t>ОБ ОТДЕЛЬНЫХ ВОПРОСАХ, СВЯЗАННЫХ С ПРЕДОСТАВЛЕНИЕМ</w:t>
      </w:r>
    </w:p>
    <w:p w:rsidR="006B527C" w:rsidRPr="001238C4" w:rsidRDefault="006B527C">
      <w:pPr>
        <w:pStyle w:val="ConsPlusTitle"/>
        <w:jc w:val="center"/>
      </w:pPr>
      <w:r w:rsidRPr="001238C4">
        <w:t>ГРАЖДАНАМ ДЛЯ СОБСТВЕННЫХ НУЖД ЗЕМЕЛЬНЫХ УЧАСТКОВ</w:t>
      </w:r>
    </w:p>
    <w:p w:rsidR="006B527C" w:rsidRPr="001238C4" w:rsidRDefault="006B527C">
      <w:pPr>
        <w:pStyle w:val="ConsPlusTitle"/>
        <w:jc w:val="center"/>
      </w:pPr>
      <w:r w:rsidRPr="001238C4">
        <w:t>ДЛЯ РАЗМЕЩЕНИЯ ГАРАЖЕЙ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jc w:val="center"/>
      </w:pPr>
      <w:proofErr w:type="gramStart"/>
      <w:r w:rsidRPr="001238C4">
        <w:t>Принят</w:t>
      </w:r>
      <w:proofErr w:type="gramEnd"/>
      <w:r w:rsidRPr="001238C4">
        <w:t xml:space="preserve"> областной Думой 17 июня 2021 года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ind w:firstLine="540"/>
        <w:jc w:val="both"/>
      </w:pPr>
      <w:proofErr w:type="gramStart"/>
      <w:r w:rsidRPr="001238C4">
        <w:t xml:space="preserve">Настоящий Закон в соответствии со </w:t>
      </w:r>
      <w:hyperlink r:id="rId5" w:history="1">
        <w:r w:rsidRPr="001238C4">
          <w:t>статьей 3.7</w:t>
        </w:r>
      </w:hyperlink>
      <w:r w:rsidRPr="001238C4">
        <w:t xml:space="preserve"> Федерального закона от 25.10.2001 N 137-ФЗ "О введении в действие Земельного кодекса Российской Федерации" (далее - Федеральный закон N 137-ФЗ), </w:t>
      </w:r>
      <w:hyperlink r:id="rId6" w:history="1">
        <w:r w:rsidRPr="001238C4">
          <w:t>статьей 18</w:t>
        </w:r>
      </w:hyperlink>
      <w:r w:rsidRPr="001238C4">
        <w:t xml:space="preserve"> Федерального закона от 05.04.2021 N 79-ФЗ "О внесении изменений в отдельные законодательные акты Российской Федерации" регулирует отдельные вопросы, связанные с предоставлением гражданам для собственных нужд земельных участков для размещения гаражей.</w:t>
      </w:r>
      <w:proofErr w:type="gramEnd"/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Title"/>
        <w:ind w:firstLine="540"/>
        <w:jc w:val="both"/>
        <w:outlineLvl w:val="0"/>
      </w:pPr>
      <w:r w:rsidRPr="001238C4">
        <w:t>Статья 1. Перечень 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3.7 Федерального закона N 137-ФЗ, в случае отсутствия у гражданина документов, предусмотренных пунктами 5 - 7 статьи 3.7 Федерального закона N 137-ФЗ, подтверждающих такое соответствие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ind w:firstLine="540"/>
        <w:jc w:val="both"/>
      </w:pPr>
      <w:r w:rsidRPr="001238C4">
        <w:t xml:space="preserve">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</w:t>
      </w:r>
      <w:hyperlink r:id="rId7" w:history="1">
        <w:r w:rsidRPr="001238C4">
          <w:t>пунктом 2 статьи 3.7</w:t>
        </w:r>
      </w:hyperlink>
      <w:r w:rsidRPr="001238C4">
        <w:t xml:space="preserve"> Федерального закона N 137-ФЗ, в случае отсутствия у него документов, предусмотренных </w:t>
      </w:r>
      <w:hyperlink r:id="rId8" w:history="1">
        <w:r w:rsidRPr="001238C4">
          <w:t>пунктами 5</w:t>
        </w:r>
      </w:hyperlink>
      <w:r w:rsidRPr="001238C4">
        <w:t xml:space="preserve"> - </w:t>
      </w:r>
      <w:hyperlink r:id="rId9" w:history="1">
        <w:r w:rsidRPr="001238C4">
          <w:t>7 статьи 3.7</w:t>
        </w:r>
      </w:hyperlink>
      <w:r w:rsidRPr="001238C4">
        <w:t xml:space="preserve"> Федерального закона N 137-ФЗ, подтверждающих такое соответствие, могут быть предоставлены: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>1) решение суда, указывающее на факт возведения до 30.12.2004 гаража, являющегося объектом капитального строительства (далее - гараж);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>2) документ, выданный налоговым органом, подтверждающий оплату гражданином до 30.12.2004 налога в отношении испрашиваемого земельного участка или гаража за налоговый период, предшествующий указанной дате;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>3) справка об использовании гражданином возведенного до 30.12.2004 гаража, выданная гаражным кооперативом, членом которого является гражданин.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Title"/>
        <w:ind w:firstLine="540"/>
        <w:jc w:val="both"/>
        <w:outlineLvl w:val="0"/>
      </w:pPr>
      <w:r w:rsidRPr="001238C4">
        <w:t>Статья 2. Состав мероприятий по выявлению лиц, использующих гаражи, права на которые не зарегистрированы в Едином государственном реестре недвижимости, и порядок их осуществления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ind w:firstLine="540"/>
        <w:jc w:val="both"/>
      </w:pPr>
      <w:bookmarkStart w:id="1" w:name="P26"/>
      <w:bookmarkEnd w:id="1"/>
      <w:r w:rsidRPr="001238C4">
        <w:t>1. Органы местного самоуправления городских округов, муниципальных районов и сельских поселений Тюменской области (далее - органы местного самоуправления) в целях выявления лиц, использующих гаражи, права на которые не зарегистрированы в Едином государственном реестре недвижимости (далее - лица), вправе осуществлять мероприятия по выявлению таких лиц.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bookmarkStart w:id="2" w:name="P27"/>
      <w:bookmarkEnd w:id="2"/>
      <w:r w:rsidRPr="001238C4">
        <w:t xml:space="preserve">2. Мероприятия, указанные в </w:t>
      </w:r>
      <w:hyperlink w:anchor="P26" w:history="1">
        <w:r w:rsidRPr="001238C4">
          <w:t>части 1</w:t>
        </w:r>
      </w:hyperlink>
      <w:r w:rsidRPr="001238C4">
        <w:t xml:space="preserve"> настоящей статьи, включают в себя: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lastRenderedPageBreak/>
        <w:t>1) направление запросов в органы государственной власти и организации в целях получения сведений о лицах;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bookmarkStart w:id="3" w:name="P29"/>
      <w:bookmarkEnd w:id="3"/>
      <w:r w:rsidRPr="001238C4">
        <w:t>2) размещение в средствах массовой информации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>3) размещение на официальных сайтах органов местного самоуправления в сети Интернет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>4) размещение на гаражах и информационных щитах в границах населенного пункта, на территории которого расположены гаражи,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>5) проведение анализа имеющихся в распоряжении органов местного самоуправления сведений о лицах.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bookmarkStart w:id="4" w:name="P33"/>
      <w:bookmarkEnd w:id="4"/>
      <w:r w:rsidRPr="001238C4">
        <w:t xml:space="preserve">3. Органы местного самоуправления вправе, помимо предусмотренных </w:t>
      </w:r>
      <w:hyperlink w:anchor="P27" w:history="1">
        <w:r w:rsidRPr="001238C4">
          <w:t>частью 2</w:t>
        </w:r>
      </w:hyperlink>
      <w:r w:rsidRPr="001238C4">
        <w:t xml:space="preserve"> настоящей статьи мероприятий, осуществлять иные действия с целью выявления лиц.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 xml:space="preserve">4. Осуществление указанных в </w:t>
      </w:r>
      <w:hyperlink w:anchor="P27" w:history="1">
        <w:r w:rsidRPr="001238C4">
          <w:t>частях 2</w:t>
        </w:r>
      </w:hyperlink>
      <w:r w:rsidRPr="001238C4">
        <w:t xml:space="preserve"> и </w:t>
      </w:r>
      <w:hyperlink w:anchor="P33" w:history="1">
        <w:r w:rsidRPr="001238C4">
          <w:t>3</w:t>
        </w:r>
      </w:hyperlink>
      <w:r w:rsidRPr="001238C4">
        <w:t xml:space="preserve"> настоящей статьи мероприятий осуществляется органами местного самоуправления в соответствии с муниципальными правовыми актами.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 xml:space="preserve">5. </w:t>
      </w:r>
      <w:proofErr w:type="gramStart"/>
      <w:r w:rsidRPr="001238C4">
        <w:t xml:space="preserve">Размещение органом местного самоуправления информации, указанной в </w:t>
      </w:r>
      <w:hyperlink w:anchor="P29" w:history="1">
        <w:r w:rsidRPr="001238C4">
          <w:t>пункте 2 части 2</w:t>
        </w:r>
      </w:hyperlink>
      <w:r w:rsidRPr="001238C4">
        <w:t xml:space="preserve"> настоящей статьи, осуществляется в районной (городской) газете, издаваемой на территории соответствующего муниципального образования, в границах которого находится земельный участок, на котором расположен гараж, права на который не зарегистрированы в Едином государственном реестре недвижимости.</w:t>
      </w:r>
      <w:proofErr w:type="gramEnd"/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 xml:space="preserve">6. Размещение информации, предусмотренной </w:t>
      </w:r>
      <w:hyperlink w:anchor="P27" w:history="1">
        <w:r w:rsidRPr="001238C4">
          <w:t>частью 2</w:t>
        </w:r>
      </w:hyperlink>
      <w:r w:rsidRPr="001238C4">
        <w:t xml:space="preserve"> настоящей статьи, осуществляется органами местного самоуправления в соответствии с федеральным законодательством и законодательством Тюменской области.</w:t>
      </w:r>
    </w:p>
    <w:p w:rsidR="006B527C" w:rsidRPr="001238C4" w:rsidRDefault="006B527C">
      <w:pPr>
        <w:pStyle w:val="ConsPlusNormal"/>
        <w:spacing w:before="220"/>
        <w:ind w:firstLine="540"/>
        <w:jc w:val="both"/>
      </w:pPr>
      <w:r w:rsidRPr="001238C4">
        <w:t xml:space="preserve">7. </w:t>
      </w:r>
      <w:proofErr w:type="gramStart"/>
      <w:r w:rsidRPr="001238C4">
        <w:t>В случае выявления лиц орган местного самоуправления в течение 10 рабочих дней со дня такого выявления направляет данным лицам почтовым отправлением или иным доступным способом информацию с предложением обратиться в орган местного самоуправления для оказания содействия в предоставлении в собственность бесплатно земельного участка, находящегося в государственной или муниципальной собственности, на котором расположен гараж, права на который не зарегистрированы в Едином</w:t>
      </w:r>
      <w:proofErr w:type="gramEnd"/>
      <w:r w:rsidRPr="001238C4">
        <w:t xml:space="preserve"> государственном </w:t>
      </w:r>
      <w:proofErr w:type="gramStart"/>
      <w:r w:rsidRPr="001238C4">
        <w:t>реестре</w:t>
      </w:r>
      <w:proofErr w:type="gramEnd"/>
      <w:r w:rsidRPr="001238C4">
        <w:t xml:space="preserve"> недвижимости.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Title"/>
        <w:ind w:firstLine="540"/>
        <w:jc w:val="both"/>
        <w:outlineLvl w:val="0"/>
      </w:pPr>
      <w:r w:rsidRPr="001238C4">
        <w:t>Статья 3. Вступление в силу настоящего Закона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ind w:firstLine="540"/>
        <w:jc w:val="both"/>
      </w:pPr>
      <w:r w:rsidRPr="001238C4">
        <w:t>Настоящий Закон вступает в силу с 1 сентября 2021 года и действует до 1 сентября 2026 года.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jc w:val="right"/>
      </w:pPr>
      <w:r w:rsidRPr="001238C4">
        <w:t>Губернатор Тюменской области</w:t>
      </w:r>
    </w:p>
    <w:p w:rsidR="006B527C" w:rsidRPr="001238C4" w:rsidRDefault="006B527C">
      <w:pPr>
        <w:pStyle w:val="ConsPlusNormal"/>
        <w:jc w:val="right"/>
      </w:pPr>
      <w:r w:rsidRPr="001238C4">
        <w:t>А.В.МООР</w:t>
      </w:r>
    </w:p>
    <w:p w:rsidR="006B527C" w:rsidRPr="001238C4" w:rsidRDefault="006B527C">
      <w:pPr>
        <w:pStyle w:val="ConsPlusNormal"/>
      </w:pPr>
      <w:r w:rsidRPr="001238C4">
        <w:t>г. Тюмень</w:t>
      </w:r>
    </w:p>
    <w:p w:rsidR="006B527C" w:rsidRPr="001238C4" w:rsidRDefault="006B527C">
      <w:pPr>
        <w:pStyle w:val="ConsPlusNormal"/>
        <w:spacing w:before="220"/>
      </w:pPr>
      <w:r w:rsidRPr="001238C4">
        <w:t>22 июня 2021 года</w:t>
      </w:r>
    </w:p>
    <w:p w:rsidR="006B527C" w:rsidRPr="001238C4" w:rsidRDefault="006B527C">
      <w:pPr>
        <w:pStyle w:val="ConsPlusNormal"/>
        <w:spacing w:before="220"/>
      </w:pPr>
      <w:r w:rsidRPr="001238C4">
        <w:t>N 57</w:t>
      </w: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jc w:val="both"/>
      </w:pPr>
    </w:p>
    <w:p w:rsidR="006B527C" w:rsidRPr="001238C4" w:rsidRDefault="006B52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F488A" w:rsidRPr="001238C4" w:rsidRDefault="004F488A"/>
    <w:sectPr w:rsidR="004F488A" w:rsidRPr="001238C4" w:rsidSect="0077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7C"/>
    <w:rsid w:val="001238C4"/>
    <w:rsid w:val="001A603D"/>
    <w:rsid w:val="00235B50"/>
    <w:rsid w:val="004F488A"/>
    <w:rsid w:val="006B527C"/>
    <w:rsid w:val="008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41A9ADD04059F38FF45C9A152D9B8BDEFA5BED4C8A09E50A542939B0F72AA36CE42766A396D5FF895FF3E165ADB2AAB7050B7DAd7p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41A9ADD04059F38FF45C9A152D9B8BDEFA5BED4C8A09E50A542939B0F72AA36CE42766A3F6D5FF895FF3E165ADB2AAB7050B7DAd7p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41A9ADD04059F38FF45C9A152D9B8BDEFA5B9D5C1A09E50A542939B0F72AA36CE42756C3F6709A8DAFE62510EC829A27052BFC676049Ad0p1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D41A9ADD04059F38FF45C9A152D9B8BDEFA5BED4C8A09E50A542939B0F72AA36CE4276643A6D5FF895FF3E165ADB2AAB7050B7DAd7p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41A9ADD04059F38FF45C9A152D9B8BDEFA5BED4C8A09E50A542939B0F72AA36CE42766B366D5FF895FF3E165ADB2AAB7050B7DAd7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3</cp:revision>
  <dcterms:created xsi:type="dcterms:W3CDTF">2021-08-31T05:41:00Z</dcterms:created>
  <dcterms:modified xsi:type="dcterms:W3CDTF">2021-08-31T05:42:00Z</dcterms:modified>
</cp:coreProperties>
</file>