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7E" w:rsidRDefault="0098617E" w:rsidP="009861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F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6" name="Рисунок 1" descr="kmmo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mo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7E" w:rsidRPr="00B44AA1" w:rsidRDefault="0098617E" w:rsidP="009861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A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44A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ТЮМЕНСКОГО МУНИЦИПАЛЬНОГО РАЙОНА</w:t>
      </w:r>
    </w:p>
    <w:p w:rsidR="0098617E" w:rsidRPr="00B44AA1" w:rsidRDefault="0098617E" w:rsidP="009861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17E" w:rsidRPr="00B44AA1" w:rsidRDefault="0098617E" w:rsidP="009861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A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617E" w:rsidRPr="00B44AA1" w:rsidRDefault="0098617E" w:rsidP="009861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</w:t>
      </w:r>
      <w:r w:rsidRPr="00B44AA1"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44A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B30511" w:rsidRDefault="00002F4D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83820</wp:posOffset>
                </wp:positionV>
                <wp:extent cx="3665220" cy="1619885"/>
                <wp:effectExtent l="0" t="0" r="114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8E2" w:rsidRPr="003B557E" w:rsidRDefault="00AC08E2" w:rsidP="003B557E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557E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административного регламента предоставления муниципальной услуги: «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Дача письменных разъяснений налогоплательщикам и налоговым агентам по вопросам применения 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муниципальных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нормативных правовых актов </w:t>
                            </w:r>
                            <w:r w:rsidR="00533E33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Каменского 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муниципального образования о 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местных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налогах и сборах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  <w:r w:rsidRPr="003B557E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35pt;margin-top:6.6pt;width:288.6pt;height:12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" strokecolor="white [3212]">
                <v:textbox style="mso-fit-shape-to-text:t">
                  <w:txbxContent>
                    <w:p w:rsidR="00AC08E2" w:rsidRPr="003B557E" w:rsidRDefault="00AC08E2" w:rsidP="003B557E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557E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административного регламента предоставления муниципальной услуги: «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Дача письменных разъяснений налогоплательщикам и налоговым агентам по вопросам применения 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муниципальных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нормативных правовых актов </w:t>
                      </w:r>
                      <w:r w:rsidR="00533E33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Каменского 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муниципального образования о 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местных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налогах и сборах</w:t>
                      </w:r>
                      <w:r w:rsidRPr="003B557E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»</w:t>
                      </w:r>
                      <w:r w:rsidRPr="003B557E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33E33" w:rsidRPr="00FB5F4A" w:rsidRDefault="00533E33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3B557E" w:rsidRPr="009E4C01" w:rsidRDefault="003B557E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E4C01">
        <w:rPr>
          <w:rFonts w:ascii="Arial" w:hAnsi="Arial" w:cs="Arial"/>
          <w:color w:val="000000"/>
          <w:sz w:val="26"/>
          <w:szCs w:val="26"/>
        </w:rPr>
        <w:t xml:space="preserve">В соответствии с Налоговым кодексом Российской Федерации (часть первая) от 31.07.1998 № 146-ФЗ, </w:t>
      </w:r>
      <w:r w:rsidRPr="009E4C01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руководствуясь Уставом</w:t>
      </w:r>
      <w:r w:rsidRPr="009E4C01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533E33">
        <w:rPr>
          <w:rFonts w:ascii="Arial" w:hAnsi="Arial" w:cs="Arial"/>
          <w:bCs/>
          <w:color w:val="000000"/>
          <w:sz w:val="26"/>
          <w:szCs w:val="26"/>
        </w:rPr>
        <w:t xml:space="preserve">Каменского </w:t>
      </w:r>
      <w:r w:rsidRPr="009E4C01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</w:t>
      </w:r>
      <w:r w:rsidRPr="009E4C01">
        <w:rPr>
          <w:rFonts w:ascii="Arial" w:hAnsi="Arial" w:cs="Arial"/>
          <w:sz w:val="26"/>
          <w:szCs w:val="26"/>
        </w:rPr>
        <w:t>:</w:t>
      </w:r>
    </w:p>
    <w:p w:rsidR="003B557E" w:rsidRPr="009E4C01" w:rsidRDefault="003B557E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E4C01"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услуги: «</w:t>
      </w:r>
      <w:r w:rsidRPr="009E4C01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 и налоговым агентам по вопросам применения</w:t>
      </w:r>
      <w:r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муниципальных н</w:t>
      </w:r>
      <w:r w:rsidRPr="009E4C01">
        <w:rPr>
          <w:rFonts w:ascii="Arial" w:hAnsi="Arial" w:cs="Arial"/>
          <w:color w:val="000000"/>
          <w:sz w:val="26"/>
          <w:szCs w:val="26"/>
        </w:rPr>
        <w:t xml:space="preserve">ормативных правовых актов </w:t>
      </w:r>
      <w:r w:rsidR="00533E33">
        <w:rPr>
          <w:rFonts w:ascii="Arial" w:hAnsi="Arial" w:cs="Arial"/>
          <w:color w:val="000000"/>
          <w:sz w:val="26"/>
          <w:szCs w:val="26"/>
        </w:rPr>
        <w:t xml:space="preserve">Каменского </w:t>
      </w:r>
      <w:r w:rsidRPr="009E4C01">
        <w:rPr>
          <w:rFonts w:ascii="Arial" w:hAnsi="Arial" w:cs="Arial"/>
          <w:bCs/>
          <w:color w:val="000000"/>
          <w:sz w:val="26"/>
          <w:szCs w:val="26"/>
        </w:rPr>
        <w:t xml:space="preserve">муниципального образования </w:t>
      </w:r>
      <w:r w:rsidRPr="009E4C01">
        <w:rPr>
          <w:rFonts w:ascii="Arial" w:hAnsi="Arial" w:cs="Arial"/>
          <w:color w:val="000000"/>
          <w:sz w:val="26"/>
          <w:szCs w:val="26"/>
        </w:rPr>
        <w:t xml:space="preserve">о </w:t>
      </w:r>
      <w:r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местных </w:t>
      </w:r>
      <w:r w:rsidRPr="009E4C01">
        <w:rPr>
          <w:rFonts w:ascii="Arial" w:hAnsi="Arial" w:cs="Arial"/>
          <w:color w:val="000000"/>
          <w:sz w:val="26"/>
          <w:szCs w:val="26"/>
        </w:rPr>
        <w:t>налогах и сборах</w:t>
      </w:r>
      <w:r w:rsidRPr="009E4C01">
        <w:rPr>
          <w:rFonts w:ascii="Arial" w:hAnsi="Arial" w:cs="Arial"/>
          <w:sz w:val="26"/>
          <w:szCs w:val="26"/>
        </w:rPr>
        <w:t>» согласно приложению к настоящему постановлению.</w:t>
      </w:r>
    </w:p>
    <w:p w:rsidR="003B557E" w:rsidRP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>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</w:t>
      </w:r>
      <w:r w:rsidR="00533E3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Каменского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муниципального образования и МФЦ.</w:t>
      </w:r>
    </w:p>
    <w:p w:rsidR="003B557E" w:rsidRP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До вступления в силу соглашения, указанного в пункте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 w:rsidR="00533E3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Каменского </w:t>
      </w:r>
      <w:r w:rsidR="003B557E" w:rsidRPr="009E4C01"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 образования.</w:t>
      </w:r>
    </w:p>
    <w:p w:rsidR="003B557E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 w:rsidR="003B557E" w:rsidRPr="009E4C01">
        <w:rPr>
          <w:rFonts w:ascii="Arial" w:hAnsi="Arial" w:cs="Arial"/>
          <w:color w:val="000000"/>
          <w:sz w:val="26"/>
          <w:szCs w:val="26"/>
        </w:rPr>
        <w:t>.</w:t>
      </w:r>
      <w:r w:rsidR="003B557E" w:rsidRPr="009E4C01">
        <w:rPr>
          <w:rFonts w:ascii="Arial" w:hAnsi="Arial" w:cs="Arial"/>
          <w:b/>
          <w:bCs/>
          <w:color w:val="CE181E"/>
          <w:sz w:val="26"/>
          <w:szCs w:val="26"/>
        </w:rPr>
        <w:t xml:space="preserve"> </w:t>
      </w:r>
      <w:r w:rsidRPr="009E4C01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533E33">
        <w:rPr>
          <w:rFonts w:ascii="Arial" w:hAnsi="Arial" w:cs="Arial"/>
          <w:sz w:val="26"/>
          <w:szCs w:val="26"/>
        </w:rPr>
        <w:t xml:space="preserve">Каменского </w:t>
      </w:r>
      <w:r w:rsidRPr="009E4C01">
        <w:rPr>
          <w:rFonts w:ascii="Arial" w:hAnsi="Arial" w:cs="Arial"/>
          <w:sz w:val="26"/>
          <w:szCs w:val="26"/>
        </w:rPr>
        <w:t xml:space="preserve">муниципального образования и разместить его на официальном сайте администрации </w:t>
      </w:r>
      <w:r w:rsidR="00533E33">
        <w:rPr>
          <w:rFonts w:ascii="Arial" w:hAnsi="Arial" w:cs="Arial"/>
          <w:sz w:val="26"/>
          <w:szCs w:val="26"/>
        </w:rPr>
        <w:t>Тюменского муниципального района</w:t>
      </w:r>
      <w:r w:rsidRPr="009E4C01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="003B557E" w:rsidRPr="009E4C01">
        <w:rPr>
          <w:rFonts w:ascii="Arial" w:hAnsi="Arial" w:cs="Arial"/>
          <w:color w:val="000000"/>
          <w:sz w:val="26"/>
          <w:szCs w:val="26"/>
        </w:rPr>
        <w:t xml:space="preserve"> (далее – сайт МО).</w:t>
      </w:r>
    </w:p>
    <w:p w:rsidR="009E4C01" w:rsidRDefault="009E4C01" w:rsidP="009E4C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5</w:t>
      </w:r>
      <w:r w:rsidRPr="00663C5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663C52">
        <w:rPr>
          <w:rFonts w:ascii="Arial" w:hAnsi="Arial" w:cs="Arial"/>
          <w:sz w:val="26"/>
          <w:szCs w:val="26"/>
        </w:rPr>
        <w:t xml:space="preserve">Контроль за исполнением настоящего постановления возложить на заместителя главы сельского поселения по </w:t>
      </w:r>
      <w:r>
        <w:rPr>
          <w:rFonts w:ascii="Arial" w:hAnsi="Arial" w:cs="Arial"/>
          <w:sz w:val="26"/>
          <w:szCs w:val="26"/>
        </w:rPr>
        <w:t>экономике, финансам и прогнозированию</w:t>
      </w:r>
      <w:r w:rsidRPr="00663C52">
        <w:rPr>
          <w:rFonts w:ascii="Arial" w:hAnsi="Arial" w:cs="Arial"/>
          <w:sz w:val="26"/>
          <w:szCs w:val="26"/>
        </w:rPr>
        <w:t>.</w:t>
      </w:r>
    </w:p>
    <w:p w:rsidR="009E4C01" w:rsidRPr="00663C52" w:rsidRDefault="009E4C01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4C01" w:rsidRPr="00DF6439" w:rsidRDefault="009E4C01" w:rsidP="009E4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33E33">
        <w:rPr>
          <w:rFonts w:ascii="Arial" w:eastAsia="Times New Roman" w:hAnsi="Arial" w:cs="Arial"/>
          <w:sz w:val="26"/>
          <w:szCs w:val="26"/>
          <w:lang w:eastAsia="ru-RU"/>
        </w:rPr>
        <w:t>Е.И.Дорогина</w:t>
      </w:r>
    </w:p>
    <w:p w:rsid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Pr="00AC08E2" w:rsidRDefault="00AC08E2" w:rsidP="00AC08E2">
      <w:pPr>
        <w:pageBreakBefore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98617E">
        <w:rPr>
          <w:rFonts w:ascii="Arial" w:eastAsia="Times New Roman" w:hAnsi="Arial" w:cs="Arial"/>
          <w:sz w:val="26"/>
          <w:szCs w:val="26"/>
          <w:lang w:eastAsia="ru-RU"/>
        </w:rPr>
        <w:t>09.10</w:t>
      </w:r>
      <w:r w:rsidR="006959B4">
        <w:rPr>
          <w:rFonts w:ascii="Arial" w:eastAsia="Times New Roman" w:hAnsi="Arial" w:cs="Arial"/>
          <w:sz w:val="26"/>
          <w:szCs w:val="26"/>
          <w:lang w:eastAsia="ru-RU"/>
        </w:rPr>
        <w:t xml:space="preserve">.2020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98617E">
        <w:rPr>
          <w:rFonts w:ascii="Arial" w:eastAsia="Times New Roman" w:hAnsi="Arial" w:cs="Arial"/>
          <w:sz w:val="26"/>
          <w:szCs w:val="26"/>
          <w:lang w:eastAsia="ru-RU"/>
        </w:rPr>
        <w:t>45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Административный регламент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муниципальной услуги: «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Дача письменных разъяснений налогоплательщикам и налоговым агентам по вопросам применения 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муниципальных нормативных правовых актов</w:t>
      </w:r>
      <w:r w:rsidR="00533E33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Каменского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о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местных налогах и сборах</w:t>
      </w: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I. Общие положения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налогоплательщикам и налоговым агентам по вопросам применения муниципальных нор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мативных правовых актов </w:t>
      </w:r>
      <w:r w:rsidR="00533E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Каменского </w:t>
      </w:r>
      <w:r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</w:t>
      </w:r>
      <w:r w:rsidR="00533E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Каменского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 – Администрация)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1.2. Круг заявителей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налогоплательщиками или налоговыми агентами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(далее – заявитель)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представители заявителей).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1.3. Справочная информация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подразделе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2.2 Регламента, размещена на официальном сайте Администрации</w:t>
      </w:r>
      <w:r w:rsidR="00533E33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Тюменского муниципального района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сети Интернет по адресу: </w:t>
      </w:r>
      <w:r w:rsidR="00315A00" w:rsidRPr="00315A00">
        <w:rPr>
          <w:rFonts w:ascii="Arial" w:eastAsia="Times New Roman" w:hAnsi="Arial" w:cs="Arial"/>
          <w:sz w:val="26"/>
          <w:szCs w:val="26"/>
          <w:lang w:eastAsia="ru-RU"/>
        </w:rPr>
        <w:t>https://atmr.ru/munizipalnie-obrazovania/kamenskoe/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ведения электронных региональных реестров государственных и муниципальных услуг (функций) Тюменской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2.1. Наименование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 и налоговым агентам по вопросам приме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нормативных правовых актов </w:t>
      </w:r>
      <w:r w:rsidR="00533E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Каменского </w:t>
      </w:r>
      <w:r w:rsidR="00815BFB"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 местных налогах и сборах.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</w:t>
      </w:r>
      <w:r w:rsidR="002A4446"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ей </w:t>
      </w: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(далее - </w:t>
      </w: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орган)</w:t>
      </w:r>
      <w:r w:rsidRPr="00371A5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71A5C" w:rsidRPr="00815BFB" w:rsidRDefault="00371A5C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BFB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обеспечивающим предоставление услуги, является </w:t>
      </w:r>
      <w:r w:rsidRPr="00371A5C">
        <w:rPr>
          <w:rFonts w:ascii="Arial" w:hAnsi="Arial" w:cs="Arial"/>
          <w:sz w:val="26"/>
          <w:szCs w:val="26"/>
        </w:rPr>
        <w:t>отдел  экономики, муниципального заказа и имущества .</w:t>
      </w: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Результатом предоставления муниципальной услуги является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: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1) письменное разъяснение заявителю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="00533E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Каменского </w:t>
      </w:r>
      <w:r w:rsidR="00371A5C"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;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отказ в даче письменных разъяснений заявителю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муниципальных нормативных правовых актов </w:t>
      </w:r>
      <w:r w:rsidR="00533E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Каменского </w:t>
      </w:r>
      <w:r w:rsidR="00371A5C"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 местных налогах 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борах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2.5. Перечень нормативных правовых актов,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регулирующих отношения, возникающие в связи с предоставлением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государственной услуги, с указанием их реквизитов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и источников официаль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ного опубликования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в разделе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нормативно правовые акты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2.6. </w:t>
      </w: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необходимых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 предоставления муниципальной услуги и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которые являются необходимыми и обязательными для предоставления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муниципальной услуги, подлежащих представлению заявителем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правовых актов</w:t>
      </w:r>
      <w:r w:rsidR="00533E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Каменского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71A5C"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заявление)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2) документ, удостоверяющий личность заявителя или представителя заявителя (предоставляется при личном обращении и подлежит возврату заявителю (представителю заявителя) после удостоверения его личности);</w:t>
      </w:r>
      <w:r w:rsidRPr="00AC08E2">
        <w:rPr>
          <w:rFonts w:ascii="Arial" w:eastAsia="Times New Roman" w:hAnsi="Arial" w:cs="Arial"/>
          <w:b/>
          <w:bCs/>
          <w:i/>
          <w:iCs/>
          <w:color w:val="C9211E"/>
          <w:sz w:val="26"/>
          <w:szCs w:val="26"/>
          <w:shd w:val="clear" w:color="auto" w:fill="FFFFFF"/>
          <w:lang w:eastAsia="ru-RU"/>
        </w:rPr>
        <w:t xml:space="preserve">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–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–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2.7. 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необходимых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доставлении муниципальных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и которые заявитель вправе представить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2.7.1.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Документы, сведения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Федеральную налоговую службу о предоставлении: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2.7.2. Заявитель вправе предоставить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документы (сведения), ук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азанные в пункте 2.7.1 Регламента, по собственной инициативе.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2.8.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-ФЗ «Об электронной подписи» (далее – условия действительности электронной подписи).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2.9.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 или приостановления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заявитель не является налогоплательщиком или налоговым агентом;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заявлении отсутствует вопрос, связанный с применением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нормативных правовых актов</w:t>
      </w:r>
      <w:r w:rsidR="00533E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Каменского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71A5C" w:rsidRPr="009E4C01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сборах;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подразделе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2.7 Регламента,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2.10. Способы, размер и основания взимания государственной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пошлины или иной платы, взимаемой за предоставление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Муниципальная услуга предоставляется на безвозмездной основе.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2.11. Способы, размер и основания взимания платы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предоставление услуг, которые являются необходимыми 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обязательными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2.12. Максимальный срок ожидания в очереди при подаче заявления,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2.13. Срок регистрации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предоставлении муниципальной услуги и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предоставляемой организацией, участвующей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Регистрация заявления при личном обращении заявителя не должна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заявления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форме, посредством почтового отправления в рабочие дни в пределах графика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2.14. Требования к помещениям,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которых предоставляются муниципальная услуга,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размещению и оформлению визуальной, текстовой и мультимедийной информации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порядке предоставления таких услуг, в том числе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к обеспечению доступности для инвалидов указанных объектов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соответствии с законодательством Российской Федерации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 социальной защите инвалидов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2.14.1. Помещения для предоставления муниципальной услуги размещаются по адресу: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 xml:space="preserve">Тюменская область, Тюменский район, </w:t>
      </w:r>
      <w:r w:rsidR="00533E33">
        <w:rPr>
          <w:rFonts w:ascii="Arial" w:eastAsia="Times New Roman" w:hAnsi="Arial" w:cs="Arial"/>
          <w:sz w:val="26"/>
          <w:szCs w:val="26"/>
          <w:lang w:eastAsia="ru-RU"/>
        </w:rPr>
        <w:t>с.Каменка ул.новая 19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Адреса размещения МФЦ указаны на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официальным сайте МФЦ в информационно-телекоммуникационной сети «Интернет» (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www.mfcto.ru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о режиме работы, номерах телефонов, факсов, адресах электронной почты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осуществляющих прием и устное информирование граждан;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информация, которая в соответствии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подразделом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1.3 раздела 1,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подразделом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2.5 раздела 2 и разделом 5 настоя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щего Регламента, размещена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сети Интернет по адресу: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http://www.borovskiy-adm.ru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в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образец заявления и перечень прилагаемых к нему документов.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наличие выделенной стоянки автотранспортных средств для инвалидов;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обеспечение достаточной ширины дверных проемов, лестничных маршей, площадок;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5) размещение информации с учетом ограничения жизнедеятельности инвалидов;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8) оказание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помощи инвалидам в преодолении барьеров, мешающих получению ими услуги наравне с другими лицами.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режима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МФЦ, участвующих в предоставлении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количество взаимодействий заявителя с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 и их продолжительность.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2.16. Иные требования,</w:t>
      </w:r>
      <w:r w:rsidR="00371A5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том числе требования,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учитывающие в том числе особенности предоставления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(в случае, если муниципальная услуга предоставляется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 экстерриториальному принципу) и особенности предоставления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муниципальной услуги в электронной форме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2.16.1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4) получить сведения о ходе рассмотрения заявления, поданного в электронной форме;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6) подать жалобу на решение и действие (бездействие)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в порядке досудебного (внесудебного) обжалования.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AC08E2" w:rsidRDefault="00371A5C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административных процедур (действий), требования к порядку 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3.1. Перечень и особенности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исполнения административных процедур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 xml:space="preserve">3.1.2.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Особенности выполнения отдельных административных процедур 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3.1.2.1. При предоставлении муниципальной услуги в МФЦ заявитель вправе: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Финансовым органом,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www.mfcto.ru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3.1.2.2. 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3.2. Прием и регистрация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о предоставлении муниципальной услуги и документов,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необходимых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 w:rsidRPr="00AC08E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3.2.2. В ходе личного приема заявителя сотрудник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информирует заявителя о порядке и сроках предоставления муниципальной услуги;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4) в случае предоставления заявителем оригинала документа, предусмотренного пунктом 1 части 6 статьи 7 Федерального закона от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обеспечивает регистрацию заявления в </w:t>
      </w:r>
      <w:r w:rsidR="00B519FD">
        <w:rPr>
          <w:rFonts w:ascii="Arial" w:eastAsia="Times New Roman" w:hAnsi="Arial" w:cs="Arial"/>
          <w:sz w:val="26"/>
          <w:szCs w:val="26"/>
          <w:lang w:eastAsia="ru-RU"/>
        </w:rPr>
        <w:t>журн</w:t>
      </w:r>
      <w:r w:rsidR="00C438A1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B519FD">
        <w:rPr>
          <w:rFonts w:ascii="Arial" w:eastAsia="Times New Roman" w:hAnsi="Arial" w:cs="Arial"/>
          <w:sz w:val="26"/>
          <w:szCs w:val="26"/>
          <w:lang w:eastAsia="ru-RU"/>
        </w:rPr>
        <w:t>ле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а также выдачу заявителю под личную подпись расписки о приеме заявления и документов.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 МФЦ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 з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аявления, принятого от заявителя в рамках личного приема в МФЦ, сотрудник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обеспечивает его регистрацию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765517" w:rsidRPr="00765517">
        <w:rPr>
          <w:rFonts w:ascii="Arial" w:hAnsi="Arial" w:cs="Arial"/>
          <w:sz w:val="26"/>
          <w:szCs w:val="26"/>
        </w:rPr>
        <w:t>входящих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3.2.3.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При поступлении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явления и документов в электронной форме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обеспечивает регистрацию заявления в </w:t>
      </w:r>
      <w:r w:rsidR="00C438A1">
        <w:rPr>
          <w:rFonts w:ascii="Arial" w:eastAsia="Times New Roman" w:hAnsi="Arial" w:cs="Arial"/>
          <w:sz w:val="26"/>
          <w:szCs w:val="26"/>
          <w:lang w:eastAsia="ru-RU"/>
        </w:rPr>
        <w:t>журнале</w:t>
      </w:r>
      <w:r w:rsidR="0076551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65517" w:rsidRPr="00765517">
        <w:rPr>
          <w:rFonts w:ascii="Arial" w:hAnsi="Arial" w:cs="Arial"/>
          <w:sz w:val="26"/>
          <w:szCs w:val="26"/>
        </w:rPr>
        <w:t>входящих документов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случае подписания заявления и документов квалифицированной подписью,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b/>
          <w:bCs/>
          <w:color w:val="CE181E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тече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3.2.4.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При поступлении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за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явления и документов посредством почтового отправления сотрудник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обеспечивает их регистрацию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765517">
        <w:rPr>
          <w:rFonts w:ascii="Arial" w:hAnsi="Arial" w:cs="Arial"/>
          <w:sz w:val="26"/>
          <w:szCs w:val="26"/>
        </w:rPr>
        <w:t xml:space="preserve"> входящих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заверена в порядке, установленном законодательством Российской Федерации.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3.3. Рассмотрение заявления и направление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3.3.2. При непредставлении документов (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сведений),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указанных в пункте 2.7.1 Регламента, заявителем самостоятельно,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не позднее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предоставлении заявителем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3.3.3.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3.3.4. При отсутствии оснований для отказа в предоставлении муниципальной услуги, указанных в подразделе 2.9 Регламента,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15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рабочего дня, следующего за днем окончания административной процедуры, установленной пунктом 3.3.3, осуществляет подготовку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документа, содержащего письменное разъяснение заявителю по вопросам применения муниципальных нормативных правовых актов</w:t>
      </w:r>
      <w:r w:rsidR="00533E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Каменского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438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муниципального образования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(далее – письменное разъяснение).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 xml:space="preserve">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3.3.5.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765517">
        <w:rPr>
          <w:rFonts w:ascii="Arial" w:hAnsi="Arial" w:cs="Arial"/>
          <w:sz w:val="26"/>
          <w:szCs w:val="26"/>
        </w:rPr>
        <w:t xml:space="preserve"> </w:t>
      </w:r>
      <w:r w:rsidR="00765517">
        <w:rPr>
          <w:rFonts w:ascii="Arial" w:hAnsi="Arial" w:cs="Arial"/>
          <w:sz w:val="26"/>
          <w:szCs w:val="26"/>
        </w:rPr>
        <w:t>исходящих</w:t>
      </w:r>
      <w:r w:rsidR="00765517" w:rsidRPr="00765517">
        <w:rPr>
          <w:rFonts w:ascii="Arial" w:hAnsi="Arial" w:cs="Arial"/>
          <w:sz w:val="26"/>
          <w:szCs w:val="26"/>
        </w:rPr>
        <w:t xml:space="preserve">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3.4. Порядок исправления допущенных опечаток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ошибок в выданных в результате предоставления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муниципальной услуги документах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форме размещенной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 заявлению прилагаются: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Финансовым органом</w:t>
      </w:r>
      <w:r w:rsidRPr="00AC08E2">
        <w:rPr>
          <w:rFonts w:ascii="Arial" w:eastAsia="Times New Roman" w:hAnsi="Arial" w:cs="Arial"/>
          <w:b/>
          <w:bCs/>
          <w:color w:val="BC312E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и заявителю направляется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способом, указанным в заявлении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IV. Формы контроля за предоставлением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lastRenderedPageBreak/>
        <w:t>4.1. Порядок осуществления текущего контроля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а также принятием решений ответственными лицами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органа,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положений настоящего Регламента.</w:t>
      </w:r>
    </w:p>
    <w:p w:rsidR="00A27FAA" w:rsidRDefault="00A27FAA" w:rsidP="00A27FAA">
      <w:pPr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работы.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4.2. Порядок и периодичность осуществления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контроля за полнотой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 качеством предоставления муниципальной услуги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Финансового органа.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A27FAA" w:rsidRDefault="00A27FAA" w:rsidP="00A27FAA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V. Досудебный (внесудебный) порядок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 xml:space="preserve"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</w:t>
      </w: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lastRenderedPageBreak/>
        <w:t>муниципальных услуг», а также их должностных лиц, муниципальных служащих, работников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Главе </w:t>
      </w:r>
      <w:r w:rsidR="00A27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должностных лиц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директору МФЦ на решения или (и) действия (бездействие) сотрудников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 в се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Default="00AC08E2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r w:rsidR="00A27FAA">
        <w:rPr>
          <w:rFonts w:ascii="Arial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Default="00A27FAA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для получения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услуги)</w:t>
      </w:r>
    </w:p>
    <w:tbl>
      <w:tblPr>
        <w:tblW w:w="987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961"/>
        <w:gridCol w:w="284"/>
        <w:gridCol w:w="2013"/>
        <w:gridCol w:w="1090"/>
        <w:gridCol w:w="969"/>
        <w:gridCol w:w="743"/>
        <w:gridCol w:w="2115"/>
        <w:gridCol w:w="1271"/>
      </w:tblGrid>
      <w:tr w:rsidR="00AC08E2" w:rsidRPr="00765517" w:rsidTr="00765517">
        <w:trPr>
          <w:trHeight w:val="75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3E33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533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Каменского</w:t>
            </w:r>
          </w:p>
          <w:p w:rsidR="00AC08E2" w:rsidRPr="00765517" w:rsidRDefault="00533E33" w:rsidP="00533E33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08E2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C08E2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бразования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наличии),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дата и место рождения, 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C08E2" w:rsidRPr="00765517" w:rsidRDefault="00AC08E2" w:rsidP="00533E33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(вопрос по применению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муниципальных но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рмативных правовых актов </w:t>
            </w:r>
            <w:r w:rsidR="00533E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Каменского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="00533E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обр</w:t>
            </w:r>
            <w:r w:rsidR="00765517"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азования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местных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налогах и сборах)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765517">
        <w:trPr>
          <w:trHeight w:val="330"/>
          <w:tblCellSpacing w:w="0" w:type="dxa"/>
        </w:trPr>
        <w:tc>
          <w:tcPr>
            <w:tcW w:w="987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МФЦ 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765517">
        <w:trPr>
          <w:tblCellSpacing w:w="0" w:type="dxa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об исправлении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допущенных опечаток и ошибок в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выданных в результате предоставления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документах)</w:t>
      </w:r>
    </w:p>
    <w:tbl>
      <w:tblPr>
        <w:tblW w:w="100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213"/>
        <w:gridCol w:w="1477"/>
        <w:gridCol w:w="2143"/>
        <w:gridCol w:w="1483"/>
      </w:tblGrid>
      <w:tr w:rsidR="00AC08E2" w:rsidRPr="00765517" w:rsidTr="004A40D1">
        <w:trPr>
          <w:trHeight w:val="75"/>
          <w:tblCellSpacing w:w="0" w:type="dxa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33E33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533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Каменского</w:t>
            </w:r>
          </w:p>
          <w:p w:rsidR="00AC08E2" w:rsidRPr="00765517" w:rsidRDefault="00AC08E2" w:rsidP="00533E33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бразования</w:t>
            </w:r>
            <w:r w:rsidR="00765517"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Заявитель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 (при н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аличии),дата и место рождения,</w:t>
            </w:r>
            <w:r w:rsidR="004A40D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D1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08E2" w:rsidRPr="00765517" w:rsidTr="004A40D1">
        <w:trPr>
          <w:trHeight w:val="330"/>
          <w:tblCellSpacing w:w="0" w:type="dxa"/>
        </w:trPr>
        <w:tc>
          <w:tcPr>
            <w:tcW w:w="10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исправить допущенную ошибку (опечатку) в _____________________________________________________________________________</w:t>
            </w:r>
            <w:r w:rsidR="004A40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</w:t>
            </w: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  <w:r w:rsidR="004A40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заключающуюся в _____________________________________________________________________________</w:t>
            </w:r>
          </w:p>
          <w:p w:rsidR="00AC08E2" w:rsidRPr="00765517" w:rsidRDefault="00AC08E2" w:rsidP="004A40D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(опечатки)) </w:t>
            </w:r>
          </w:p>
        </w:tc>
      </w:tr>
      <w:tr w:rsidR="00AC08E2" w:rsidRPr="00765517" w:rsidTr="004A40D1">
        <w:trPr>
          <w:trHeight w:val="330"/>
          <w:tblCellSpacing w:w="0" w:type="dxa"/>
        </w:trPr>
        <w:tc>
          <w:tcPr>
            <w:tcW w:w="1003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AC08E2" w:rsidRPr="00765517" w:rsidRDefault="00AC08E2" w:rsidP="00AC08E2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МФЦ 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C08E2" w:rsidRPr="00765517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765517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765517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AC08E2" w:rsidRPr="009E4C01" w:rsidRDefault="00AC08E2" w:rsidP="004A40D1">
      <w:pPr>
        <w:pStyle w:val="a6"/>
        <w:spacing w:before="0" w:beforeAutospacing="0" w:after="0" w:line="240" w:lineRule="auto"/>
        <w:jc w:val="both"/>
        <w:rPr>
          <w:sz w:val="26"/>
          <w:szCs w:val="26"/>
        </w:rPr>
      </w:pPr>
    </w:p>
    <w:sectPr w:rsidR="00AC08E2" w:rsidRPr="009E4C01" w:rsidSect="0098617E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11"/>
    <w:rsid w:val="00002F4D"/>
    <w:rsid w:val="00206406"/>
    <w:rsid w:val="002A4446"/>
    <w:rsid w:val="00315A00"/>
    <w:rsid w:val="00357C4C"/>
    <w:rsid w:val="00371A5C"/>
    <w:rsid w:val="003B557E"/>
    <w:rsid w:val="004A40D1"/>
    <w:rsid w:val="004F66F6"/>
    <w:rsid w:val="00533E33"/>
    <w:rsid w:val="006959B4"/>
    <w:rsid w:val="00765517"/>
    <w:rsid w:val="00815BFB"/>
    <w:rsid w:val="0098617E"/>
    <w:rsid w:val="009C3DDD"/>
    <w:rsid w:val="009E4C01"/>
    <w:rsid w:val="00A27FAA"/>
    <w:rsid w:val="00AC08E2"/>
    <w:rsid w:val="00B30511"/>
    <w:rsid w:val="00B519FD"/>
    <w:rsid w:val="00C438A1"/>
    <w:rsid w:val="00CB6257"/>
    <w:rsid w:val="00D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15C3-EB4A-4A72-AD4B-361B3D6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6233</Words>
  <Characters>35530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2020-10-09T10:20:00Z</cp:lastPrinted>
  <dcterms:created xsi:type="dcterms:W3CDTF">2021-12-29T05:27:00Z</dcterms:created>
  <dcterms:modified xsi:type="dcterms:W3CDTF">2021-12-29T05:27:00Z</dcterms:modified>
</cp:coreProperties>
</file>