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D4" w:rsidRDefault="00CB7C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7CD4" w:rsidRDefault="00CB7CD4">
      <w:pPr>
        <w:pStyle w:val="ConsPlusNormal"/>
        <w:jc w:val="both"/>
        <w:outlineLvl w:val="0"/>
      </w:pPr>
    </w:p>
    <w:p w:rsidR="00CB7CD4" w:rsidRDefault="00CB7CD4">
      <w:pPr>
        <w:pStyle w:val="ConsPlusTitle"/>
        <w:jc w:val="center"/>
        <w:outlineLvl w:val="0"/>
      </w:pPr>
      <w:r>
        <w:t>ТЮМЕНСКАЯ ГОРОДСКАЯ ДУМА</w:t>
      </w:r>
    </w:p>
    <w:p w:rsidR="00CB7CD4" w:rsidRDefault="00CB7CD4">
      <w:pPr>
        <w:pStyle w:val="ConsPlusTitle"/>
        <w:jc w:val="both"/>
      </w:pPr>
    </w:p>
    <w:p w:rsidR="00CB7CD4" w:rsidRDefault="00CB7CD4">
      <w:pPr>
        <w:pStyle w:val="ConsPlusTitle"/>
        <w:jc w:val="center"/>
      </w:pPr>
      <w:bookmarkStart w:id="0" w:name="_GoBack"/>
      <w:r>
        <w:t>РЕШЕНИЕ</w:t>
      </w:r>
    </w:p>
    <w:p w:rsidR="00CB7CD4" w:rsidRDefault="00CB7CD4">
      <w:pPr>
        <w:pStyle w:val="ConsPlusTitle"/>
        <w:jc w:val="center"/>
      </w:pPr>
      <w:r>
        <w:t>от 23 декабря 2021 г. N 429</w:t>
      </w:r>
    </w:p>
    <w:bookmarkEnd w:id="0"/>
    <w:p w:rsidR="00CB7CD4" w:rsidRDefault="00CB7CD4">
      <w:pPr>
        <w:pStyle w:val="ConsPlusTitle"/>
        <w:jc w:val="both"/>
      </w:pPr>
    </w:p>
    <w:p w:rsidR="00CB7CD4" w:rsidRDefault="00CB7CD4">
      <w:pPr>
        <w:pStyle w:val="ConsPlusTitle"/>
        <w:jc w:val="center"/>
      </w:pPr>
      <w:r>
        <w:t>О МУНИЦИПАЛЬНОМ КОНТРОЛЕ В ГОРОДЕ ТЮМЕНИ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руководствуясь </w:t>
      </w:r>
      <w:hyperlink r:id="rId8" w:history="1">
        <w:r>
          <w:rPr>
            <w:color w:val="0000FF"/>
          </w:rPr>
          <w:t>статьями 27</w:t>
        </w:r>
      </w:hyperlink>
      <w:r>
        <w:t xml:space="preserve">, </w:t>
      </w:r>
      <w:hyperlink r:id="rId9" w:history="1">
        <w:r>
          <w:rPr>
            <w:color w:val="0000FF"/>
          </w:rPr>
          <w:t>58</w:t>
        </w:r>
      </w:hyperlink>
      <w:r>
        <w:t xml:space="preserve"> Устава города Тюмени, Тюменская городская Дума</w:t>
      </w:r>
      <w:proofErr w:type="gramEnd"/>
      <w:r>
        <w:t xml:space="preserve"> решила: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муниципальном земельном контроле согласно приложению 1 к настоящему решению.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06" w:history="1">
        <w:r>
          <w:rPr>
            <w:color w:val="0000FF"/>
          </w:rPr>
          <w:t>Положение</w:t>
        </w:r>
      </w:hyperlink>
      <w:r>
        <w:t xml:space="preserve"> о муниципальном лесном контроле согласно приложению 2 к настоящему решению.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90" w:history="1">
        <w:r>
          <w:rPr>
            <w:color w:val="0000FF"/>
          </w:rPr>
          <w:t>Положение</w:t>
        </w:r>
      </w:hyperlink>
      <w:r>
        <w:t xml:space="preserve"> о муниципальном контроле на автомобильном транспорте, городском наземном электрическом транспорте и в дорожном хозяйстве согласно приложению 3 к настоящему решению.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580" w:history="1">
        <w:r>
          <w:rPr>
            <w:color w:val="0000FF"/>
          </w:rPr>
          <w:t>Положение</w:t>
        </w:r>
      </w:hyperlink>
      <w:r>
        <w:t xml:space="preserve"> о муниципальном контроле в сфере благоустройства согласно приложению 4 к настоящему решению.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5. Настоящее решение вступает в силу с 01.01.2022, за исключением положений, для которых настоящим решением установлены иные сроки вступления их в силу.</w:t>
      </w:r>
    </w:p>
    <w:p w:rsidR="00CB7CD4" w:rsidRDefault="00CB7CD4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6. </w:t>
      </w:r>
      <w:hyperlink w:anchor="P143" w:history="1">
        <w:r>
          <w:rPr>
            <w:color w:val="0000FF"/>
          </w:rPr>
          <w:t>Приложения 1</w:t>
        </w:r>
      </w:hyperlink>
      <w:r>
        <w:t xml:space="preserve">, </w:t>
      </w:r>
      <w:hyperlink w:anchor="P169" w:history="1">
        <w:r>
          <w:rPr>
            <w:color w:val="0000FF"/>
          </w:rPr>
          <w:t>2</w:t>
        </w:r>
      </w:hyperlink>
      <w:r>
        <w:t xml:space="preserve"> к приложениям 1 - </w:t>
      </w:r>
      <w:hyperlink w:anchor="P580" w:history="1">
        <w:r>
          <w:rPr>
            <w:color w:val="0000FF"/>
          </w:rPr>
          <w:t>4</w:t>
        </w:r>
      </w:hyperlink>
      <w:r>
        <w:t xml:space="preserve"> к настоящему решению вступают в силу с 01.03.2022.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7. Опубликовать настоящее решение в периодическом печатном издании и сетевом издании "Официальные документы города Тюмени" (www.tyumendoc.ru).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</w:pPr>
      <w:r>
        <w:t>Председатель</w:t>
      </w:r>
    </w:p>
    <w:p w:rsidR="00CB7CD4" w:rsidRDefault="00CB7CD4">
      <w:pPr>
        <w:pStyle w:val="ConsPlusNormal"/>
        <w:jc w:val="right"/>
      </w:pPr>
      <w:r>
        <w:t>Тюменской городской Думы</w:t>
      </w:r>
    </w:p>
    <w:p w:rsidR="00CB7CD4" w:rsidRDefault="00CB7CD4">
      <w:pPr>
        <w:pStyle w:val="ConsPlusNormal"/>
        <w:jc w:val="right"/>
      </w:pPr>
      <w:r>
        <w:t>Е.Б.ЗАБОЛОТНЫЙ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</w:pPr>
      <w:r>
        <w:t>Глава</w:t>
      </w:r>
    </w:p>
    <w:p w:rsidR="00CB7CD4" w:rsidRDefault="00CB7CD4">
      <w:pPr>
        <w:pStyle w:val="ConsPlusNormal"/>
        <w:jc w:val="right"/>
      </w:pPr>
      <w:r>
        <w:t>города Тюмени</w:t>
      </w:r>
    </w:p>
    <w:p w:rsidR="00CB7CD4" w:rsidRDefault="00CB7CD4">
      <w:pPr>
        <w:pStyle w:val="ConsPlusNormal"/>
        <w:jc w:val="right"/>
      </w:pPr>
      <w:r>
        <w:t>Р.Н.КУХАРУК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0"/>
      </w:pPr>
      <w:r>
        <w:t>Приложение 1</w:t>
      </w:r>
    </w:p>
    <w:p w:rsidR="00CB7CD4" w:rsidRDefault="00CB7CD4">
      <w:pPr>
        <w:pStyle w:val="ConsPlusNormal"/>
        <w:jc w:val="right"/>
      </w:pPr>
      <w:r>
        <w:t>к решению Тюменской городской Думы</w:t>
      </w:r>
    </w:p>
    <w:p w:rsidR="00CB7CD4" w:rsidRDefault="00CB7CD4">
      <w:pPr>
        <w:pStyle w:val="ConsPlusNormal"/>
        <w:jc w:val="right"/>
      </w:pPr>
      <w:r>
        <w:t>от 23.12.2021 N 429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2" w:name="P33"/>
      <w:bookmarkEnd w:id="2"/>
      <w:r>
        <w:lastRenderedPageBreak/>
        <w:t>ПОЛОЖЕНИЕ</w:t>
      </w:r>
    </w:p>
    <w:p w:rsidR="00CB7CD4" w:rsidRDefault="00CB7CD4">
      <w:pPr>
        <w:pStyle w:val="ConsPlusTitle"/>
        <w:jc w:val="center"/>
      </w:pPr>
      <w:r>
        <w:t>О МУНИЦИПАЛЬНОМ ЗЕМЕЛЬНОМ КОНТРОЛЕ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1. Общие положения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муниципального земельного контроля.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Предметом муниципального земельного контроля является соблюдение организациями, являющимися юридическими лицами (далее - организации), гражданами, в том числе осуществляющими предпринимательскую деятельность (индивидуальными предпринимателями) (далее - граждане)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Учет объектов контроля и связанных с ними контролируемых лиц осуществляется с использованием Единого государственного реестра недвижимости.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1.3. Муниципальный земельный контроль осуществляет орган Администрации города Тюмени, уполномоченный в сфере земельных отношений (далее - контрольный орган).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От имени контрольного органа муниципальный земельный контроль вправе осуществлять следующие должностные лица: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руководитель (заместитель руководителя) контрольного органа;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должностное лицо контрольного органа, в должностные обязанности которого в соответствии с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1.4. Оценка результативности и эффективности деятельности контрольного органа осуществляется на основе системы, включающей в себя ключевые показатели муниципального земельного контроля и их целевые значения, индикативные показатели (</w:t>
      </w:r>
      <w:hyperlink w:anchor="P143" w:history="1">
        <w:r>
          <w:rPr>
            <w:color w:val="0000FF"/>
          </w:rPr>
          <w:t>приложения 1</w:t>
        </w:r>
      </w:hyperlink>
      <w:r>
        <w:t xml:space="preserve">, </w:t>
      </w:r>
      <w:hyperlink w:anchor="P169" w:history="1">
        <w:r>
          <w:rPr>
            <w:color w:val="0000FF"/>
          </w:rPr>
          <w:t>2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2. Порядок организации и осуществления муниципального</w:t>
      </w:r>
    </w:p>
    <w:p w:rsidR="00CB7CD4" w:rsidRDefault="00CB7CD4">
      <w:pPr>
        <w:pStyle w:val="ConsPlusTitle"/>
        <w:jc w:val="center"/>
      </w:pPr>
      <w:r>
        <w:t>земельного контроля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2.1. Категории риска причинения вреда (ущерба) и критерии</w:t>
      </w:r>
    </w:p>
    <w:p w:rsidR="00CB7CD4" w:rsidRDefault="00CB7CD4">
      <w:pPr>
        <w:pStyle w:val="ConsPlusTitle"/>
        <w:jc w:val="center"/>
      </w:pPr>
      <w:r>
        <w:t>отнесения объектов контроля к указанным категориям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 xml:space="preserve">2.1.1. Муниципальный земельный контроль осуществляется на основе системы оценки и управления рисками причинения вреда (ущерба) охраняемым законом ценностям (далее - </w:t>
      </w:r>
      <w:proofErr w:type="gramStart"/>
      <w:r>
        <w:t>риск-ориентированный</w:t>
      </w:r>
      <w:proofErr w:type="gramEnd"/>
      <w:r>
        <w:t xml:space="preserve"> подход).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proofErr w:type="gramStart"/>
      <w:r>
        <w:t>риск-ориентированным</w:t>
      </w:r>
      <w:proofErr w:type="gramEnd"/>
      <w:r>
        <w:t xml:space="preserve"> подходом для объектов контроля устанавливаются следующие категории рисков: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средний;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умеренный;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низкий.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2.1.2. К категории среднего риска относятся: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а) земельные участки, предназначенные для захоронения и размещения отходов производства и потребления, размещения кладбищ и примыкающие к ним земельные участки;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в) земельные участки, предназначенные для гаражного и (или) жилищного строительства.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 категории умеренного риска относятся: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земельные участки,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земельные участки,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 граничащие с землями и (или) земельными участками, относящимися к категории земель сельскохозяйственного назначения;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г) земельные участки, граничащие с землями и (или) земельными участками, относящимися к категории земель лесного фонда, земель особо охраняемых территорий и объектов, а также земель запаса.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При наличии критериев, позволяющих отнести земельный участок к различным категориям риска, подлежат применению критерии, относящие указанный объект к более высокой категории риска.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 xml:space="preserve">2.2. Порядок организации и проведения </w:t>
      </w:r>
      <w:proofErr w:type="gramStart"/>
      <w:r>
        <w:t>плановых</w:t>
      </w:r>
      <w:proofErr w:type="gramEnd"/>
    </w:p>
    <w:p w:rsidR="00CB7CD4" w:rsidRDefault="00CB7CD4">
      <w:pPr>
        <w:pStyle w:val="ConsPlusTitle"/>
        <w:jc w:val="center"/>
      </w:pPr>
      <w:r>
        <w:t>контрольных мероприятий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 xml:space="preserve">2.2.1. </w:t>
      </w:r>
      <w:proofErr w:type="gramStart"/>
      <w:r>
        <w:t>Проведение контрольным органом плановых контрольных мероприятий осуществляется в отношении граждан, осуществляющих предпринимательскую деятельность (индивидуальных предпринимателей), и организаций в зависимости от присвоенных объектам контроля категорий риска со следующей периодичностью: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для объектов контроля, отнесенных к категории среднего риска, - 1 плановое контрольное мероприятие в 5 лет;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для объектов контроля, отнесенных к категории умеренного риска, - 1 плановое контрольное мероприятие в 6 лет.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2.2.2. В рамках осуществления муниципального земельного контроля могут проводиться следующие плановые контрольные мероприятия: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рейдовый осмотр (посредством осмотра, опроса, получения письменных объяснений, </w:t>
      </w:r>
      <w:r>
        <w:lastRenderedPageBreak/>
        <w:t>истребования документов, инструментального обследования);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выездная проверка (посредством осмотра, опроса, получения письменных объяснений, истребования документов, инструментального обследования). Срок проведения выездной проверки устанавливается в пределах 10 рабочих дней. В отношении одного субъекта малого предпринимательства общий срок взаимодействия в ходе проведения выездной проверки устанавливается в пределах 50 часов для малого предприятия и 15 часов для микропредприятия, за исключением случаев, установленных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2.2.3. Плановые контрольные мероприятия проводятся на основании ежегодного плана проведения плановых контрольных мероприятий, формируемого контрольным органом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В ежегодные планы проведения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>
        <w:t>с даты окончания</w:t>
      </w:r>
      <w:proofErr w:type="gramEnd"/>
      <w:r>
        <w:t xml:space="preserve"> проведения последнего планового контрольного мероприятия для объектов контроля, отнесенных к категории: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среднего риска - 5 лет;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умеренного риска - 6 лет.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Если ранее плановые контрольные мероприятия в отношении объекта контроля не проводились, такой объект контроля подлежит включению в ежегодный план после истечения для объектов контроля, отнесенных к категории среднего риска, - 5 лет, для объектов контроля, отнесенных к категории умеренного риска, - 6 лет со дня возникновения установленных действующим законодательством прав на объект контроля, в иных случаях, предусмотренных действующим законодательством.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Проведение и оформление результатов плановых контрольных мероприятий контрольный орган осуществляет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2.2.4. При проведении контрольных мероприятий, за исключением проведения документарной проверки, для фиксации должностными лицами контрольного органа доказательств нарушений обязательных требований могут использоваться фотосъемка, аудио- и видеозапись, иные способы фиксации доказательств. Информация о проведении фотосъемки, аудио- и видеозаписи, иных способах фиксации, а также об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Граждане,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нахождения контролируемого лица за пределами муниципального образования городской округ город Тюмень;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 xml:space="preserve">2.3. Порядок организации и проведения </w:t>
      </w:r>
      <w:proofErr w:type="gramStart"/>
      <w:r>
        <w:t>внеплановых</w:t>
      </w:r>
      <w:proofErr w:type="gramEnd"/>
    </w:p>
    <w:p w:rsidR="00CB7CD4" w:rsidRDefault="00CB7CD4">
      <w:pPr>
        <w:pStyle w:val="ConsPlusTitle"/>
        <w:jc w:val="center"/>
      </w:pPr>
      <w:r>
        <w:t>контрольных мероприятий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2.3.1. Внеплановые контрольные мероприятия проводятся по основаниям, установленным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рамках осуществления муниципального земельного контроля могут проводиться следующие внеплановые контрольные мероприятия: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2.3.2. В целях оценки риска причинения вреда (ущерба) при принятии решения о проведении внепланового контрольного мероприятия контрольный орган использует индикаторы риска (</w:t>
      </w:r>
      <w:hyperlink w:anchor="P189" w:history="1">
        <w:r>
          <w:rPr>
            <w:color w:val="0000FF"/>
          </w:rPr>
          <w:t>приложение 3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Выявление индикаторов риска нарушения обязательных требований осуществляется контрольным органом без взаимодействия с контролируемыми лицами.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2.3.3. Проведение и оформление результатов внеплановых контрольных мероприятий контрольный орган осуществляет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2.4. Профилактика рисков причинения вреда (ущерба)</w:t>
      </w:r>
    </w:p>
    <w:p w:rsidR="00CB7CD4" w:rsidRDefault="00CB7CD4">
      <w:pPr>
        <w:pStyle w:val="ConsPlusTitle"/>
        <w:jc w:val="center"/>
      </w:pPr>
      <w:r>
        <w:t>охраняемым</w:t>
      </w:r>
    </w:p>
    <w:p w:rsidR="00CB7CD4" w:rsidRDefault="00CB7CD4">
      <w:pPr>
        <w:pStyle w:val="ConsPlusTitle"/>
        <w:jc w:val="center"/>
      </w:pPr>
      <w:r>
        <w:t>законом ценностям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2.4.1. При осуществлении муниципального земельного контроля контрольным органом проводятся следующие виды профилактических мероприятий: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объявление предостережения.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2.4.2. Информирование осуществляется контрольным органом посредством размещения сведений, предусмотренных действующим законодательством, на официальном сайте Администрации города Тюмени в информационно-телекоммуникационной сети "Интернет", средствах массовой информации.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2.4.3. Консультирование, в том числе письменное консультирование осуществляется должностным лицом контрольного органа в случае обращений контролируемых лиц и их представителей по следующим вопросам: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предмет и объект муниципального земельного контроля;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критерии отнесения объектов контроля к той или иной категории риска;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в) виды контрольных и профилактических мероприятий, проводимых в рамках муниципального земельного контроля, порядок их осуществления;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г) права и обязанности контролируемых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д) порядок досудебного обжалования решений контрольного органа, действий (бездействия) его должностных лиц.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Консультирование осуществляется должностным лицом контрольного органа по телефону, на личном приеме, либо в ходе проведения контрольных мероприятий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случае поступления в контрольный орган 5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Тюмени в информационно-телекоммуникационной сети "Интернет" письменного разъяснения по соответствующему вопросу, подписанного уполномоченным должностным лицом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2.4.4. Предостережение о недопустимости нарушения обязательных требований объявляется и направляется контролируемому лицу в порядке, предусмотренном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Рассмотрение возражения в отношении предостережения осуществляется в порядке, установленном действующим законодательством для рассмотрения возражений в отношении акта контрольного мероприятия.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2.5. Досудебное обжалование решений контрольного органа,</w:t>
      </w:r>
    </w:p>
    <w:p w:rsidR="00CB7CD4" w:rsidRDefault="00CB7CD4">
      <w:pPr>
        <w:pStyle w:val="ConsPlusTitle"/>
        <w:jc w:val="center"/>
      </w:pPr>
      <w:r>
        <w:t>действий (бездействия) его должностных лиц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2.5.1. Досудебное обжалование решений контрольного органа, действий (бездействия) его должностных лиц осуществляется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2.5.2. Жалоба на решения контрольного органа, действия (бездействие) его должностных лиц подается в Администрацию города Тюмени способами, предусмотренными действующим законодательством, и подлежит рассмотрению следующими должностными лицами (далее - уполномоченные должностные лица):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руководителем контрольного органа на решения контрольного органа, действия (бездействие) его должностных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заместителем Главы города Тюмени, координирующим и контролирующим деятельность контрольного органа, либо Главой города Тюмени в случае непосредственного руководства деятельностью контрольного органа, на решения или (и) действия (бездействие) руководителя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2.5.3. Жалоба, поданная в досудебном порядке, подлежит рассмотрению уполномоченным должностным лицом в течение 20 рабочих дней со дня ее регистрации.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Указанный срок рассмотрения жалобы может быть продлен уполномоченным должностным лицом на 20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2.5.4. Подача и рассмотрение жалоб, содержащих сведения и документы, составляющие государственную тайну или иную охраняемую законом тайну, осуществляется уполномоченным должностным лицом Администрации города Тюмени с учетом особенностей, установленных законодательством Российской Федерации о государственной и иной охраняемой законом тайне.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t>Приложение 1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3" w:name="P143"/>
      <w:bookmarkEnd w:id="3"/>
      <w:r>
        <w:t>КЛЮЧЕВЫЕ ПОКАЗАТЕЛИ</w:t>
      </w:r>
    </w:p>
    <w:p w:rsidR="00CB7CD4" w:rsidRDefault="00CB7CD4">
      <w:pPr>
        <w:pStyle w:val="ConsPlusTitle"/>
        <w:jc w:val="center"/>
      </w:pPr>
      <w:r>
        <w:t>МУНИЦИПАЛЬНОГО ЗЕМЕЛЬНОГО КОНТРОЛЯ И ИХ ЦЕЛЕВЫЕ ЗНАЧЕНИЯ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Ключевым показателем муниципального земельного контроля является показатель уровня минимизации вреда (ущерба) охраняемым законом ценностям в области земельных отношений, который рассчитывается исходя из общего объема предотвращенного вреда (ущерба) в результате осуществления муниципального земельного контроля и общего объема вреда (ущерба), выявленного в результате осуществления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Ключевой показатель муниципального земельного контроля (КП) рассчитывается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КП = 100% - (А / В * 100%),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А - общая площадь объектов контроля, на которой в отчетном году устранены нарушения обязательных требований земельного законодательства;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- </w:t>
      </w:r>
      <w:proofErr w:type="gramStart"/>
      <w:r>
        <w:t>общая</w:t>
      </w:r>
      <w:proofErr w:type="gramEnd"/>
      <w:r>
        <w:t xml:space="preserve"> площадь объектов контроля, на которой в отчетном году выявлены нарушения обязательных требований земельного законодательства.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на 2022 год - 70%.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на последующие годы определяется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 = КП</w:t>
      </w:r>
      <w:proofErr w:type="gramStart"/>
      <w:r>
        <w:rPr>
          <w:vertAlign w:val="subscript"/>
        </w:rPr>
        <w:t>N</w:t>
      </w:r>
      <w:proofErr w:type="gramEnd"/>
      <w:r>
        <w:t xml:space="preserve"> - 1%,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 - целевое значение ключевого показателя на расчетный год;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КП</w:t>
      </w:r>
      <w:proofErr w:type="gramStart"/>
      <w:r>
        <w:rPr>
          <w:vertAlign w:val="subscript"/>
        </w:rPr>
        <w:t>N</w:t>
      </w:r>
      <w:proofErr w:type="gramEnd"/>
      <w:r>
        <w:t xml:space="preserve"> - целевое значение ключевого показателя за предшествующий год.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2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t>Приложение 2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4" w:name="P169"/>
      <w:bookmarkEnd w:id="4"/>
      <w:r>
        <w:t>ИНДИКАТИВНЫЕ ПОКАЗАТЕЛИ</w:t>
      </w:r>
    </w:p>
    <w:p w:rsidR="00CB7CD4" w:rsidRDefault="00CB7CD4">
      <w:pPr>
        <w:pStyle w:val="ConsPlusTitle"/>
        <w:jc w:val="center"/>
      </w:pPr>
      <w:r>
        <w:t>МУНИЦИПАЛЬНОГО ЗЕМЕЛЬНОГО КОНТРОЛЯ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количество обращений от граждан и организаций о нарушении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проведенных плановых контрольных мероприятий;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количество проведенных внеплановых контрольных мероприятий;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предостережений о недопустимости нарушения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поданных возражений в отношении выданных предостережений;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принятых органами прокуратуры решений о согласовании проведения внепланового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выявленных нарушений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поступивших возражений в отношении акта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предписаний об устранении нарушений обязательных требований.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1"/>
      </w:pPr>
      <w:r>
        <w:t>Приложение 3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5" w:name="P189"/>
      <w:bookmarkEnd w:id="5"/>
      <w:r>
        <w:t>ПЕРЕЧЕНЬ</w:t>
      </w:r>
    </w:p>
    <w:p w:rsidR="00CB7CD4" w:rsidRDefault="00CB7CD4">
      <w:pPr>
        <w:pStyle w:val="ConsPlusTitle"/>
        <w:jc w:val="center"/>
      </w:pPr>
      <w:r>
        <w:t>ИНДИКАТОРОВ РИСКА НАРУШЕНИЯ ОБЯЗАТЕЛЬНЫХ ТРЕБОВАНИЙ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1. Несоответствие площади используемого гражданином, организацией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</w:t>
      </w:r>
      <w:proofErr w:type="gramStart"/>
      <w:r>
        <w:t>точности определения координат характерных точек границ земельных</w:t>
      </w:r>
      <w:proofErr w:type="gramEnd"/>
      <w:r>
        <w:t xml:space="preserve"> участков, установленное уполномоченным федеральным органом исполнительной власти.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3. Отсутствие в Едином государственном реестре недвижимости сведений о правах на используемый гражданином, организацией земельный участок.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4. Несоответствие использования гражданином, организацией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0"/>
      </w:pPr>
      <w:r>
        <w:t>Приложение 2</w:t>
      </w:r>
    </w:p>
    <w:p w:rsidR="00CB7CD4" w:rsidRDefault="00CB7CD4">
      <w:pPr>
        <w:pStyle w:val="ConsPlusNormal"/>
        <w:jc w:val="right"/>
      </w:pPr>
      <w:r>
        <w:t>к решению Тюменской городской Думы</w:t>
      </w:r>
    </w:p>
    <w:p w:rsidR="00CB7CD4" w:rsidRDefault="00CB7CD4">
      <w:pPr>
        <w:pStyle w:val="ConsPlusNormal"/>
        <w:jc w:val="right"/>
      </w:pPr>
      <w:r>
        <w:t>от 23.12.2021 N 429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6" w:name="P206"/>
      <w:bookmarkEnd w:id="6"/>
      <w:r>
        <w:lastRenderedPageBreak/>
        <w:t>ПОЛОЖЕНИЕ</w:t>
      </w:r>
    </w:p>
    <w:p w:rsidR="00CB7CD4" w:rsidRDefault="00CB7CD4">
      <w:pPr>
        <w:pStyle w:val="ConsPlusTitle"/>
        <w:jc w:val="center"/>
      </w:pPr>
      <w:r>
        <w:t>О МУНИЦИПАЛЬНОМ ЛЕСНОМ КОНТРОЛЕ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1. Общие положения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муниципального лесного контроля.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Предметом муниципального лесного контроля является соблюдение организациями, являющимися юридическими лицами (далее - организации), гражданами, в том числе осуществляющими предпринимательскую деятельность (индивидуальными предпринимателями) (далее - граждане) в отношении лесных участков, находящихся в муниципальной собственности, требований, установленных в соответствии с Лесным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</w:t>
      </w:r>
      <w:proofErr w:type="gramEnd"/>
      <w:r>
        <w:t xml:space="preserve">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Учет объектов контроля и связанных с ними контролируемых лиц осуществляется с использованием Единого государственного реестра недвижимости.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1.3. Муниципальный лесной контроль осуществляет орган Администрации города Тюмени, уполномоченный в сфере лесных отношений (далее - контрольный орган).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От имени контрольного органа муниципальный лесной контроль вправе осуществлять следующие должностные лица: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руководитель (заместитель руководителя) контрольного органа;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должностное лицо контрольного органа, в должностные обязанности которого в соответствии с должностной инструкцией входит осуществление полномочий по муниципальному лесному контролю, в том числе проведение профилактических мероприятий и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1.4. Оценка результативности и эффективности деятельности контрольного органа осуществляется на основе системы, включающей в себя ключевые показатели муниципального лесного контроля и их целевые значения, индикативные показатели (</w:t>
      </w:r>
      <w:hyperlink w:anchor="P317" w:history="1">
        <w:r>
          <w:rPr>
            <w:color w:val="0000FF"/>
          </w:rPr>
          <w:t>приложения 1</w:t>
        </w:r>
      </w:hyperlink>
      <w:r>
        <w:t xml:space="preserve">, </w:t>
      </w:r>
      <w:hyperlink w:anchor="P344" w:history="1">
        <w:r>
          <w:rPr>
            <w:color w:val="0000FF"/>
          </w:rPr>
          <w:t>2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2. Порядок организации и осуществления муниципального</w:t>
      </w:r>
    </w:p>
    <w:p w:rsidR="00CB7CD4" w:rsidRDefault="00CB7CD4">
      <w:pPr>
        <w:pStyle w:val="ConsPlusTitle"/>
        <w:jc w:val="center"/>
      </w:pPr>
      <w:r>
        <w:t>лесного контроля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2.1. Категории риска причинения вреда (ущерба) и критерии</w:t>
      </w:r>
    </w:p>
    <w:p w:rsidR="00CB7CD4" w:rsidRDefault="00CB7CD4">
      <w:pPr>
        <w:pStyle w:val="ConsPlusTitle"/>
        <w:jc w:val="center"/>
      </w:pPr>
      <w:r>
        <w:t>отнесения объектов контроля к указанным категориям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 xml:space="preserve">2.1.1. Муниципальный лесной контроль осуществляется на основе системы оценки и управления рисками причинения вреда (ущерба) охраняемым законом ценностям (далее - </w:t>
      </w:r>
      <w:proofErr w:type="gramStart"/>
      <w:r>
        <w:t>риск-ориентированный</w:t>
      </w:r>
      <w:proofErr w:type="gramEnd"/>
      <w:r>
        <w:t xml:space="preserve"> подход).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proofErr w:type="gramStart"/>
      <w:r>
        <w:t>риск-ориентированным</w:t>
      </w:r>
      <w:proofErr w:type="gramEnd"/>
      <w:r>
        <w:t xml:space="preserve"> подходом для объектов контроля устанавливаются следующие категории рисков: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значительный;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умеренный;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низкий.</w:t>
      </w:r>
    </w:p>
    <w:p w:rsidR="00CB7CD4" w:rsidRDefault="00CB7CD4">
      <w:pPr>
        <w:pStyle w:val="ConsPlusNormal"/>
        <w:spacing w:before="220"/>
        <w:ind w:firstLine="540"/>
        <w:jc w:val="both"/>
      </w:pPr>
      <w:bookmarkStart w:id="7" w:name="P231"/>
      <w:bookmarkEnd w:id="7"/>
      <w:r>
        <w:t xml:space="preserve">2.1.2. </w:t>
      </w:r>
      <w:proofErr w:type="gramStart"/>
      <w:r>
        <w:t>К категории значительного риска относится установление в течение 2 лет, предшествующих моменту отнесения контрольным органом объекта контроля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</w:t>
      </w:r>
      <w:proofErr w:type="gramEnd"/>
      <w:r>
        <w:t>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К категории умеренного риска относится совершение в течение 2 лет, предшествующих моменту отнесения контрольным органом объекта контроля к одной из категорий риска, административного правонарушения без причинения вреда лесам и находящимся в них природным объектам (</w:t>
      </w:r>
      <w:hyperlink r:id="rId11" w:history="1">
        <w:r>
          <w:rPr>
            <w:color w:val="0000FF"/>
          </w:rPr>
          <w:t>статьи 8.5.2</w:t>
        </w:r>
      </w:hyperlink>
      <w:r>
        <w:t xml:space="preserve">, </w:t>
      </w:r>
      <w:hyperlink r:id="rId12" w:history="1">
        <w:r>
          <w:rPr>
            <w:color w:val="0000FF"/>
          </w:rPr>
          <w:t>8.25</w:t>
        </w:r>
      </w:hyperlink>
      <w:r>
        <w:t xml:space="preserve"> - </w:t>
      </w:r>
      <w:hyperlink r:id="rId13" w:history="1">
        <w:r>
          <w:rPr>
            <w:color w:val="0000FF"/>
          </w:rPr>
          <w:t>8.27</w:t>
        </w:r>
      </w:hyperlink>
      <w:r>
        <w:t xml:space="preserve">, </w:t>
      </w:r>
      <w:hyperlink r:id="rId14" w:history="1">
        <w:r>
          <w:rPr>
            <w:color w:val="0000FF"/>
          </w:rPr>
          <w:t>8.31</w:t>
        </w:r>
      </w:hyperlink>
      <w:r>
        <w:t xml:space="preserve">, </w:t>
      </w:r>
      <w:hyperlink r:id="rId15" w:history="1">
        <w:r>
          <w:rPr>
            <w:color w:val="0000FF"/>
          </w:rPr>
          <w:t>8.32.3</w:t>
        </w:r>
      </w:hyperlink>
      <w:r>
        <w:t xml:space="preserve">, </w:t>
      </w:r>
      <w:hyperlink r:id="rId16" w:history="1">
        <w:r>
          <w:rPr>
            <w:color w:val="0000FF"/>
          </w:rPr>
          <w:t>8.45.1</w:t>
        </w:r>
      </w:hyperlink>
      <w:r>
        <w:t xml:space="preserve">, </w:t>
      </w:r>
      <w:hyperlink r:id="rId17" w:history="1">
        <w:r>
          <w:rPr>
            <w:color w:val="0000FF"/>
          </w:rPr>
          <w:t>часть 1 статьи 19.5</w:t>
        </w:r>
      </w:hyperlink>
      <w:r>
        <w:t xml:space="preserve"> Кодекса Российской Федерации об административных правонарушениях) контролируемым лицом, в том числе вследствие действий (бездействия) должностных</w:t>
      </w:r>
      <w:proofErr w:type="gramEnd"/>
      <w:r>
        <w:t xml:space="preserve"> лиц контролируемого лица, и (или) иными лицами, действующими на основании договорных отношений с контролируемым лицом.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 категории низкого риска относится отсутствие обстоятельств, предусмотренных для категорий значительного или умеренного риска.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При наличии критериев, позволяющих отнести объект контроля к различным категориям риска, подлежат применению критерии, относящие указанный объект к более высокой категории риска.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2.1.3. 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</w:t>
      </w:r>
      <w:hyperlink w:anchor="P231" w:history="1">
        <w:r>
          <w:rPr>
            <w:color w:val="0000FF"/>
          </w:rPr>
          <w:t>пунктом 2.1.2</w:t>
        </w:r>
      </w:hyperlink>
      <w:r>
        <w:t xml:space="preserve"> настоящего Положения осуществляется согласно вступившему в законную силу постановлению о назначении административного наказания, приговору суда и (или) иному судебному акту.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 xml:space="preserve">2.2. Порядок организации и проведения </w:t>
      </w:r>
      <w:proofErr w:type="gramStart"/>
      <w:r>
        <w:t>плановых</w:t>
      </w:r>
      <w:proofErr w:type="gramEnd"/>
    </w:p>
    <w:p w:rsidR="00CB7CD4" w:rsidRDefault="00CB7CD4">
      <w:pPr>
        <w:pStyle w:val="ConsPlusTitle"/>
        <w:jc w:val="center"/>
      </w:pPr>
      <w:r>
        <w:t>контрольных мероприятий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2.2.1. Проведение контрольным органом плановых контрольных мероприятий осуществляется в отношении граждан и организаций в зависимости от присвоенных объектам контроля категорий риска со следующей периодичностью: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для объектов контроля, отнесенных к категории значительного риска, - 1 плановое контрольное мероприятие в 4 года;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для объектов контроля, отнесенных к категории умеренного риска, - 1 плановое контрольное мероприятие в 6 лет.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2.2.2. В рамках осуществления муниципального лесного контроля могут проводиться следующие плановые контрольные мероприятия: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</w:t>
      </w:r>
      <w: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рейдовый осмотр (посредством осмотра, досмотра, опроса, получения письменных объяснений, инструментального обследования,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выездная проверка (посредством осмотра, досмотра, опроса, испытания, отбора проб (образцов), инструментального обследования, получения письменных объяснений, истребования документов).</w:t>
      </w:r>
      <w:proofErr w:type="gramEnd"/>
      <w:r>
        <w:t xml:space="preserve"> Срок проведения выездной проверки устанавливается в пределах 10 рабочих дней. В отношении одного субъекта малого предпринимательства общий срок взаимодействия в ходе проведения выездной проверки устанавливается в пределах 50 часов для малого предприятия и 15 часов для микропредприятия, за исключением случаев, установленных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2.2.3. Плановые контрольные мероприятия проводятся на основании ежегодного плана проведения плановых контрольных мероприятий, формируемого контрольным органом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В ежегодные планы проведения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>
        <w:t>с даты окончания</w:t>
      </w:r>
      <w:proofErr w:type="gramEnd"/>
      <w:r>
        <w:t xml:space="preserve"> проведения последнего планового контрольного мероприятия для объектов контроля, отнесенных к категории: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значительного риска - 4 года;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умеренного риска - 6 лет.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Если ранее плановые контрольные мероприятия в отношении объекта контроля не проводились, такой объект контроля подлежит включению в ежегодный план после истечения для объектов контроля, отнесенных к категории значительного риска, - 4 лет, для объектов контроля, отнесенных к категории умеренного риска, - 6 лет со дня возникновения установленных действующим законодательством прав на объект контроля, в иных случаях, предусмотренных действующим законодательством.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Проведение и оформление результатов плановых контрольных мероприятий контрольный орган осуществляет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2.2.4. Отбор проб (образцов) осуществляется непосредственно в ходе проведения контрольного мероприятия должностным лицом контрольного органа или экспертом, специалистом, привлеченным к проведению контрольного мероприятия. Отбор проб (образцов) включает в себя последовательность следующих действий: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определение (выбор) проб (образцов), подлежащих отбору, и точек отбора;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отбор пробы (образца) и их упаковка.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Способ упаковки отобранной пробы (образца) должен обеспечивать ее сохранность и пригодность для дальнейшего исследования.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2.2.5. При проведении контрольных мероприятий, за исключением проведения </w:t>
      </w:r>
      <w:r>
        <w:lastRenderedPageBreak/>
        <w:t>документарной проверки, для фиксации должностными лицами контрольного органа доказательств нарушений обязательных требований могут использоваться фотосъемка, аудио- и видеозапись, иные способы фиксации доказательств. Информация о проведении фотосъемки, аудио- и видеозаписи, иных способах фиксации, а также об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Граждане,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нахождения контролируемого лица за пределами муниципального образования городской округ город Тюмень;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 xml:space="preserve">2.3. Порядок организации и проведения </w:t>
      </w:r>
      <w:proofErr w:type="gramStart"/>
      <w:r>
        <w:t>внеплановых</w:t>
      </w:r>
      <w:proofErr w:type="gramEnd"/>
    </w:p>
    <w:p w:rsidR="00CB7CD4" w:rsidRDefault="00CB7CD4">
      <w:pPr>
        <w:pStyle w:val="ConsPlusTitle"/>
        <w:jc w:val="center"/>
      </w:pPr>
      <w:r>
        <w:t>контрольных мероприятий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2.3.1. Внеплановые контрольные мероприятия проводятся по основаниям, установленным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рамках осуществления муниципального лесного контроля могут проводиться следующие внеплановые контрольные мероприятия: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рейдовый осмотр (посредством осмотра, досмотра, опроса, получения письменных объяснений, инструментального обследования,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выездная проверка (посредством осмотра, досмотра, опроса, испытания, отбора проб (образцов), инструментального обследования, получения письменных объяснений, истребования документов).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2.3.2. В целях оценки риска причинения вреда (ущерба) при принятии решения о проведении внепланового контрольного мероприятия контрольный орган использует индикаторы риска (</w:t>
      </w:r>
      <w:hyperlink w:anchor="P364" w:history="1">
        <w:r>
          <w:rPr>
            <w:color w:val="0000FF"/>
          </w:rPr>
          <w:t>приложение 3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Выявление индикаторов риска нарушения обязательных требований осуществляется контрольным органом без взаимодействия с контролируемыми лицами.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2.3.3. Проведение и оформление результатов внеплановых контрольных мероприятий контрольный орган осуществляет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2.4. Профилактика рисков причинения вреда (ущерба)</w:t>
      </w:r>
    </w:p>
    <w:p w:rsidR="00CB7CD4" w:rsidRDefault="00CB7CD4">
      <w:pPr>
        <w:pStyle w:val="ConsPlusTitle"/>
        <w:jc w:val="center"/>
      </w:pPr>
      <w:r>
        <w:t>охраняемым законом ценностям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2.4.1. При осуществлении муниципального лесного контроля контрольным органом проводятся следующие виды профилактических мероприятий: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объявление предостережения.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2.4.2. Информирование осуществляется контрольным органом посредством размещения сведений, предусмотренных действующим законодательством, на официальном сайте Администрации города Тюмени в информационно-телекоммуникационной сети "Интернет", средствах массовой информации.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2.4.3. Консультирование, в том числе письменное консультирование осуществляется должностным лицом контрольного органа в случае обращений контролируемых лиц и их представителей по следующим вопросам: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предмет и объект муниципального лесного контроля;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критерии отнесения объектов контроля к той или иной категории риска;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в) виды контрольных и профилактических мероприятий, проводимых в рамках муниципального лесного контроля, порядок их осуществления;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г) права и обязанности контролируемых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д) порядок досудебного обжалования решений контрольного органа, действий (бездействия) его должностных лиц.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Консультирование осуществляется должностным лицом контрольного органа по телефону, на личном приеме, либо в ходе проведения контрольных мероприятий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случае поступления в контрольный орган 5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Тюмени в информационно-телекоммуникационной сети "Интернет" письменного разъяснения по соответствующему вопросу, подписанного уполномоченным должностным лицом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2.4.4. Предостережение о недопустимости нарушения обязательных требований объявляется и направляется контролируемому лицу в порядке, предусмотренном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Рассмотрение возражения в отношении предостережения осуществляется в порядке, установленном действующим законодательством для рассмотрения возражений в отношении акта контрольного мероприятия.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2.5. Досудебное обжалование решений контрольного органа,</w:t>
      </w:r>
    </w:p>
    <w:p w:rsidR="00CB7CD4" w:rsidRDefault="00CB7CD4">
      <w:pPr>
        <w:pStyle w:val="ConsPlusTitle"/>
        <w:jc w:val="center"/>
      </w:pPr>
      <w:r>
        <w:t>действий (бездействия) его должностных лиц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2.5.1. Досудебное обжалование решений контрольного органа, действий (бездействия) его должностных лиц осуществляется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2.5.2. Жалоба на решения контрольного органа, действия (бездействие) его должностных лиц подается в Администрацию города Тюмени способами, предусмотренными действующим законодательством, и подлежит рассмотрению следующими должностными лицами (далее - уполномоченные должностные лица):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руководителем контрольного органа на решения контрольного органа, действия (бездействие) его должностных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заместителем Главы города Тюмени, координирующим и контролирующим деятельность контрольного органа, либо Главой города Тюмени в случае непосредственного руководства деятельностью контрольного органа, на решения или (и) действия (бездействие) руководителя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2.5.3. Жалоба, поданная в досудебном порядке, подлежит рассмотрению уполномоченным должностным лицом в течение 20 рабочих дней со дня ее регистрации.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Указанный срок рассмотрения жалобы может быть продлен уполномоченным должностным лицом на 20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2.5.4. Подача и рассмотрение жалоб, содержащих сведения и документы, составляющие государственную тайну или иную охраняемую законом тайну, осуществляется уполномоченным должностным лицом Администрации города Тюмени с учетом особенностей, установленных законодательством Российской Федерации о государственной и иной охраняемой законом тайне.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t>Приложение 1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8" w:name="P317"/>
      <w:bookmarkEnd w:id="8"/>
      <w:r>
        <w:t>КЛЮЧЕВЫЕ ПОКАЗАТЕЛИ</w:t>
      </w:r>
    </w:p>
    <w:p w:rsidR="00CB7CD4" w:rsidRDefault="00CB7CD4">
      <w:pPr>
        <w:pStyle w:val="ConsPlusTitle"/>
        <w:jc w:val="center"/>
      </w:pPr>
      <w:r>
        <w:t>МУНИЦИПАЛЬНОГО ЛЕСНОГО КОНТРОЛЯ И ИХ ЦЕЛЕВЫЕ ЗНАЧЕНИЯ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Ключевым показателем муниципального лесного контроля является показатель уровня минимизации вреда (ущерба) лесам и находящимся в них природным объектам вследствие нарушения лесного законодательства, который рассчитывается исходя из общего объема вреда (ущерба), выявленного в результате осуществления контрольных мероприятий, и общего объема охраняемых в рамках осуществления муниципального лесного контроля ценностей.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Ключевой показатель муниципального лесного контроля (КП) рассчитывается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proofErr w:type="gramStart"/>
      <w:r>
        <w:t>КП = А</w:t>
      </w:r>
      <w:proofErr w:type="gramEnd"/>
      <w:r>
        <w:t xml:space="preserve"> / В * 100%,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А - общая площадь объектов контроля, на которой в отчетном году выявлены нарушения обязательных требований лесного законодательства;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В - общая площадь объектов контроля.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Целевое значение ключевого показателя на 2022 год - 30%.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на последующие годы определяется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 = КП</w:t>
      </w:r>
      <w:proofErr w:type="gramStart"/>
      <w:r>
        <w:rPr>
          <w:vertAlign w:val="subscript"/>
        </w:rPr>
        <w:t>N</w:t>
      </w:r>
      <w:proofErr w:type="gramEnd"/>
      <w:r>
        <w:t xml:space="preserve"> - 1%,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 - целевое значение ключевого показателя на расчетный год;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КП</w:t>
      </w:r>
      <w:proofErr w:type="gramStart"/>
      <w:r>
        <w:rPr>
          <w:vertAlign w:val="subscript"/>
        </w:rPr>
        <w:t>N</w:t>
      </w:r>
      <w:proofErr w:type="gramEnd"/>
      <w:r>
        <w:t xml:space="preserve"> - целевое значение ключевого показателя за предшествующий год.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2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t>Приложение 2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9" w:name="P344"/>
      <w:bookmarkEnd w:id="9"/>
      <w:r>
        <w:t>ИНДИКАТИВНЫЕ ПОКАЗАТЕЛИ</w:t>
      </w:r>
    </w:p>
    <w:p w:rsidR="00CB7CD4" w:rsidRDefault="00CB7CD4">
      <w:pPr>
        <w:pStyle w:val="ConsPlusTitle"/>
        <w:jc w:val="center"/>
      </w:pPr>
      <w:r>
        <w:t>МУНИЦИПАЛЬНОГО ЛЕСНОГО КОНТРОЛЯ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количество обращений от граждан и организаций о нарушении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проведенных плановых контрольных мероприятий;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проведенных внеплановых контрольных мероприятий;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предостережений о недопустимости нарушения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поданных возражений в отношении выданных предостережений;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принятых органами прокуратуры решений о согласовании проведения внепланового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выявленных нарушений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поступивших возражений в отношении акта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предписаний об устранении нарушений обязательных требований.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1"/>
      </w:pPr>
      <w:r>
        <w:t>Приложение 3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0" w:name="P364"/>
      <w:bookmarkEnd w:id="10"/>
      <w:r>
        <w:t>ПЕРЕЧЕНЬ</w:t>
      </w:r>
    </w:p>
    <w:p w:rsidR="00CB7CD4" w:rsidRDefault="00CB7CD4">
      <w:pPr>
        <w:pStyle w:val="ConsPlusTitle"/>
        <w:jc w:val="center"/>
      </w:pPr>
      <w:r>
        <w:t>ИНДИКАТОРОВ РИСКА НАРУШЕНИЯ ОБЯЗАТЕЛЬНЫХ ТРЕБОВАНИЙ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1. Наличие признаков нарушения правовых актов в сфере пожарной безопасности в лесах.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2. Наличие признаков нарушения правовых актов в сфере санитарной безопасности в лесах.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3. Наличие признаков нарушения правовых актов в сфере использования лесов.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4. Наличие признаков нарушения правовых актов в сфере лесовосстановления.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5. Наличие признаков нарушения правовых актов в сфере ухода за лесами.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6. Наличие признаков нарушения правовых актов в сфере лесопатологических обследований.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7. Наличие признаков нарушения порядка и последовательности проведения лесосечных работ, порядка осмотра лесосеки, представления формы технологической карты лесосечных работ, формы акта осмотра лесосеки.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8. Наличие признаков нарушения правовых актов в сфере тушения лесных пожаров.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9. Наличие признаков нарушения правовых актов в сфере предупреждения распространения вредных организмов.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10. Наличие </w:t>
      </w:r>
      <w:proofErr w:type="gramStart"/>
      <w:r>
        <w:t>признаков нарушения порядка ведения государственного лесного реестра</w:t>
      </w:r>
      <w:proofErr w:type="gramEnd"/>
      <w:r>
        <w:t>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11. Наличие признаков нарушения правовых актов в сфере лесоразведения.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12. Наличие </w:t>
      </w:r>
      <w:proofErr w:type="gramStart"/>
      <w:r>
        <w:t>признаков нарушения порядка использования районированных семян лесных растений основных лесных древесных пород</w:t>
      </w:r>
      <w:proofErr w:type="gramEnd"/>
      <w:r>
        <w:t>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13. Наличие признаков нарушения порядка заготовки, обработки, хранения и использования семян лесных растений.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14. Наличие </w:t>
      </w:r>
      <w:proofErr w:type="gramStart"/>
      <w:r>
        <w:t>признаков нарушения порядка производства семян отдельных категорий лесных растений</w:t>
      </w:r>
      <w:proofErr w:type="gramEnd"/>
      <w:r>
        <w:t>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0"/>
      </w:pPr>
      <w:r>
        <w:t>Приложение 3</w:t>
      </w:r>
    </w:p>
    <w:p w:rsidR="00CB7CD4" w:rsidRDefault="00CB7CD4">
      <w:pPr>
        <w:pStyle w:val="ConsPlusNormal"/>
        <w:jc w:val="right"/>
      </w:pPr>
      <w:r>
        <w:t>к решению Тюменской городской Думы</w:t>
      </w:r>
    </w:p>
    <w:p w:rsidR="00CB7CD4" w:rsidRDefault="00CB7CD4">
      <w:pPr>
        <w:pStyle w:val="ConsPlusNormal"/>
        <w:jc w:val="right"/>
      </w:pPr>
      <w:r>
        <w:t>от 23.12.2021 N 429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1" w:name="P390"/>
      <w:bookmarkEnd w:id="11"/>
      <w:r>
        <w:t>ПОЛОЖЕНИЕ</w:t>
      </w:r>
    </w:p>
    <w:p w:rsidR="00CB7CD4" w:rsidRDefault="00CB7CD4">
      <w:pPr>
        <w:pStyle w:val="ConsPlusTitle"/>
        <w:jc w:val="center"/>
      </w:pPr>
      <w:r>
        <w:t>О МУНИЦИПАЛЬНОМ КОНТРОЛЕ НА АВТОМОБИЛЬНОМ ТРАНСПОРТЕ,</w:t>
      </w:r>
    </w:p>
    <w:p w:rsidR="00CB7CD4" w:rsidRDefault="00CB7CD4">
      <w:pPr>
        <w:pStyle w:val="ConsPlusTitle"/>
        <w:jc w:val="center"/>
      </w:pPr>
      <w:r>
        <w:t xml:space="preserve">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</w:t>
      </w:r>
    </w:p>
    <w:p w:rsidR="00CB7CD4" w:rsidRDefault="00CB7CD4">
      <w:pPr>
        <w:pStyle w:val="ConsPlusTitle"/>
        <w:jc w:val="center"/>
      </w:pPr>
      <w:proofErr w:type="gramStart"/>
      <w:r>
        <w:t>ХОЗЯЙСТВЕ</w:t>
      </w:r>
      <w:proofErr w:type="gramEnd"/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1. Общие положения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(далее - муниципальный контроль).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1.2. Предметом муниципального контроля является соблюдение обязательных требований: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в области автомобильных дорог и дорожной деятельности, установленных в отношении автомобильных дорог местного значения: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Учет объектов контроля и связанных с ними контролируемых лиц осуществляется с использованием Единого государственного реестра автомобильных дорог, реестра лицензий, формируемого лицензирующим органом в сфере транспорта.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1.3. Муниципальный контроль осуществляет орган Администрации города Тюмени, уполномоченный в сфере дорожной деятельности и организации транспортного обслуживания (далее - контрольный орган).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От имени контрольного органа муниципальный контроль вправе осуществлять следующие должностные лица: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руководитель (заместитель руководителя) контрольного органа;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должностное лицо контрольного органа,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1.4. Оценка результативности и эффективности деятельности контрольного органа осуществляется на основе системы, включающей в себя ключевые показатели муниципального контроля и их целевые значения, индикативные показатели (</w:t>
      </w:r>
      <w:hyperlink w:anchor="P500" w:history="1">
        <w:r>
          <w:rPr>
            <w:color w:val="0000FF"/>
          </w:rPr>
          <w:t>приложения 1</w:t>
        </w:r>
      </w:hyperlink>
      <w:r>
        <w:t xml:space="preserve">, </w:t>
      </w:r>
      <w:hyperlink w:anchor="P541" w:history="1">
        <w:r>
          <w:rPr>
            <w:color w:val="0000FF"/>
          </w:rPr>
          <w:t>2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2. Порядок организации и осуществления муниципального</w:t>
      </w:r>
    </w:p>
    <w:p w:rsidR="00CB7CD4" w:rsidRDefault="00CB7CD4">
      <w:pPr>
        <w:pStyle w:val="ConsPlusTitle"/>
        <w:jc w:val="center"/>
      </w:pPr>
      <w:r>
        <w:t>контроля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2.1. Категории риска причинения вреда (ущерба) и критерии</w:t>
      </w:r>
    </w:p>
    <w:p w:rsidR="00CB7CD4" w:rsidRDefault="00CB7CD4">
      <w:pPr>
        <w:pStyle w:val="ConsPlusTitle"/>
        <w:jc w:val="center"/>
      </w:pPr>
      <w:r>
        <w:t>отнесения объектов контроля к указанным категориям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 xml:space="preserve">2.1.1. Муниципальный контроль осуществляется на основе системы оценки и управления рисками причинения вреда (ущерба) охраняемым законом ценностям (далее - </w:t>
      </w:r>
      <w:proofErr w:type="gramStart"/>
      <w:r>
        <w:t>риск-ориентированный</w:t>
      </w:r>
      <w:proofErr w:type="gramEnd"/>
      <w:r>
        <w:t xml:space="preserve"> подход).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proofErr w:type="gramStart"/>
      <w:r>
        <w:t>риск-ориентированным</w:t>
      </w:r>
      <w:proofErr w:type="gramEnd"/>
      <w:r>
        <w:t xml:space="preserve"> подходом для объектов контроля устанавливаются следующие категории рисков: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высокий;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значительный;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низкий.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2.1.2. К категории высокого риска относится деятельность по осуществлению работ по капитальному ремонту, ремонту и содержанию искусственных дорожных сооружений.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К категории значительного риска относятся: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 категории низкого риска относятся все иные объекты контроля, не отнесенные к категориям высокого или значительного риска.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При наличии критериев, позволяющих отнести объект контроля к различным категориям риска, подлежат применению критерии, относящие указанный объект к более высокой категории риска.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 xml:space="preserve">2.2. Порядок организации и проведения </w:t>
      </w:r>
      <w:proofErr w:type="gramStart"/>
      <w:r>
        <w:t>плановых</w:t>
      </w:r>
      <w:proofErr w:type="gramEnd"/>
    </w:p>
    <w:p w:rsidR="00CB7CD4" w:rsidRDefault="00CB7CD4">
      <w:pPr>
        <w:pStyle w:val="ConsPlusTitle"/>
        <w:jc w:val="center"/>
      </w:pPr>
      <w:r>
        <w:t>контрольных мероприятий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 xml:space="preserve">2.2.1. </w:t>
      </w:r>
      <w:proofErr w:type="gramStart"/>
      <w:r>
        <w:t>Проведение контрольным органом плановых контрольных мероприятий осуществляется в отношении граждан, осуществляющих предпринимательскую деятельность (индивидуальных предпринимателей), и организаций в зависимости от присвоенных объектам контроля категорий риска со следующей периодичностью: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для объектов контроля, отнесенных к категории высокого риска, - 1 плановое контрольное мероприятие в 3 года;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для объектов контроля, отнесенных к категории значительного риска, - 1 плановое контрольное мероприятие в 4 года.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2.2.2. В рамках осуществления муниципального контроля могут проводиться следующие плановые контрольные мероприятия: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выездная проверка (посредством осмотра, опроса, получения письменных объяснений, истребования документов, инструментального обследования). Срок проведения выездной проверки устанавливается в пределах 10 рабочих дней. В отношении одного субъекта малого предпринимательства общий срок взаимодействия в ходе проведения выездной проверки устанавливается в пределах 50 часов для малого предприятия и 15 часов для микропредприятия, за исключением случаев, установленных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2.2.3. Плановые контрольные мероприятия проводятся на основании ежегодного плана проведения плановых контрольных мероприятий, формируемого контрольным органом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В ежегодные планы проведения плановых контрольных мероприятий подлежат включению </w:t>
      </w:r>
      <w:r>
        <w:lastRenderedPageBreak/>
        <w:t xml:space="preserve">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>
        <w:t>с даты окончания</w:t>
      </w:r>
      <w:proofErr w:type="gramEnd"/>
      <w:r>
        <w:t xml:space="preserve"> проведения последнего планового контрольного мероприятия для объектов контроля, отнесенных к категории: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высокого риска - 3 года;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значительного риска - 4 года.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Если ранее плановые контрольные мероприятия в отношении объекта контроля не проводились, такой объект контроля подлежит включению в ежегодный план после истечения для объектов контроля, отнесенных к категории высокого риска, - 3 лет, для объектов контроля, отнесенных к категории значительного риска, - 4 лет со дня государственной регистрации организации, гражданина, осуществляющего предпринимательскую деятельность (индивидуального предпринимателя), или в иных случаях, предусмотренных действующим законодательством.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Проведение и оформление результатов плановых контрольных мероприятий контрольный орган осуществляет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2.2.4. При проведении контрольных мероприятий, за исключением проведения документарной проверки, для фиксации должностными лицами контрольного органа доказательств нарушений обязательных требований могут использоваться фотосъемка, аудио- и видеозапись, иные способы фиксации доказательств. Информация о проведении фотосъемки, аудио- и видеозаписи, иных способах фиксации, а также об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Граждане,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нахождения контролируемого лица за пределами муниципального образования городской округ город Тюмень;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 xml:space="preserve">2.3. Порядок организации и проведения </w:t>
      </w:r>
      <w:proofErr w:type="gramStart"/>
      <w:r>
        <w:t>внеплановых</w:t>
      </w:r>
      <w:proofErr w:type="gramEnd"/>
    </w:p>
    <w:p w:rsidR="00CB7CD4" w:rsidRDefault="00CB7CD4">
      <w:pPr>
        <w:pStyle w:val="ConsPlusTitle"/>
        <w:jc w:val="center"/>
      </w:pPr>
      <w:r>
        <w:t>контрольных мероприятий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2.3.1. Внеплановые контрольные мероприятия проводятся по основаниям, установленным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рамках осуществления муниципального контроля могут проводиться следующие внеплановые контрольные мероприятия: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2.3.2. В целях оценки риска причинения вреда (ущерба) при принятии решения о проведении внепланового контрольного мероприятия контрольный орган использует индикаторы риска (</w:t>
      </w:r>
      <w:hyperlink w:anchor="P563" w:history="1">
        <w:r>
          <w:rPr>
            <w:color w:val="0000FF"/>
          </w:rPr>
          <w:t>приложение 3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Выявление индикаторов риска нарушения обязательных требований осуществляется контрольным органом без взаимодействия с контролируемыми лицами.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2.3.3. Проведение и оформление результатов внеплановых контрольных мероприятий контрольный орган осуществляет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2.4. Профилактика рисков причинения вреда (ущерба)</w:t>
      </w:r>
    </w:p>
    <w:p w:rsidR="00CB7CD4" w:rsidRDefault="00CB7CD4">
      <w:pPr>
        <w:pStyle w:val="ConsPlusTitle"/>
        <w:jc w:val="center"/>
      </w:pPr>
      <w:r>
        <w:t>охраняемым законом ценностям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2.4.1. При осуществлении муниципального контроля контрольным органом проводятся следующие виды профилактических мероприятий: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объявление предостережения.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2.4.2. Информирование осуществляется контрольным органом посредством размещения сведений, предусмотренных действующим законодательством, на официальном сайте Администрации города Тюмени в информационно-телекоммуникационной сети "Интернет", средствах массовой информации.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2.4.3. Консультирование, в том числе письменное консультирование осуществляется должностным лицом контрольного органа в случае обращений контролируемых лиц и их представителей по следующим вопросам: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предмет и объект муниципального контроля;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критерии отнесения объектов контроля к той или иной категории риска;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в) виды контрольных и профилактических мероприятий, проводимых в рамках муниципального контроля, порядок их осуществления;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г) права и обязанности контролируемых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д) порядок досудебного обжалования решений контрольного органа, действий (бездействия) его должностных лиц.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Консультирование осуществляется должностным лицом контрольного органа по телефону, на личном приеме, либо в ходе проведения контрольных мероприятий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случае поступления в контрольный орган 5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Тюмени в информационно-телекоммуникационной сети "Интернет" письменного разъяснения по соответствующему вопросу, подписанного уполномоченным должностным лицом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2.4.4. Предостережение о недопустимости нарушения обязательных требований объявляется и направляется контролируемому лицу в порядке, предусмотренном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Рассмотрение возражения в отношении предостережения осуществляется в порядке, установленном действующим законодательством для рассмотрения возражений в отношении </w:t>
      </w:r>
      <w:r>
        <w:lastRenderedPageBreak/>
        <w:t>акта контрольного мероприятия.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2.5. Досудебное обжалование решений контрольного органа,</w:t>
      </w:r>
    </w:p>
    <w:p w:rsidR="00CB7CD4" w:rsidRDefault="00CB7CD4">
      <w:pPr>
        <w:pStyle w:val="ConsPlusTitle"/>
        <w:jc w:val="center"/>
      </w:pPr>
      <w:r>
        <w:t>действий (бездействия) его должностных лиц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2.5.1. Досудебное обжалование решений контрольного органа, действий (бездействия) его должностных лиц осуществляется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2.5.2. Жалоба на решения контрольного органа, действия (бездействие) его должностных лиц подается в Администрацию города Тюмени способами, предусмотренными действующим законодательством, и подлежит рассмотрению следующими должностными лицами (далее - уполномоченные должностные лица):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руководителем контрольного органа на решения контрольного органа, действия (бездействие) его должностных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заместителем Главы города Тюмени, координирующим и контролирующим деятельность контрольного органа, либо Главой города Тюмени в случае непосредственного руководства деятельностью контрольного органа, на решения или (и) действия (бездействие) руководителя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2.5.3. Жалоба, поданная в досудебном порядке, подлежит рассмотрению уполномоченным должностным лицом в течение 20 рабочих дней со дня ее регистрации.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Указанный срок рассмотрения жалобы может быть продлен уполномоченным должностным лицом на 20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2.5.4. Подача и рассмотрение жалоб, содержащих сведения и документы, составляющие государственную тайну или иную охраняемую законом тайну, осуществляется уполномоченным должностным лицом Администрации города Тюмени с учетом особенностей, установленных законодательством Российской Федерации о государственной и иной охраняемой законом тайне.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t>Приложение 1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2" w:name="P500"/>
      <w:bookmarkEnd w:id="12"/>
      <w:r>
        <w:t>КЛЮЧЕВЫЕ ПОКАЗАТЕЛИ</w:t>
      </w:r>
    </w:p>
    <w:p w:rsidR="00CB7CD4" w:rsidRDefault="00CB7CD4">
      <w:pPr>
        <w:pStyle w:val="ConsPlusTitle"/>
        <w:jc w:val="center"/>
      </w:pPr>
      <w:r>
        <w:t>МУНИЦИПАЛЬНОГО КОНТРОЛЯ НА АВТОМОБИЛЬНОМ ТРАНСПОРТЕ,</w:t>
      </w:r>
    </w:p>
    <w:p w:rsidR="00CB7CD4" w:rsidRDefault="00CB7CD4">
      <w:pPr>
        <w:pStyle w:val="ConsPlusTitle"/>
        <w:jc w:val="center"/>
      </w:pPr>
      <w:r>
        <w:t xml:space="preserve">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</w:t>
      </w:r>
    </w:p>
    <w:p w:rsidR="00CB7CD4" w:rsidRDefault="00CB7CD4">
      <w:pPr>
        <w:pStyle w:val="ConsPlusTitle"/>
        <w:jc w:val="center"/>
      </w:pPr>
      <w:proofErr w:type="gramStart"/>
      <w:r>
        <w:t>ХОЗЯЙСТВЕ</w:t>
      </w:r>
      <w:proofErr w:type="gramEnd"/>
      <w:r>
        <w:t xml:space="preserve"> И ИХ ЦЕЛЕВЫЕ ЗНАЧЕНИЯ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proofErr w:type="gramStart"/>
      <w:r>
        <w:t xml:space="preserve">Ключевыми показателями муниципального контроля на автомобильном транспорте, городском наземном электрическом транспорте и в дорожном хозяйстве являются показатели уровня минимизации вреда (ущерба) охраняемым законом ценностям в области автомобильного </w:t>
      </w:r>
      <w:r>
        <w:lastRenderedPageBreak/>
        <w:t>транспорта, городского наземного электрического транспорта и дорожного хозяйства, которые рассчитываются исходя из общего объема предотвращенного вреда (ущерба) в результате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proofErr w:type="gramEnd"/>
      <w:r>
        <w:t xml:space="preserve"> и общего объема вреда (ущерба), выявленного в результате осуществления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1) Ключевой показатель (КП</w:t>
      </w:r>
      <w:proofErr w:type="gramStart"/>
      <w:r>
        <w:rPr>
          <w:vertAlign w:val="subscript"/>
        </w:rPr>
        <w:t>1</w:t>
      </w:r>
      <w:proofErr w:type="gramEnd"/>
      <w:r>
        <w:t>) рассчитывается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КП</w:t>
      </w:r>
      <w:proofErr w:type="gramStart"/>
      <w:r>
        <w:rPr>
          <w:vertAlign w:val="subscript"/>
        </w:rPr>
        <w:t>1</w:t>
      </w:r>
      <w:proofErr w:type="gramEnd"/>
      <w:r>
        <w:t xml:space="preserve"> = 100% - (А</w:t>
      </w:r>
      <w:r>
        <w:rPr>
          <w:vertAlign w:val="subscript"/>
        </w:rPr>
        <w:t>1</w:t>
      </w:r>
      <w:r>
        <w:t xml:space="preserve"> / В</w:t>
      </w:r>
      <w:r>
        <w:rPr>
          <w:vertAlign w:val="subscript"/>
        </w:rPr>
        <w:t>1</w:t>
      </w:r>
      <w:r>
        <w:t xml:space="preserve"> * 100%),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А</w:t>
      </w:r>
      <w:proofErr w:type="gramStart"/>
      <w:r>
        <w:rPr>
          <w:vertAlign w:val="subscript"/>
        </w:rPr>
        <w:t>1</w:t>
      </w:r>
      <w:proofErr w:type="gramEnd"/>
      <w:r>
        <w:t xml:space="preserve"> - общее количество транспортных средств, в отношении которых в отчетном году устранены нарушения обязательных требований при осуществлении регулярных перевозок пассажиров и багажа, установленных действующим законодательством, муниципальными правовыми актами города Тюмени;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</w:t>
      </w:r>
      <w:proofErr w:type="gramStart"/>
      <w:r>
        <w:rPr>
          <w:vertAlign w:val="subscript"/>
        </w:rPr>
        <w:t>1</w:t>
      </w:r>
      <w:proofErr w:type="gramEnd"/>
      <w:r>
        <w:t xml:space="preserve"> - общее количество транспортных средств, в отношении которых в отчетном году выявлены нарушения обязательных требований при осуществлении регулярных перевозок пассажиров и багажа, установленных действующим законодательством, муниципальными правовыми актами города Тюмени.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(КП</w:t>
      </w:r>
      <w:proofErr w:type="gramStart"/>
      <w:r>
        <w:rPr>
          <w:vertAlign w:val="subscript"/>
        </w:rPr>
        <w:t>1</w:t>
      </w:r>
      <w:proofErr w:type="gramEnd"/>
      <w:r>
        <w:t>) на 2022 год - 20%.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(КП</w:t>
      </w:r>
      <w:proofErr w:type="gramStart"/>
      <w:r>
        <w:rPr>
          <w:vertAlign w:val="subscript"/>
        </w:rPr>
        <w:t>1</w:t>
      </w:r>
      <w:proofErr w:type="gramEnd"/>
      <w:r>
        <w:t>) на последующие годы определяется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</w:t>
      </w:r>
      <w:proofErr w:type="gramStart"/>
      <w:r>
        <w:rPr>
          <w:vertAlign w:val="subscript"/>
        </w:rPr>
        <w:t>1</w:t>
      </w:r>
      <w:proofErr w:type="gramEnd"/>
      <w:r>
        <w:t xml:space="preserve"> = КП</w:t>
      </w:r>
      <w:r>
        <w:rPr>
          <w:vertAlign w:val="subscript"/>
        </w:rPr>
        <w:t>1N</w:t>
      </w:r>
      <w:r>
        <w:t xml:space="preserve"> - 1%,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</w:t>
      </w:r>
      <w:proofErr w:type="gramStart"/>
      <w:r>
        <w:rPr>
          <w:vertAlign w:val="subscript"/>
        </w:rPr>
        <w:t>1</w:t>
      </w:r>
      <w:proofErr w:type="gramEnd"/>
      <w:r>
        <w:t xml:space="preserve"> - целевое значение ключевого показателя (КП</w:t>
      </w:r>
      <w:r>
        <w:rPr>
          <w:vertAlign w:val="subscript"/>
        </w:rPr>
        <w:t>1</w:t>
      </w:r>
      <w:r>
        <w:t>) на расчетный год;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КП</w:t>
      </w:r>
      <w:r>
        <w:rPr>
          <w:vertAlign w:val="subscript"/>
        </w:rPr>
        <w:t>1N</w:t>
      </w:r>
      <w:r>
        <w:t xml:space="preserve"> - целевое значение ключевого показателя (КП</w:t>
      </w:r>
      <w:proofErr w:type="gramStart"/>
      <w:r>
        <w:rPr>
          <w:vertAlign w:val="subscript"/>
        </w:rPr>
        <w:t>1</w:t>
      </w:r>
      <w:proofErr w:type="gramEnd"/>
      <w:r>
        <w:t>) за предшествующий год.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2) Ключевой показатель (КП</w:t>
      </w:r>
      <w:proofErr w:type="gramStart"/>
      <w:r>
        <w:rPr>
          <w:vertAlign w:val="subscript"/>
        </w:rPr>
        <w:t>2</w:t>
      </w:r>
      <w:proofErr w:type="gramEnd"/>
      <w:r>
        <w:t>) рассчитывается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КП</w:t>
      </w:r>
      <w:proofErr w:type="gramStart"/>
      <w:r>
        <w:rPr>
          <w:vertAlign w:val="subscript"/>
        </w:rPr>
        <w:t>2</w:t>
      </w:r>
      <w:proofErr w:type="gramEnd"/>
      <w:r>
        <w:t xml:space="preserve"> = 100% - (А</w:t>
      </w:r>
      <w:r>
        <w:rPr>
          <w:vertAlign w:val="subscript"/>
        </w:rPr>
        <w:t>2</w:t>
      </w:r>
      <w:r>
        <w:t xml:space="preserve"> / В</w:t>
      </w:r>
      <w:r>
        <w:rPr>
          <w:vertAlign w:val="subscript"/>
        </w:rPr>
        <w:t>2</w:t>
      </w:r>
      <w:r>
        <w:t xml:space="preserve"> * 100%),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А</w:t>
      </w:r>
      <w:proofErr w:type="gramStart"/>
      <w:r>
        <w:rPr>
          <w:vertAlign w:val="subscript"/>
        </w:rPr>
        <w:t>2</w:t>
      </w:r>
      <w:proofErr w:type="gramEnd"/>
      <w:r>
        <w:t xml:space="preserve"> - общая протяженность автомобильных дорог общего пользования местного значения, на которой в отчетном году устранены нарушения обязательных требований законодательства, регулирующего использование автомобильных дорог и осуществление дорожной деятельности;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</w:t>
      </w:r>
      <w:proofErr w:type="gramStart"/>
      <w:r>
        <w:rPr>
          <w:vertAlign w:val="subscript"/>
        </w:rPr>
        <w:t>2</w:t>
      </w:r>
      <w:proofErr w:type="gramEnd"/>
      <w:r>
        <w:t xml:space="preserve"> - общая протяженность автомобильных дорог общего пользования местного значения, на которой в отчетном году выявлены нарушения обязательных требований законодательства, регулирующего использование автомобильных дорог и осуществление дорожной деятельности.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(КП</w:t>
      </w:r>
      <w:proofErr w:type="gramStart"/>
      <w:r>
        <w:rPr>
          <w:vertAlign w:val="subscript"/>
        </w:rPr>
        <w:t>2</w:t>
      </w:r>
      <w:proofErr w:type="gramEnd"/>
      <w:r>
        <w:t>) на 2022 год - 20%.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(КП</w:t>
      </w:r>
      <w:proofErr w:type="gramStart"/>
      <w:r>
        <w:rPr>
          <w:vertAlign w:val="subscript"/>
        </w:rPr>
        <w:t>2</w:t>
      </w:r>
      <w:proofErr w:type="gramEnd"/>
      <w:r>
        <w:t>) на последующие годы определяется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</w:t>
      </w:r>
      <w:proofErr w:type="gramStart"/>
      <w:r>
        <w:rPr>
          <w:vertAlign w:val="subscript"/>
        </w:rPr>
        <w:t>2</w:t>
      </w:r>
      <w:proofErr w:type="gramEnd"/>
      <w:r>
        <w:t xml:space="preserve"> = КП</w:t>
      </w:r>
      <w:r>
        <w:rPr>
          <w:vertAlign w:val="subscript"/>
        </w:rPr>
        <w:t>2N</w:t>
      </w:r>
      <w:r>
        <w:t xml:space="preserve"> - 1%,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</w:t>
      </w:r>
      <w:proofErr w:type="gramStart"/>
      <w:r>
        <w:rPr>
          <w:vertAlign w:val="subscript"/>
        </w:rPr>
        <w:t>2</w:t>
      </w:r>
      <w:proofErr w:type="gramEnd"/>
      <w:r>
        <w:t xml:space="preserve"> - целевое значение ключевого показателя (КП</w:t>
      </w:r>
      <w:r>
        <w:rPr>
          <w:vertAlign w:val="subscript"/>
        </w:rPr>
        <w:t>2</w:t>
      </w:r>
      <w:r>
        <w:t>) на расчетный год;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КП</w:t>
      </w:r>
      <w:r>
        <w:rPr>
          <w:vertAlign w:val="subscript"/>
        </w:rPr>
        <w:t>2N</w:t>
      </w:r>
      <w:r>
        <w:t xml:space="preserve"> - целевое значение ключевого показателя (КП</w:t>
      </w:r>
      <w:proofErr w:type="gramStart"/>
      <w:r>
        <w:rPr>
          <w:vertAlign w:val="subscript"/>
        </w:rPr>
        <w:t>2</w:t>
      </w:r>
      <w:proofErr w:type="gramEnd"/>
      <w:r>
        <w:t>) за предшествующий год.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2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t>Приложение 2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3" w:name="P541"/>
      <w:bookmarkEnd w:id="13"/>
      <w:r>
        <w:t>ИНДИКАТИВНЫЕ ПОКАЗАТЕЛИ</w:t>
      </w:r>
    </w:p>
    <w:p w:rsidR="00CB7CD4" w:rsidRDefault="00CB7CD4">
      <w:pPr>
        <w:pStyle w:val="ConsPlusTitle"/>
        <w:jc w:val="center"/>
      </w:pPr>
      <w:r>
        <w:t>МУНИЦИПАЛЬНОГО КОНТРОЛЯ НА АВТОМОБИЛЬНОМ ТРАНСПОРТЕ,</w:t>
      </w:r>
    </w:p>
    <w:p w:rsidR="00CB7CD4" w:rsidRDefault="00CB7CD4">
      <w:pPr>
        <w:pStyle w:val="ConsPlusTitle"/>
        <w:jc w:val="center"/>
      </w:pPr>
      <w:r>
        <w:t xml:space="preserve">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</w:t>
      </w:r>
    </w:p>
    <w:p w:rsidR="00CB7CD4" w:rsidRDefault="00CB7CD4">
      <w:pPr>
        <w:pStyle w:val="ConsPlusTitle"/>
        <w:jc w:val="center"/>
      </w:pPr>
      <w:proofErr w:type="gramStart"/>
      <w:r>
        <w:t>ХОЗЯЙСТВЕ</w:t>
      </w:r>
      <w:proofErr w:type="gramEnd"/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количество обращений от граждан и организаций о нарушении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проведенных плановых контрольных мероприятий;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проведенных внеплановых контрольных мероприятий;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предостережений о недопустимости нарушения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поданных возражений в отношении выданных предостережений;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принятых органами прокуратуры решений о согласовании проведения внепланового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выявленных нарушений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поступивших возражений в отношении акта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предписаний об устранении нарушений обязательных требований.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1"/>
      </w:pPr>
      <w:r>
        <w:t>Приложение 3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4" w:name="P563"/>
      <w:bookmarkEnd w:id="14"/>
      <w:r>
        <w:t>ПЕРЕЧЕНЬ</w:t>
      </w:r>
    </w:p>
    <w:p w:rsidR="00CB7CD4" w:rsidRDefault="00CB7CD4">
      <w:pPr>
        <w:pStyle w:val="ConsPlusTitle"/>
        <w:jc w:val="center"/>
      </w:pPr>
      <w:r>
        <w:t>ИНДИКАТОРОВ РИСКА НАРУШЕНИЯ ОБЯЗАТЕЛЬНЫХ ТРЕБОВАНИЙ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 xml:space="preserve">1. </w:t>
      </w:r>
      <w:proofErr w:type="gramStart"/>
      <w:r>
        <w:t>Нарушение сроков ликвидации факторов, затрудняющих движение транспортных средств с разрешенной скоростью, а именно ликвидации на покрытии проезжей части проломов, просадок, выбоин и иных повреждений или дефектов, а также посторонних предметов, затрудняющих движение транспортных средств с разрешенной скоростью и представляющих опасность для потребителей транспортных услуг или третьих лиц, не соответствующих предельно допустимым значениям повреждений, установленных в международных и региональных стандартах, а</w:t>
      </w:r>
      <w:proofErr w:type="gramEnd"/>
      <w:r>
        <w:t xml:space="preserve">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Нарушение сроков выполнения работ по улучшению сцепных качеств дорожного покрытия для обеспечения безопасных условий движения транспортных средств с разрешенной </w:t>
      </w:r>
      <w:r>
        <w:lastRenderedPageBreak/>
        <w:t>правилами дорожного движения скоростью при условии соответствия их эксплуатационного состояния установленным требованиям, установленным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</w:t>
      </w:r>
      <w:proofErr w:type="gramEnd"/>
      <w:r>
        <w:t xml:space="preserve"> технического регламента Таможенного союза.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3. Нарушение сроков восстановления поврежденных ограждений на автомобильных дорогах после их обнаружения,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Нарушение сроков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движения, установленных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союза.</w:t>
      </w:r>
      <w:proofErr w:type="gramEnd"/>
    </w:p>
    <w:p w:rsidR="00CB7CD4" w:rsidRDefault="00CB7CD4">
      <w:pPr>
        <w:pStyle w:val="ConsPlusNormal"/>
        <w:spacing w:before="220"/>
        <w:ind w:firstLine="540"/>
        <w:jc w:val="both"/>
      </w:pPr>
      <w:r>
        <w:t>5. Нарушение обязательных требований при осуществлении регулярных перевозок пассажиров и багажа, установленных действующим законодательством, муниципальными правовыми актами города Тюмени.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0"/>
      </w:pPr>
      <w:r>
        <w:t>Приложение 4</w:t>
      </w:r>
    </w:p>
    <w:p w:rsidR="00CB7CD4" w:rsidRDefault="00CB7CD4">
      <w:pPr>
        <w:pStyle w:val="ConsPlusNormal"/>
        <w:jc w:val="right"/>
      </w:pPr>
      <w:r>
        <w:t>к решению Тюменской городской Думы</w:t>
      </w:r>
    </w:p>
    <w:p w:rsidR="00CB7CD4" w:rsidRDefault="00CB7CD4">
      <w:pPr>
        <w:pStyle w:val="ConsPlusNormal"/>
        <w:jc w:val="right"/>
      </w:pPr>
      <w:r>
        <w:t>от 23.12.2021 N 429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5" w:name="P580"/>
      <w:bookmarkEnd w:id="15"/>
      <w:r>
        <w:t>ПОЛОЖЕНИЕ</w:t>
      </w:r>
    </w:p>
    <w:p w:rsidR="00CB7CD4" w:rsidRDefault="00CB7CD4">
      <w:pPr>
        <w:pStyle w:val="ConsPlusTitle"/>
        <w:jc w:val="center"/>
      </w:pPr>
      <w:r>
        <w:t>О МУНИЦИПАЛЬНОМ КОНТРОЛЕ В СФЕРЕ БЛАГОУСТРОЙСТВА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1. Общие положения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муниципального контроля в сфере благоустройства.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1.2. Предметом муниципального контроля в сфере благоустройства является соблюдение Правил благоустройства территории города Тюмени,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Учет объектов контроля осуществляется с использованием информационных систем Администрации города Тюмени, в том числе официального сайта Администрации города Тюмени в информационно-коммуникационной сети "Интернет".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1.3. Муниципальный контроль в сфере благоустройства осуществляют органы Администрации города Тюмени, уполномоченные в сфере благоустройства территории города Тюмени в соответствии с муниципальными правовыми актами Администрации города Тюмени (далее - контрольный орган).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От имени контрольного органа муниципальный контроль в сфере благоустройства вправе осуществлять следующие должностные лица: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а) руководитель (заместитель руководителя) контрольного органа;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должностное лицо контрольного органа,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1.4. Оценка результативности и эффективности деятельности контрольного органа осуществляется на основе системы, включающей в себя ключевые показатели муниципального контроля в сфере благоустройства и их целевые значения, индикативные показатели (</w:t>
      </w:r>
      <w:hyperlink w:anchor="P657" w:history="1">
        <w:r>
          <w:rPr>
            <w:color w:val="0000FF"/>
          </w:rPr>
          <w:t>приложения 1</w:t>
        </w:r>
      </w:hyperlink>
      <w:r>
        <w:t xml:space="preserve">, </w:t>
      </w:r>
      <w:hyperlink w:anchor="P684" w:history="1">
        <w:r>
          <w:rPr>
            <w:color w:val="0000FF"/>
          </w:rPr>
          <w:t>2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1"/>
      </w:pPr>
      <w:r>
        <w:t>2. Порядок организации и осуществления муниципального</w:t>
      </w:r>
    </w:p>
    <w:p w:rsidR="00CB7CD4" w:rsidRDefault="00CB7CD4">
      <w:pPr>
        <w:pStyle w:val="ConsPlusTitle"/>
        <w:jc w:val="center"/>
      </w:pPr>
      <w:r>
        <w:t>контроля в сфере благоустройства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2.1. Порядок организации и проведения</w:t>
      </w:r>
    </w:p>
    <w:p w:rsidR="00CB7CD4" w:rsidRDefault="00CB7CD4">
      <w:pPr>
        <w:pStyle w:val="ConsPlusTitle"/>
        <w:jc w:val="center"/>
      </w:pPr>
      <w:r>
        <w:t>контрольных мероприятий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2.1.1. Муниципальный контроль в сфере благоустройства осуществляется без проведения плановых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2.1.2. Внеплановые контрольные мероприятия проводятся в случае невозможности проведения оценки соблюдения контролируемыми лицами обязательных требований посредством контрольных мероприятий без взаимодействия, по основаниям, установленным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2.1.3. В рамках осуществления муниципального контроля в сфере благоустройства могут проводиться следующие внеплановые контрольные мероприятия: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документарная проверка (посредством получения письменных объяснений, истребования документов);</w:t>
      </w:r>
    </w:p>
    <w:p w:rsidR="00CB7CD4" w:rsidRDefault="00CB7CD4">
      <w:pPr>
        <w:pStyle w:val="ConsPlusNormal"/>
        <w:spacing w:before="220"/>
        <w:ind w:firstLine="540"/>
        <w:jc w:val="both"/>
      </w:pPr>
      <w:proofErr w:type="gramStart"/>
      <w:r>
        <w:t>выездная проверка (посредством осмотра, опроса, получения письменных объяснений, истребования документов, отбора проб (образцов), инструментального обследования).</w:t>
      </w:r>
      <w:proofErr w:type="gramEnd"/>
      <w:r>
        <w:t xml:space="preserve"> Срок проведения выездной проверки устанавливается в пределах 10 рабочих дней. В отношении одного субъекта малого предпринимательства общий срок взаимодействия в ходе проведения выездной проверки устанавливается в пределах 50 часов для малого предприятия и 15 часов для микропредприятия, за исключением случаев, установленных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2.1.4. Отбор проб (образцов) осуществляется непосредственно в ходе проведения контрольного мероприятия должностным лицом контрольного органа или экспертом, специалистом, привлеченным к проведению контрольного мероприятия. Отбор проб (образцов) включает в себя последовательность следующих действий: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определение (выбор) проб (образцов), подлежащих отбору, и точек отбора;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отбор пробы (образца) и их упаковка.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Способ упаковки отобранной пробы (образца) должен обеспечивать ее сохранность и пригодность для дальнейшего исследования.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2.1.5. В целях оценки риска причинения вреда (ущерба) при принятии решения о проведении внепланового контрольного мероприятия контрольный орган использует индикаторы риска (</w:t>
      </w:r>
      <w:hyperlink w:anchor="P703" w:history="1">
        <w:r>
          <w:rPr>
            <w:color w:val="0000FF"/>
          </w:rPr>
          <w:t>приложение 3</w:t>
        </w:r>
      </w:hyperlink>
      <w:r>
        <w:t xml:space="preserve"> к настоящему Положению).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Выявление индикаторов риска нарушения обязательных требований осуществляется контрольным органом без взаимодействия с контролируемыми лицами.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2.1.6. Проведение и оформление результатов внеплановых контрольных мероприятий контрольный орган осуществляет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2.1.7. При проведении контрольных мероприятий, за исключением проведения документарной проверки, для фиксации должностными лицами контрольного органа доказательств нарушений обязательных требований могут использоваться фотосъемка, аудио- и видеозапись, иные способы фиксации доказательств. Информация о проведении фотосъемки, аудио- и видеозаписи, иных способах фиксации, а также об использованных для этих целей технических средствах отражается в акте, составляемом по результатам контрольного мероприятия.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Граждане, являющиеся контролируемыми лицами, вправе представить в контрольный орган документально подтвержденную информацию о невозможности присутствия при проведении контрольного мероприятия в случаях: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нахождения контролируемого лица за пределами муниципального образования городской округ город Тюмень;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2.2. Профилактика рисков причинения вреда (ущерба)</w:t>
      </w:r>
    </w:p>
    <w:p w:rsidR="00CB7CD4" w:rsidRDefault="00CB7CD4">
      <w:pPr>
        <w:pStyle w:val="ConsPlusTitle"/>
        <w:jc w:val="center"/>
      </w:pPr>
      <w:r>
        <w:t>охраняемым законом ценностям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2.2.1. При осуществлении муниципального контроля в сфере благоустройства контрольным органом проводятся следующие виды профилактических мероприятий: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объявление предостережения.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2.2.2. Информирование осуществляется контрольным органом посредством размещения сведений, предусмотренных действующим законодательством, на официальном сайте Администрации города Тюмени в информационно-телекоммуникационной сети "Интернет", средствах массовой информации.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2.2.3. Консультирование, в том числе письменное консультирование осуществляется должностным лицом контрольного органа в случае обращений контролируемых лиц и их представителей по следующим вопросам: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предмет и объект муниципального контроля в сфере благоустройства;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lastRenderedPageBreak/>
        <w:t>б) виды контрольных и профилактических мероприятий, проводимых в рамках муниципального контроля в сфере благоустройства, порядок их осуществления;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в) права и обязанности контролируемых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г) порядок досудебного обжалования решений контрольного органа, действий (бездействия) его должностных лиц.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Консультирование осуществляется должностным лицом контрольного органа по телефону, на личном приеме, либо в ходе проведения контрольных мероприятий в соответствии с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случае поступления в контрольный орган 5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Тюмени в информационно-телекоммуникационной сети "Интернет" письменного разъяснения по соответствующему вопросу, подписанного уполномоченным должностным лицом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2.2.4. Предостережение о недопустимости нарушения обязательных требований объявляется и направляется контролируемому лицу в порядке, предусмотренном действующим законодательством.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Рассмотрение возражения в отношении предостережения осуществляется в порядке, установленном действующим законодательством для рассмотрения возражений в отношении акта контрольного мероприятия.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  <w:outlineLvl w:val="2"/>
      </w:pPr>
      <w:r>
        <w:t>2.3. Досудебное обжалование решений контрольного органа,</w:t>
      </w:r>
    </w:p>
    <w:p w:rsidR="00CB7CD4" w:rsidRDefault="00CB7CD4">
      <w:pPr>
        <w:pStyle w:val="ConsPlusTitle"/>
        <w:jc w:val="center"/>
      </w:pPr>
      <w:r>
        <w:t>действий (бездействия) его должностных лиц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2.3.1. Досудебное обжалование решений контрольного органа, действий (бездействия) его должностных лиц осуществляется в соответствии с действующим законодательством, настоящим Положением.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2.3.2. Жалоба на решения контрольного органа, действия (бездействие) его должностных лиц подается в Администрацию города Тюмени способами, предусмотренными действующим законодательством, и подлежит рассмотрению следующими должностными лицами (далее - уполномоченные должностные лица):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а) руководителем контрольного органа на решения контрольного органа, действия (бездействие) его должностных лиц;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б) заместителем Главы города Тюмени, координирующим и контролирующим деятельность контрольного органа, либо Главой города Тюмени в случае непосредственного руководства деятельностью контрольного органа, на решения или (и) действия (бездействие) руководителя контрольного органа.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2.3.3. Жалоба, поданная в досудебном порядке, подлежит рассмотрению уполномоченным должностным лицом в течение 20 рабочих дней со дня ее регистрации.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Указанный срок рассмотрения жалобы может быть продлен уполномоченным должностным лицом на 20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 xml:space="preserve">2.3.4. Подача и рассмотрение жалоб, содержащих сведения и документы, составляющие </w:t>
      </w:r>
      <w:r>
        <w:lastRenderedPageBreak/>
        <w:t>государственную тайну или иную охраняемую законом тайну, осуществляется уполномоченным должностным лицом Администрации города Тюмени с учетом особенностей, установленных законодательством Российской Федерации о государственной и иной охраняемой законом тайне.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1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t>Приложение 1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6" w:name="P657"/>
      <w:bookmarkEnd w:id="16"/>
      <w:r>
        <w:t>КЛЮЧЕВЫЕ ПОКАЗАТЕЛИ</w:t>
      </w:r>
    </w:p>
    <w:p w:rsidR="00CB7CD4" w:rsidRDefault="00CB7CD4">
      <w:pPr>
        <w:pStyle w:val="ConsPlusTitle"/>
        <w:jc w:val="center"/>
      </w:pPr>
      <w:r>
        <w:t>МУНИЦИПАЛЬНОГО КОНТРОЛЯ В СФЕРЕ БЛАГОУСТРОЙСТВА И ИХ ЦЕЛЕВЫЕ</w:t>
      </w:r>
    </w:p>
    <w:p w:rsidR="00CB7CD4" w:rsidRDefault="00CB7CD4">
      <w:pPr>
        <w:pStyle w:val="ConsPlusTitle"/>
        <w:jc w:val="center"/>
      </w:pPr>
      <w:r>
        <w:t>ЗНАЧЕНИЯ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Ключевым показателем муниципального контроля в сфере благоустройства является показатель уровня минимизации вреда (ущерба) охраняемым законом ценностям в области благоустройства территории, который рассчитывается исходя из общего объема предотвращенного вреда (ущерба) в результате осуществления муниципального контроля в сфере благоустройства и общего объема вреда (ущерба), выявленного в результате осуществления контрольных мероприятий.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Ключевой показатель муниципального контроля в сфере благоустройства (КП) рассчитывается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КП = 100% - (А / В * 100%),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А - общее количество объектов контроля, в отношении которых в отчетном году устранены нарушения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В - общее количество объектов контроля, в отношении которых в отчетном году выявлены нарушения обязательных требований.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на 2022 год - 20%.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Целевое значение ключевого показателя на последующие годы определяется по формуле: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 = КП</w:t>
      </w:r>
      <w:proofErr w:type="gramStart"/>
      <w:r>
        <w:rPr>
          <w:vertAlign w:val="subscript"/>
        </w:rPr>
        <w:t>N</w:t>
      </w:r>
      <w:proofErr w:type="gramEnd"/>
      <w:r>
        <w:t xml:space="preserve"> - 1%, где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ПКП - целевое значение ключевого показателя на расчетный год;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КП</w:t>
      </w:r>
      <w:proofErr w:type="gramStart"/>
      <w:r>
        <w:rPr>
          <w:vertAlign w:val="subscript"/>
        </w:rPr>
        <w:t>N</w:t>
      </w:r>
      <w:proofErr w:type="gramEnd"/>
      <w:r>
        <w:t xml:space="preserve"> - целевое значение ключевого показателя за предшествующий год.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CD4" w:rsidRDefault="00CB7CD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2 к Положению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CD4" w:rsidRDefault="00CB7CD4"/>
        </w:tc>
      </w:tr>
    </w:tbl>
    <w:p w:rsidR="00CB7CD4" w:rsidRDefault="00CB7CD4">
      <w:pPr>
        <w:pStyle w:val="ConsPlusNormal"/>
        <w:spacing w:before="280"/>
        <w:jc w:val="right"/>
        <w:outlineLvl w:val="1"/>
      </w:pPr>
      <w:r>
        <w:lastRenderedPageBreak/>
        <w:t>Приложение 2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7" w:name="P684"/>
      <w:bookmarkEnd w:id="17"/>
      <w:r>
        <w:t>ИНДИКАТИВНЫЕ ПОКАЗАТЕЛИ</w:t>
      </w:r>
    </w:p>
    <w:p w:rsidR="00CB7CD4" w:rsidRDefault="00CB7CD4">
      <w:pPr>
        <w:pStyle w:val="ConsPlusTitle"/>
        <w:jc w:val="center"/>
      </w:pPr>
      <w:r>
        <w:t>МУНИЦИПАЛЬНОГО КОНТРОЛЯ В СФЕРЕ БЛАГОУСТРОЙСТВА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>количество обращений от граждан и организаций о нарушении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проведенных внеплановых контрольных мероприятий;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предостережений о недопустимости нарушения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поданных возражений в отношении выданных предостережений;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принятых органами прокуратуры решений о согласовании проведения внепланового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выявленных нарушений обязательных требований;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поступивших возражений в отношении акта контрольного мероприятия;</w:t>
      </w:r>
    </w:p>
    <w:p w:rsidR="00CB7CD4" w:rsidRDefault="00CB7CD4">
      <w:pPr>
        <w:pStyle w:val="ConsPlusNormal"/>
        <w:spacing w:before="220"/>
        <w:ind w:firstLine="540"/>
        <w:jc w:val="both"/>
      </w:pPr>
      <w:r>
        <w:t>количество выданных предписаний об устранении нарушений обязательных требований.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right"/>
        <w:outlineLvl w:val="1"/>
      </w:pPr>
      <w:r>
        <w:t>Приложение 3</w:t>
      </w:r>
    </w:p>
    <w:p w:rsidR="00CB7CD4" w:rsidRDefault="00CB7CD4">
      <w:pPr>
        <w:pStyle w:val="ConsPlusNormal"/>
        <w:jc w:val="right"/>
      </w:pPr>
      <w:r>
        <w:t>к Положению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Title"/>
        <w:jc w:val="center"/>
      </w:pPr>
      <w:bookmarkStart w:id="18" w:name="P703"/>
      <w:bookmarkEnd w:id="18"/>
      <w:r>
        <w:t>ПЕРЕЧЕНЬ</w:t>
      </w:r>
    </w:p>
    <w:p w:rsidR="00CB7CD4" w:rsidRDefault="00CB7CD4">
      <w:pPr>
        <w:pStyle w:val="ConsPlusTitle"/>
        <w:jc w:val="center"/>
      </w:pPr>
      <w:r>
        <w:t>ИНДИКАТОРОВ РИСКА НАРУШЕНИЯ ОБЯЗАТЕЛЬНЫХ ТРЕБОВАНИЙ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ind w:firstLine="540"/>
        <w:jc w:val="both"/>
      </w:pPr>
      <w:r>
        <w:t xml:space="preserve">Наличие </w:t>
      </w:r>
      <w:proofErr w:type="gramStart"/>
      <w:r>
        <w:t>признаков нарушения требований Правил благоустройства территории города Тюмени</w:t>
      </w:r>
      <w:proofErr w:type="gramEnd"/>
      <w:r>
        <w:t>.</w:t>
      </w: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jc w:val="both"/>
      </w:pPr>
    </w:p>
    <w:p w:rsidR="00CB7CD4" w:rsidRDefault="00CB7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244" w:rsidRDefault="00741244"/>
    <w:sectPr w:rsidR="00741244" w:rsidSect="000A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D4"/>
    <w:rsid w:val="00741244"/>
    <w:rsid w:val="00C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C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C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9B87F3F14D4B8D79EBB36E5B99F79C1101F9D8DAEC8EDBD451005477F7C2A07C2F726FB767913F7395A935745740AA8F684E3A84D824625D1841CpBN3N" TargetMode="External"/><Relationship Id="rId13" Type="http://schemas.openxmlformats.org/officeDocument/2006/relationships/hyperlink" Target="consultantplus://offline/ref=B6A9B87F3F14D4B8D79EA53BF3D5C176C31B44998FA8CBBFE5181652182F7A7F4782F175BE317019A36817C65C4C2045ECA297E3A851p8N0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A9B87F3F14D4B8D79EA53BF3D5C176C41347998CA0CBBFE5181652182F7A7F5582A97FBA326A12F627519353p4NCN" TargetMode="External"/><Relationship Id="rId12" Type="http://schemas.openxmlformats.org/officeDocument/2006/relationships/hyperlink" Target="consultantplus://offline/ref=B6A9B87F3F14D4B8D79EA53BF3D5C176C31B44998FA8CBBFE5181652182F7A7F4782F17ABB3A7F46A67D069E534E3E5BEDBD8BE1AAp5N1N" TargetMode="External"/><Relationship Id="rId17" Type="http://schemas.openxmlformats.org/officeDocument/2006/relationships/hyperlink" Target="consultantplus://offline/ref=B6A9B87F3F14D4B8D79EA53BF3D5C176C31B44998FA8CBBFE5181652182F7A7F4782F177BA347319A36817C65C4C2045ECA297E3A851p8N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A9B87F3F14D4B8D79EA53BF3D5C176C31B44998FA8CBBFE5181652182F7A7F4782F175BC3B7C19A36817C65C4C2045ECA297E3A851p8N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A9B87F3F14D4B8D79EA53BF3D5C176C41348958CA8CBBFE5181652182F7A7F4782F173B832741AFF3207C2151B2D59ECBD89E0B6518245p3N9N" TargetMode="External"/><Relationship Id="rId11" Type="http://schemas.openxmlformats.org/officeDocument/2006/relationships/hyperlink" Target="consultantplus://offline/ref=B6A9B87F3F14D4B8D79EA53BF3D5C176C31B44998FA8CBBFE5181652182F7A7F4782F17ABE327C19A36817C65C4C2045ECA297E3A851p8N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6A9B87F3F14D4B8D79EA53BF3D5C176C31B44998FA8CBBFE5181652182F7A7F4782F17ABC357519A36817C65C4C2045ECA297E3A851p8N0N" TargetMode="External"/><Relationship Id="rId10" Type="http://schemas.openxmlformats.org/officeDocument/2006/relationships/hyperlink" Target="consultantplus://offline/ref=B6A9B87F3F14D4B8D79EA53BF3D5C176C413489885ABCBBFE5181652182F7A7F5582A97FBA326A12F627519353p4NC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A9B87F3F14D4B8D79EBB36E5B99F79C1101F9D8DAEC8EDBD451005477F7C2A07C2F726FB767913F73850975545740AA8F684E3A84D824625D1841CpBN3N" TargetMode="External"/><Relationship Id="rId14" Type="http://schemas.openxmlformats.org/officeDocument/2006/relationships/hyperlink" Target="consultantplus://offline/ref=B6A9B87F3F14D4B8D79EA53BF3D5C176C31B44998FA8CBBFE5181652182F7A7F4782F17ABD357F46A67D069E534E3E5BEDBD8BE1AAp5N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10376</Words>
  <Characters>59147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Наталья Дмитриевна</dc:creator>
  <cp:lastModifiedBy>Ефремова Наталья Дмитриевна</cp:lastModifiedBy>
  <cp:revision>1</cp:revision>
  <dcterms:created xsi:type="dcterms:W3CDTF">2022-01-20T13:13:00Z</dcterms:created>
  <dcterms:modified xsi:type="dcterms:W3CDTF">2022-01-20T13:15:00Z</dcterms:modified>
</cp:coreProperties>
</file>