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BE" w:rsidRDefault="00910EB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10EBE" w:rsidRDefault="00910EBE">
      <w:pPr>
        <w:pStyle w:val="ConsPlusNormal"/>
        <w:jc w:val="both"/>
        <w:outlineLvl w:val="0"/>
      </w:pPr>
    </w:p>
    <w:p w:rsidR="00910EBE" w:rsidRDefault="00910EBE">
      <w:pPr>
        <w:pStyle w:val="ConsPlusTitle"/>
        <w:jc w:val="center"/>
        <w:outlineLvl w:val="0"/>
      </w:pPr>
      <w:r>
        <w:t>АДМИНИСТРАЦИЯ ГОРОДА ТЮМЕНИ</w:t>
      </w:r>
    </w:p>
    <w:p w:rsidR="00910EBE" w:rsidRDefault="00910EBE">
      <w:pPr>
        <w:pStyle w:val="ConsPlusTitle"/>
        <w:jc w:val="center"/>
      </w:pPr>
    </w:p>
    <w:p w:rsidR="00910EBE" w:rsidRDefault="00910EBE">
      <w:pPr>
        <w:pStyle w:val="ConsPlusTitle"/>
        <w:jc w:val="center"/>
      </w:pPr>
      <w:r>
        <w:t>РАСПОРЯЖЕНИЕ</w:t>
      </w:r>
    </w:p>
    <w:p w:rsidR="00910EBE" w:rsidRDefault="00910EBE">
      <w:pPr>
        <w:pStyle w:val="ConsPlusTitle"/>
        <w:jc w:val="center"/>
      </w:pPr>
      <w:r>
        <w:t>от 30 декабря 2021 г. N 236-рк</w:t>
      </w:r>
    </w:p>
    <w:p w:rsidR="00910EBE" w:rsidRDefault="00910EBE">
      <w:pPr>
        <w:pStyle w:val="ConsPlusTitle"/>
        <w:jc w:val="center"/>
      </w:pPr>
    </w:p>
    <w:p w:rsidR="00910EBE" w:rsidRDefault="00910EBE">
      <w:pPr>
        <w:pStyle w:val="ConsPlusTitle"/>
        <w:jc w:val="center"/>
      </w:pPr>
      <w:r>
        <w:t>ОБ УТВЕРЖДЕНИИ РЕГЛАМЕНТА ВЗАИМОДЕЙСТВИЯ ОРГАНОВ</w:t>
      </w:r>
    </w:p>
    <w:p w:rsidR="00910EBE" w:rsidRDefault="00910EBE">
      <w:pPr>
        <w:pStyle w:val="ConsPlusTitle"/>
        <w:jc w:val="center"/>
      </w:pPr>
      <w:r>
        <w:t>АДМИНИСТРАЦИИ ГОРОДА ТЮМЕНИ ПРИ ОСУЩЕСТВЛЕНИИ МУНИЦИПАЛЬНОГО</w:t>
      </w:r>
    </w:p>
    <w:p w:rsidR="00910EBE" w:rsidRDefault="00910EBE">
      <w:pPr>
        <w:pStyle w:val="ConsPlusTitle"/>
        <w:jc w:val="center"/>
      </w:pPr>
      <w:r>
        <w:t>КОНТРОЛЯ В СФЕРЕ БЛАГОУСТРОЙСТВА</w:t>
      </w:r>
    </w:p>
    <w:p w:rsidR="00910EBE" w:rsidRDefault="00910EBE">
      <w:pPr>
        <w:pStyle w:val="ConsPlusNormal"/>
        <w:jc w:val="both"/>
      </w:pPr>
    </w:p>
    <w:p w:rsidR="00910EBE" w:rsidRDefault="00910EBE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статьей 58</w:t>
        </w:r>
      </w:hyperlink>
      <w:r>
        <w:t xml:space="preserve"> Устава города Тюмени,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5" w:history="1">
        <w:r>
          <w:rPr>
            <w:color w:val="0000FF"/>
          </w:rPr>
          <w:t>регламент</w:t>
        </w:r>
      </w:hyperlink>
      <w:r>
        <w:t xml:space="preserve"> </w:t>
      </w:r>
      <w:proofErr w:type="gramStart"/>
      <w:r>
        <w:t>взаимодействия органов Администрации города Тюмени</w:t>
      </w:r>
      <w:proofErr w:type="gramEnd"/>
      <w:r>
        <w:t xml:space="preserve"> при осуществлении муниципального контроля в сфере благоустройства согласно приложению к настоящему распоряжению.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>2. Установить, что настоящее распоряжение вступает в силу с 01.01.2022.</w:t>
      </w:r>
    </w:p>
    <w:p w:rsidR="00910EBE" w:rsidRDefault="00910EBE">
      <w:pPr>
        <w:pStyle w:val="ConsPlusNormal"/>
        <w:jc w:val="both"/>
      </w:pPr>
    </w:p>
    <w:p w:rsidR="00910EBE" w:rsidRDefault="00910EBE">
      <w:pPr>
        <w:pStyle w:val="ConsPlusNormal"/>
        <w:jc w:val="right"/>
      </w:pPr>
      <w:r>
        <w:t>Глава города Тюмени</w:t>
      </w:r>
    </w:p>
    <w:p w:rsidR="00910EBE" w:rsidRDefault="00910EBE">
      <w:pPr>
        <w:pStyle w:val="ConsPlusNormal"/>
        <w:jc w:val="right"/>
      </w:pPr>
      <w:r>
        <w:t>Р.Н.КУХАРУК</w:t>
      </w:r>
    </w:p>
    <w:p w:rsidR="00910EBE" w:rsidRDefault="00910EBE">
      <w:pPr>
        <w:pStyle w:val="ConsPlusNormal"/>
        <w:jc w:val="both"/>
      </w:pPr>
    </w:p>
    <w:p w:rsidR="00910EBE" w:rsidRDefault="00910EBE">
      <w:pPr>
        <w:pStyle w:val="ConsPlusNormal"/>
        <w:jc w:val="both"/>
      </w:pPr>
    </w:p>
    <w:p w:rsidR="00910EBE" w:rsidRDefault="00910EBE">
      <w:pPr>
        <w:pStyle w:val="ConsPlusNormal"/>
        <w:jc w:val="both"/>
      </w:pPr>
    </w:p>
    <w:p w:rsidR="00910EBE" w:rsidRDefault="00910EBE">
      <w:pPr>
        <w:pStyle w:val="ConsPlusNormal"/>
        <w:jc w:val="both"/>
      </w:pPr>
    </w:p>
    <w:p w:rsidR="00910EBE" w:rsidRDefault="00910EBE">
      <w:pPr>
        <w:pStyle w:val="ConsPlusNormal"/>
        <w:jc w:val="both"/>
      </w:pPr>
    </w:p>
    <w:p w:rsidR="00910EBE" w:rsidRDefault="00910EBE">
      <w:pPr>
        <w:pStyle w:val="ConsPlusNormal"/>
        <w:jc w:val="right"/>
        <w:outlineLvl w:val="0"/>
      </w:pPr>
      <w:r>
        <w:t>Приложение</w:t>
      </w:r>
    </w:p>
    <w:p w:rsidR="00910EBE" w:rsidRDefault="00910EBE">
      <w:pPr>
        <w:pStyle w:val="ConsPlusNormal"/>
        <w:jc w:val="right"/>
      </w:pPr>
      <w:r>
        <w:t>к распоряжению</w:t>
      </w:r>
    </w:p>
    <w:p w:rsidR="00910EBE" w:rsidRDefault="00910EBE">
      <w:pPr>
        <w:pStyle w:val="ConsPlusNormal"/>
        <w:jc w:val="right"/>
      </w:pPr>
      <w:r>
        <w:t>от 30.12.2021 N 236-рк</w:t>
      </w:r>
    </w:p>
    <w:p w:rsidR="00910EBE" w:rsidRDefault="00910EBE">
      <w:pPr>
        <w:pStyle w:val="ConsPlusNormal"/>
        <w:jc w:val="both"/>
      </w:pPr>
    </w:p>
    <w:p w:rsidR="00910EBE" w:rsidRDefault="00910EBE">
      <w:pPr>
        <w:pStyle w:val="ConsPlusTitle"/>
        <w:jc w:val="center"/>
      </w:pPr>
      <w:bookmarkStart w:id="0" w:name="P25"/>
      <w:bookmarkEnd w:id="0"/>
      <w:r>
        <w:t>РЕГЛАМЕНТ</w:t>
      </w:r>
    </w:p>
    <w:p w:rsidR="00910EBE" w:rsidRDefault="00910EBE">
      <w:pPr>
        <w:pStyle w:val="ConsPlusTitle"/>
        <w:jc w:val="center"/>
      </w:pPr>
      <w:r>
        <w:t>ВЗАИМОДЕЙСТВИЯ ОРГАНОВ АДМИНИСТРАЦИИ ГОРОДА ТЮМЕНИ</w:t>
      </w:r>
    </w:p>
    <w:p w:rsidR="00910EBE" w:rsidRDefault="00910EBE">
      <w:pPr>
        <w:pStyle w:val="ConsPlusTitle"/>
        <w:jc w:val="center"/>
      </w:pPr>
      <w:r>
        <w:t>ПРИ ОСУЩЕСТВЛЕНИИ МУНИЦИПАЛЬНОГО КОНТРОЛЯ</w:t>
      </w:r>
    </w:p>
    <w:p w:rsidR="00910EBE" w:rsidRDefault="00910EBE">
      <w:pPr>
        <w:pStyle w:val="ConsPlusTitle"/>
        <w:jc w:val="center"/>
      </w:pPr>
      <w:r>
        <w:t>В СФЕРЕ БЛАГОУСТРОЙСТВА</w:t>
      </w:r>
    </w:p>
    <w:p w:rsidR="00910EBE" w:rsidRDefault="00910EBE">
      <w:pPr>
        <w:pStyle w:val="ConsPlusNormal"/>
        <w:jc w:val="both"/>
      </w:pPr>
    </w:p>
    <w:p w:rsidR="00910EBE" w:rsidRDefault="00910EB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Регламент взаимодействия органов Администрации города Тюмени при осуществлении муниципального контроля в сфере благоустройства разработан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Положением о муниципальном контроле в сфере благоустройства и устанавливает особенности взаимодействия между органами Администрации города Тюмени при осуществлении муниципального контроля в сфере благоустройства.</w:t>
      </w:r>
      <w:proofErr w:type="gramEnd"/>
    </w:p>
    <w:p w:rsidR="00910EBE" w:rsidRDefault="00910EB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Муниципальный контроль в сфере благоустройства осуществляют указанные в </w:t>
      </w:r>
      <w:hyperlink w:anchor="P32" w:history="1">
        <w:r>
          <w:rPr>
            <w:color w:val="0000FF"/>
          </w:rPr>
          <w:t>пунктах 3</w:t>
        </w:r>
      </w:hyperlink>
      <w:r>
        <w:t xml:space="preserve"> - </w:t>
      </w:r>
      <w:hyperlink w:anchor="P37" w:history="1">
        <w:r>
          <w:rPr>
            <w:color w:val="0000FF"/>
          </w:rPr>
          <w:t>5</w:t>
        </w:r>
      </w:hyperlink>
      <w:r>
        <w:t xml:space="preserve"> настоящего Регламента органы Администрации города Тюмени, уполномоченные в сфере благоустройства территории города Тюмени (далее - контрольные органы), в части соблюдения Правил благоустройства территории города Тюмени,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  <w:proofErr w:type="gramEnd"/>
    </w:p>
    <w:p w:rsidR="00910EBE" w:rsidRDefault="00910EBE">
      <w:pPr>
        <w:pStyle w:val="ConsPlusNormal"/>
        <w:spacing w:before="220"/>
        <w:ind w:firstLine="540"/>
        <w:jc w:val="both"/>
      </w:pPr>
      <w:bookmarkStart w:id="1" w:name="P32"/>
      <w:bookmarkEnd w:id="1"/>
      <w:r>
        <w:t>3. Департамент городского хозяйства Администрации города Тюмени осуществляет муниципальный контроль в сфере благоустройства в части соблюдения обязательных требований к созданию, содержанию, восстановлению, охране, а также сносу и пересадке зеленых насаждений.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lastRenderedPageBreak/>
        <w:t>4. Департамент земельных отношений и градостроительства Администрации города Тюмени осуществляет муниципальный контроль в сфере благоустройства в части соблюдения следующих обязательных требований: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>а) к внешнему виду фасадов зданий, строений, сооружений, к архитектурной подсветке;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>б) к внешнему виду некапитальных нестационарных строений и сооружений;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>в) к размещению ограждающих устройств (ворот, калиток, шлагбаумов, в том числе автоматических, и декоративных ограждений (заборов)) на дворовых территориях многоквартирных жилых домов;</w:t>
      </w:r>
    </w:p>
    <w:p w:rsidR="00910EBE" w:rsidRDefault="00910EBE">
      <w:pPr>
        <w:pStyle w:val="ConsPlusNormal"/>
        <w:spacing w:before="220"/>
        <w:ind w:firstLine="540"/>
        <w:jc w:val="both"/>
      </w:pPr>
      <w:bookmarkStart w:id="2" w:name="P37"/>
      <w:bookmarkEnd w:id="2"/>
      <w:r>
        <w:t>5. Управы административных округов Администрации города Тюмени осуществляют муниципальный контроль в сфере благоустройства в части соблюдения обязательных требований: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>а) к осуществлению земляных работ и восстановлению нарушенного благоустройства;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>б) к местам (площадкам) накопления твердых коммунальных отходов;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>в) к установке и содержанию адресных указателей;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>г) к внешнему виду ограждений строительных площадок, иных объектов;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>д) к содержанию прилегающих территорий города Тюмени;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>е) к уборке территории города Тюмени;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>ж) к праздничному оформлению территории города Тюмени.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Уполномоченным на утверждение программы профилактики рисков причинения вреда (ущерба) охраняемым законом ценностям по муниципальному контролю в сфере благоустройства (далее - программа профилактики), подписание и предоставление доклада о муниципальном контроле в сфере благоустройства (далее - доклад), подписание и предоставление сведений по форме федерального статистического наблюдения об осуществлении муниципального контроля в сфере благоустройства (далее - отчет), а также на определение должностных лиц, ответственных за внесение</w:t>
      </w:r>
      <w:proofErr w:type="gramEnd"/>
      <w:r>
        <w:t xml:space="preserve">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 сведений о муниципальном контроле в сфере благоустройства и их актуализацию, является заместитель Главы города Тюмени, директор </w:t>
      </w:r>
      <w:proofErr w:type="gramStart"/>
      <w:r>
        <w:t>департамента городского хозяйства Администрации города Тюмени</w:t>
      </w:r>
      <w:proofErr w:type="gramEnd"/>
      <w:r>
        <w:t>.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 xml:space="preserve">Контрольные органы обеспечивают предоставление заместителю Главы города Тюмени, директору </w:t>
      </w:r>
      <w:proofErr w:type="gramStart"/>
      <w:r>
        <w:t>департамента городского хозяйства Администрации города Тюмени</w:t>
      </w:r>
      <w:proofErr w:type="gramEnd"/>
      <w:r>
        <w:t xml:space="preserve"> сведений, согласованных с заместителем Главы города Тюмени, непосредственно координирующим и контролирующим их деятельность, необходимых для подготовки: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>программы профилактики - не позднее 1 сентября года, предшествующего году реализации программы профилактики;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 xml:space="preserve">доклада - не </w:t>
      </w:r>
      <w:proofErr w:type="gramStart"/>
      <w:r>
        <w:t>позднее</w:t>
      </w:r>
      <w:proofErr w:type="gramEnd"/>
      <w:r>
        <w:t xml:space="preserve"> чем за 20 рабочих дней до наступления срока его предоставления, установленного действующим законодательством;</w:t>
      </w:r>
    </w:p>
    <w:p w:rsidR="00910EBE" w:rsidRDefault="00910EBE">
      <w:pPr>
        <w:pStyle w:val="ConsPlusNormal"/>
        <w:spacing w:before="220"/>
        <w:ind w:firstLine="540"/>
        <w:jc w:val="both"/>
      </w:pPr>
      <w:r>
        <w:t xml:space="preserve">отчета - не </w:t>
      </w:r>
      <w:proofErr w:type="gramStart"/>
      <w:r>
        <w:t>позднее</w:t>
      </w:r>
      <w:proofErr w:type="gramEnd"/>
      <w:r>
        <w:t xml:space="preserve"> чем за 10 рабочих дней до наступления срока его предоставления, установленного действующим законодательством.</w:t>
      </w:r>
    </w:p>
    <w:p w:rsidR="00910EBE" w:rsidRDefault="00910EBE">
      <w:pPr>
        <w:pStyle w:val="ConsPlusNormal"/>
        <w:spacing w:before="220"/>
        <w:ind w:firstLine="540"/>
        <w:jc w:val="both"/>
      </w:pPr>
      <w:proofErr w:type="gramStart"/>
      <w:r>
        <w:t xml:space="preserve">Контрольные органы обязаны обеспечить предоставление по запросу должностного лица, определенного заместителем Главы города Тюмени, директором департамента городского </w:t>
      </w:r>
      <w:r>
        <w:lastRenderedPageBreak/>
        <w:t>хозяйства Администрации города Тюмени ответственным за внесение в единый реестр видов контроля сведений о муниципальном контроле в сфере благоустройства и их актуализацию, информации, необходимой для осуществления соответствующих действий, в течение 3 рабочих дней со дня получения указанного запроса.</w:t>
      </w:r>
      <w:proofErr w:type="gramEnd"/>
    </w:p>
    <w:p w:rsidR="00910EBE" w:rsidRDefault="00910EBE">
      <w:pPr>
        <w:pStyle w:val="ConsPlusNormal"/>
        <w:spacing w:before="220"/>
        <w:ind w:firstLine="540"/>
        <w:jc w:val="both"/>
      </w:pPr>
      <w:r>
        <w:t xml:space="preserve">7. Ответственными за исполнение иных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полномочий по осуществлению муниципального контроля в сфере благоустройства являются контрольные органы в рамках компетенции, установленной </w:t>
      </w:r>
      <w:hyperlink w:anchor="P32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37" w:history="1">
        <w:r>
          <w:rPr>
            <w:color w:val="0000FF"/>
          </w:rPr>
          <w:t>5</w:t>
        </w:r>
      </w:hyperlink>
      <w:r>
        <w:t xml:space="preserve"> настоящего Регламента.</w:t>
      </w:r>
    </w:p>
    <w:p w:rsidR="00910EBE" w:rsidRDefault="00910EBE">
      <w:pPr>
        <w:pStyle w:val="ConsPlusNormal"/>
        <w:jc w:val="both"/>
      </w:pPr>
    </w:p>
    <w:p w:rsidR="00910EBE" w:rsidRDefault="00910EBE">
      <w:pPr>
        <w:pStyle w:val="ConsPlusNormal"/>
        <w:jc w:val="both"/>
      </w:pPr>
    </w:p>
    <w:p w:rsidR="00910EBE" w:rsidRDefault="00910E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AEA" w:rsidRDefault="00C42AEA">
      <w:bookmarkStart w:id="3" w:name="_GoBack"/>
      <w:bookmarkEnd w:id="3"/>
    </w:p>
    <w:sectPr w:rsidR="00C42AEA" w:rsidSect="0018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BE"/>
    <w:rsid w:val="00910EBE"/>
    <w:rsid w:val="00C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0E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0E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D979DA3DA188A3D742B31D1E24AEA48A9118FB2E832C71A45A4B109FB8A56542E7177A18B8093DCB2873142UEg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DD979DA3DA188A3D742B31D1E24AEA48A9118FB2E832C71A45A4B109FB8A56542E7177A18B8093DCB2873142UEg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DD979DA3DA188A3D74353CC78E14E54DAA4687B3EE31954218A2E656AB8C03066E2F2EE2C89392DEAD863544E43B282620C873477B1A7A0D088D3BU1g8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Наталья Дмитриевна</dc:creator>
  <cp:lastModifiedBy>Ефремова Наталья Дмитриевна</cp:lastModifiedBy>
  <cp:revision>1</cp:revision>
  <dcterms:created xsi:type="dcterms:W3CDTF">2022-02-07T08:32:00Z</dcterms:created>
  <dcterms:modified xsi:type="dcterms:W3CDTF">2022-02-07T08:33:00Z</dcterms:modified>
</cp:coreProperties>
</file>