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Приложение N 2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к Порядку проведения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государственной экспертизы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условий труда, утвержденному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приказом Министерства труда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и социальной защиты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Российской Федерации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от 29 октября 2021 г. N 775н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/>
          <w:i w:val="false"/>
          <w:strike w:val="false"/>
          <w:dstrike w:val="false"/>
          <w:sz w:val="22"/>
          <w:u w:val="none"/>
        </w:rPr>
        <w:t>ПРИМЕРНЫЙ ПЕРЕЧЕНЬ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/>
          <w:i w:val="false"/>
          <w:strike w:val="false"/>
          <w:dstrike w:val="false"/>
          <w:sz w:val="22"/>
          <w:u w:val="none"/>
        </w:rPr>
        <w:t>ДОПОЛНИТЕЛЬНЫХ ДОКУМЕНТОВ, ПРЕДСТАВЛЯЕМЫХ НА ГОСУДАРСТВЕННУЮ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/>
          <w:i w:val="false"/>
          <w:strike w:val="false"/>
          <w:dstrike w:val="false"/>
          <w:sz w:val="22"/>
          <w:u w:val="none"/>
        </w:rPr>
        <w:t>ЭКСПЕРТИЗУ УСЛОВИЙ ТРУДА, КОТОРЫЕ ПРИ НЕОБХОДИМОСТИ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/>
          <w:i w:val="false"/>
          <w:strike w:val="false"/>
          <w:dstrike w:val="false"/>
          <w:sz w:val="22"/>
          <w:u w:val="none"/>
        </w:rPr>
        <w:t>ДОПОЛНИТЕЛЬНО ЗАПРАШИВАЮТСЯ ОРГАНОМ ГОСУДАРСТВЕННОЙ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/>
          <w:i w:val="false"/>
          <w:strike w:val="false"/>
          <w:dstrike w:val="false"/>
          <w:sz w:val="22"/>
          <w:u w:val="none"/>
        </w:rPr>
        <w:t>ЭКСПЕРТИЗЫ УСЛОВИЙ ТРУДА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</w:r>
    </w:p>
    <w:p>
      <w:pPr>
        <w:pStyle w:val="Normal"/>
        <w:bidi w:val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1. Договор (контракт) работодателя с организацией на проведение специальной оценки условий труда (далее - СОУТ).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2. График проведения СОУТ.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3. Перечень используемого оборудования, сырья и материалов, а также характеристики выполняемых работ на рабочих местах, где проведена СОУТ.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4. Рабочие или должностные инструкции на указанных в заявлении рабочих местах, действовавшие на момент проведения СОУТ.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5. Инструкции по охране труда на указанных в заявлении рабочих местах, действовавшие на момент проведения СОУТ.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6. Паспорта на оборудование, руководства по эксплуатации оборудования.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7. При проведении СОУТ в медицинских организациях дополнительно запрашиваются (при наличии) данные форм федерального статистического наблюдения о ВИЧ-инфекции, о больных туберкулезом, о заболеваниях активным туберкулезом, о числе заболеваний, зарегистрированных у пациентов, проживающих в районе обслуживания медицинской организации, о деятельности подразделений медицинской организации, оказывающих медицинскую помощь в стационарных условиях.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LibreOffice/6.4.6.2$Windows_X86_64 LibreOffice_project/0ce51a4fd21bff07a5c061082cc82c5ed232f115</Application>
  <Pages>1</Pages>
  <Words>171</Words>
  <Characters>1255</Characters>
  <CharactersWithSpaces>1406</CharactersWithSpaces>
  <Paragraphs>20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2022-02-28T18:13:00Z</dcterms:created>
  <dc:creator/>
  <dc:description/>
  <dc:language>ru-RU</dc:language>
  <cp:lastModifiedBy/>
  <dcterms:modified xsi:type="dcterms:W3CDTF">2022-03-02T14:42:34Z</dcterms:modified>
  <cp:revision>1</cp:revision>
  <dc:subject/>
  <dc:title>Приказ Минтруда России от 29.10.2021 N 775н"Об утверждении Порядка проведения государственной экспертизы условий труда"(Зарегистрировано в Минюсте России 20.12.2021 N 66436)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