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1D2" w:rsidRDefault="007F61D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F61D2" w:rsidRDefault="007F61D2">
      <w:pPr>
        <w:pStyle w:val="ConsPlusNormal"/>
        <w:outlineLvl w:val="0"/>
      </w:pPr>
    </w:p>
    <w:p w:rsidR="007F61D2" w:rsidRDefault="007F61D2">
      <w:pPr>
        <w:pStyle w:val="ConsPlusNormal"/>
        <w:outlineLvl w:val="0"/>
      </w:pPr>
      <w:r>
        <w:t>Зарегистрировано в Минюсте России 27 декабря 2018 г. N 53212</w:t>
      </w:r>
    </w:p>
    <w:p w:rsidR="007F61D2" w:rsidRDefault="007F61D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F61D2" w:rsidRDefault="007F61D2">
      <w:pPr>
        <w:pStyle w:val="ConsPlusNormal"/>
      </w:pPr>
    </w:p>
    <w:p w:rsidR="007F61D2" w:rsidRDefault="007F61D2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7F61D2" w:rsidRDefault="007F61D2">
      <w:pPr>
        <w:pStyle w:val="ConsPlusTitle"/>
        <w:jc w:val="center"/>
      </w:pPr>
    </w:p>
    <w:p w:rsidR="007F61D2" w:rsidRDefault="007F61D2">
      <w:pPr>
        <w:pStyle w:val="ConsPlusTitle"/>
        <w:jc w:val="center"/>
      </w:pPr>
      <w:r>
        <w:t>ПРИКАЗ</w:t>
      </w:r>
    </w:p>
    <w:p w:rsidR="007F61D2" w:rsidRDefault="007F61D2">
      <w:pPr>
        <w:pStyle w:val="ConsPlusTitle"/>
        <w:jc w:val="center"/>
      </w:pPr>
      <w:r>
        <w:t>от 10 октября 2018 г. N 542</w:t>
      </w:r>
    </w:p>
    <w:p w:rsidR="007F61D2" w:rsidRDefault="007F61D2">
      <w:pPr>
        <w:pStyle w:val="ConsPlusTitle"/>
        <w:jc w:val="center"/>
      </w:pPr>
    </w:p>
    <w:p w:rsidR="007F61D2" w:rsidRDefault="007F61D2">
      <w:pPr>
        <w:pStyle w:val="ConsPlusTitle"/>
        <w:jc w:val="center"/>
      </w:pPr>
      <w:r>
        <w:t>ОБ УТВЕРЖДЕНИИ ТРЕБОВАНИЙ</w:t>
      </w:r>
    </w:p>
    <w:p w:rsidR="007F61D2" w:rsidRDefault="007F61D2">
      <w:pPr>
        <w:pStyle w:val="ConsPlusTitle"/>
        <w:jc w:val="center"/>
      </w:pPr>
      <w:r>
        <w:t>К ФОРМЕ ХОДАТАЙСТВА ОБ УСТАНОВЛЕНИИ ПУБЛИЧНОГО СЕРВИТУТА,</w:t>
      </w:r>
    </w:p>
    <w:p w:rsidR="007F61D2" w:rsidRDefault="007F61D2">
      <w:pPr>
        <w:pStyle w:val="ConsPlusTitle"/>
        <w:jc w:val="center"/>
      </w:pPr>
      <w:r>
        <w:t>СОДЕРЖАНИЮ ОБОСНОВАНИЯ НЕОБХОДИМОСТИ УСТАНОВЛЕНИЯ</w:t>
      </w:r>
    </w:p>
    <w:p w:rsidR="007F61D2" w:rsidRDefault="007F61D2">
      <w:pPr>
        <w:pStyle w:val="ConsPlusTitle"/>
        <w:jc w:val="center"/>
      </w:pPr>
      <w:r>
        <w:t>ПУБЛИЧНОГО СЕРВИТУТА</w:t>
      </w:r>
    </w:p>
    <w:p w:rsidR="007F61D2" w:rsidRDefault="007F61D2">
      <w:pPr>
        <w:pStyle w:val="ConsPlusNormal"/>
        <w:jc w:val="center"/>
      </w:pPr>
    </w:p>
    <w:p w:rsidR="007F61D2" w:rsidRDefault="007F61D2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пунктом 4 статьи 39.41</w:t>
        </w:r>
      </w:hyperlink>
      <w:r>
        <w:t xml:space="preserve"> Земельного кодекса Российской Федерации (Собрание законодательства Российской Федерации, 2001, N 44, ст. 4147; 2018, N 32, ст. 5134) и </w:t>
      </w:r>
      <w:hyperlink r:id="rId7" w:history="1">
        <w:r>
          <w:rPr>
            <w:color w:val="0000FF"/>
          </w:rPr>
          <w:t>пунктом 1</w:t>
        </w:r>
      </w:hyperlink>
      <w:r>
        <w:t xml:space="preserve"> Положения о Министерстве экономического развития Российской Федерации, утвержденного постановлением Правительства Российской Федерации от 5 июня 2008 г. N 437 (Собрание законодательства Российской Федерации, 2008, N 24, ст. 2867;</w:t>
      </w:r>
      <w:proofErr w:type="gramEnd"/>
      <w:r>
        <w:t xml:space="preserve"> </w:t>
      </w:r>
      <w:proofErr w:type="gramStart"/>
      <w:r>
        <w:t>2009, N 19, ст. 2344; 2010, N 9, ст. 960; N 19, ст. 2324; N 21, ст. 2602; N 41, ст. 5240; N 45, ст. 5860; N 52, ст. 7104; 2011, N 12, ст. 1640; N 17, ст. 2411; N 36, ст. 5149; N 43, ст. 6079; 2012, N 13, ст. 1531;</w:t>
      </w:r>
      <w:proofErr w:type="gramEnd"/>
      <w:r>
        <w:t xml:space="preserve"> </w:t>
      </w:r>
      <w:proofErr w:type="gramStart"/>
      <w:r>
        <w:t>N 27, ст. 3766; N 52, ст. 7491; N 53, ст. 7943; 2013, N 5, ст. 391; N 14, ст. 1705; N 35, ст. 4514; 2014, N 21, ст. 2712; N 40, ст. 5426; N 44, ст. 6072; 2015, N 41, ст. 5671; N 46, ст. 6377, 6388; 2016, N 17, ст. 2410;</w:t>
      </w:r>
      <w:proofErr w:type="gramEnd"/>
      <w:r>
        <w:t xml:space="preserve"> </w:t>
      </w:r>
      <w:proofErr w:type="gramStart"/>
      <w:r>
        <w:t>N 31, ст. 5013; 2017, N 1, ст. 175; N 5, ст. 800; N 17, ст. 2569; N 33, ст. 5205; N 34, ст. 5276; N 42, ст. 6168; N 46, ст. 6790; 2018, N 33, ст. 5434; N 37, ст. 5762), приказываю:</w:t>
      </w:r>
      <w:proofErr w:type="gramEnd"/>
    </w:p>
    <w:p w:rsidR="007F61D2" w:rsidRDefault="007F61D2">
      <w:pPr>
        <w:pStyle w:val="ConsPlusNormal"/>
        <w:spacing w:before="220"/>
        <w:ind w:firstLine="540"/>
        <w:jc w:val="both"/>
      </w:pPr>
      <w:r>
        <w:t xml:space="preserve">Утвердить </w:t>
      </w:r>
      <w:hyperlink w:anchor="P28" w:history="1">
        <w:r>
          <w:rPr>
            <w:color w:val="0000FF"/>
          </w:rPr>
          <w:t>прилагаемые</w:t>
        </w:r>
      </w:hyperlink>
      <w:r>
        <w:t xml:space="preserve"> требования к форме ходатайства об установлении публичного сервитута, содержанию обоснования необходимости установления публичного сервитута.</w:t>
      </w:r>
    </w:p>
    <w:p w:rsidR="007F61D2" w:rsidRDefault="007F61D2">
      <w:pPr>
        <w:pStyle w:val="ConsPlusNormal"/>
        <w:ind w:firstLine="540"/>
        <w:jc w:val="both"/>
      </w:pPr>
    </w:p>
    <w:p w:rsidR="007F61D2" w:rsidRDefault="007F61D2">
      <w:pPr>
        <w:pStyle w:val="ConsPlusNormal"/>
        <w:jc w:val="right"/>
      </w:pPr>
      <w:r>
        <w:t>Министр</w:t>
      </w:r>
    </w:p>
    <w:p w:rsidR="007F61D2" w:rsidRDefault="007F61D2">
      <w:pPr>
        <w:pStyle w:val="ConsPlusNormal"/>
        <w:jc w:val="right"/>
      </w:pPr>
      <w:r>
        <w:t>М.С.ОРЕШКИН</w:t>
      </w:r>
    </w:p>
    <w:p w:rsidR="007F61D2" w:rsidRDefault="007F61D2">
      <w:pPr>
        <w:pStyle w:val="ConsPlusNormal"/>
        <w:ind w:firstLine="540"/>
        <w:jc w:val="both"/>
      </w:pPr>
    </w:p>
    <w:p w:rsidR="007F61D2" w:rsidRDefault="007F61D2">
      <w:pPr>
        <w:pStyle w:val="ConsPlusNormal"/>
        <w:ind w:firstLine="540"/>
        <w:jc w:val="both"/>
      </w:pPr>
    </w:p>
    <w:p w:rsidR="007F61D2" w:rsidRDefault="007F61D2">
      <w:pPr>
        <w:pStyle w:val="ConsPlusNormal"/>
        <w:ind w:firstLine="540"/>
        <w:jc w:val="both"/>
      </w:pPr>
    </w:p>
    <w:p w:rsidR="007F61D2" w:rsidRDefault="007F61D2">
      <w:pPr>
        <w:pStyle w:val="ConsPlusNormal"/>
        <w:ind w:firstLine="540"/>
        <w:jc w:val="both"/>
      </w:pPr>
    </w:p>
    <w:p w:rsidR="007F61D2" w:rsidRDefault="007F61D2">
      <w:pPr>
        <w:pStyle w:val="ConsPlusNormal"/>
        <w:ind w:firstLine="540"/>
        <w:jc w:val="both"/>
      </w:pPr>
    </w:p>
    <w:p w:rsidR="007F61D2" w:rsidRDefault="007F61D2">
      <w:pPr>
        <w:pStyle w:val="ConsPlusNormal"/>
        <w:jc w:val="right"/>
        <w:outlineLvl w:val="0"/>
      </w:pPr>
      <w:r>
        <w:t>Приложение</w:t>
      </w:r>
    </w:p>
    <w:p w:rsidR="007F61D2" w:rsidRDefault="007F61D2">
      <w:pPr>
        <w:pStyle w:val="ConsPlusNormal"/>
        <w:jc w:val="right"/>
      </w:pPr>
      <w:r>
        <w:t>к приказу Минэкономразвития России</w:t>
      </w:r>
    </w:p>
    <w:p w:rsidR="007F61D2" w:rsidRDefault="007F61D2">
      <w:pPr>
        <w:pStyle w:val="ConsPlusNormal"/>
        <w:jc w:val="right"/>
      </w:pPr>
      <w:r>
        <w:t>от 10 октября 2018 г. N 542</w:t>
      </w:r>
    </w:p>
    <w:p w:rsidR="007F61D2" w:rsidRDefault="007F61D2">
      <w:pPr>
        <w:pStyle w:val="ConsPlusNormal"/>
        <w:jc w:val="both"/>
      </w:pPr>
    </w:p>
    <w:p w:rsidR="007F61D2" w:rsidRDefault="007F61D2">
      <w:pPr>
        <w:pStyle w:val="ConsPlusTitle"/>
        <w:jc w:val="center"/>
      </w:pPr>
      <w:bookmarkStart w:id="0" w:name="P28"/>
      <w:bookmarkEnd w:id="0"/>
      <w:r>
        <w:t>ТРЕБОВАНИЯ</w:t>
      </w:r>
    </w:p>
    <w:p w:rsidR="007F61D2" w:rsidRDefault="007F61D2">
      <w:pPr>
        <w:pStyle w:val="ConsPlusTitle"/>
        <w:jc w:val="center"/>
      </w:pPr>
      <w:r>
        <w:t>К ФОРМЕ ХОДАТАЙСТВА ОБ УСТАНОВЛЕНИИ ПУБЛИЧНОГО СЕРВИТУТА,</w:t>
      </w:r>
    </w:p>
    <w:p w:rsidR="007F61D2" w:rsidRDefault="007F61D2">
      <w:pPr>
        <w:pStyle w:val="ConsPlusTitle"/>
        <w:jc w:val="center"/>
      </w:pPr>
      <w:r>
        <w:t>СОДЕРЖАНИЮ ОБОСНОВАНИЯ НЕОБХОДИМОСТИ УСТАНОВЛЕНИЯ</w:t>
      </w:r>
    </w:p>
    <w:p w:rsidR="007F61D2" w:rsidRDefault="007F61D2">
      <w:pPr>
        <w:pStyle w:val="ConsPlusTitle"/>
        <w:jc w:val="center"/>
      </w:pPr>
      <w:r>
        <w:t>ПУБЛИЧНОГО СЕРВИТУТА</w:t>
      </w:r>
    </w:p>
    <w:p w:rsidR="007F61D2" w:rsidRDefault="007F61D2">
      <w:pPr>
        <w:pStyle w:val="ConsPlusNormal"/>
        <w:jc w:val="center"/>
      </w:pPr>
    </w:p>
    <w:p w:rsidR="007F61D2" w:rsidRDefault="007F61D2">
      <w:pPr>
        <w:pStyle w:val="ConsPlusNormal"/>
        <w:ind w:firstLine="540"/>
        <w:jc w:val="both"/>
      </w:pPr>
      <w:r>
        <w:t xml:space="preserve">1. Ходатайство об установлении публичного сервитута для использования земельных участков и (или) земель в целях, предусмотренных </w:t>
      </w:r>
      <w:hyperlink r:id="rId8" w:history="1">
        <w:r>
          <w:rPr>
            <w:color w:val="0000FF"/>
          </w:rPr>
          <w:t>статьей 39.37</w:t>
        </w:r>
      </w:hyperlink>
      <w:r>
        <w:t xml:space="preserve"> Земельного кодекса Российской Федерации (Собрание законодательства Российской Федерации, 2001, N 44, ст. 4147; </w:t>
      </w:r>
      <w:proofErr w:type="gramStart"/>
      <w:r>
        <w:t xml:space="preserve">2018, N 32, ст. 5134), </w:t>
      </w:r>
      <w:hyperlink r:id="rId9" w:history="1">
        <w:r>
          <w:rPr>
            <w:color w:val="0000FF"/>
          </w:rPr>
          <w:t>статьей 3.6</w:t>
        </w:r>
      </w:hyperlink>
      <w:r>
        <w:t xml:space="preserve"> Федерального закона от 25 октября 2001 г. N 137-ФЗ "О введении в действие Земельного кодекса Российской Федерации" (Собрание законодательства Российской Федерации, 2001, N 44, ст. 4148; 2018, N 32, ст. 5134), подается по </w:t>
      </w:r>
      <w:hyperlink w:anchor="P66" w:history="1">
        <w:r>
          <w:rPr>
            <w:color w:val="0000FF"/>
          </w:rPr>
          <w:t>форме</w:t>
        </w:r>
      </w:hyperlink>
      <w:r>
        <w:t xml:space="preserve"> согласно приложению к настоящим Требованиям.</w:t>
      </w:r>
      <w:proofErr w:type="gramEnd"/>
    </w:p>
    <w:p w:rsidR="007F61D2" w:rsidRDefault="007F61D2">
      <w:pPr>
        <w:pStyle w:val="ConsPlusNormal"/>
        <w:spacing w:before="220"/>
        <w:ind w:firstLine="540"/>
        <w:jc w:val="both"/>
      </w:pPr>
      <w:r>
        <w:lastRenderedPageBreak/>
        <w:t xml:space="preserve">2. </w:t>
      </w:r>
      <w:proofErr w:type="gramStart"/>
      <w:r>
        <w:t xml:space="preserve">В случае если в соответствии с законодательством о градостроительной деятельности в целях строительства и реконструкции объектов, сооружений, указанных в </w:t>
      </w:r>
      <w:hyperlink r:id="rId10" w:history="1">
        <w:r>
          <w:rPr>
            <w:color w:val="0000FF"/>
          </w:rPr>
          <w:t>статье 39.37</w:t>
        </w:r>
      </w:hyperlink>
      <w:r>
        <w:t xml:space="preserve"> Земельного кодекса Российской Федерации, не требуется подготовки документации по планировке территории, то к ходатайству в подтверждение сведений, предусмотренных </w:t>
      </w:r>
      <w:hyperlink r:id="rId11" w:history="1">
        <w:r>
          <w:rPr>
            <w:color w:val="0000FF"/>
          </w:rPr>
          <w:t>пунктом 3 статьи 39.41</w:t>
        </w:r>
      </w:hyperlink>
      <w:r>
        <w:t xml:space="preserve"> Земельного кодекса Российской Федерации, прилагается кадастровый план территории либо его фрагмент, на котором приводится изображение сравнительных вариантов</w:t>
      </w:r>
      <w:proofErr w:type="gramEnd"/>
      <w:r>
        <w:t xml:space="preserve"> размещения инженерного сооружения (с обоснованием предлагаемого варианта размещения инженерного сооружения):</w:t>
      </w:r>
    </w:p>
    <w:p w:rsidR="007F61D2" w:rsidRDefault="007F61D2">
      <w:pPr>
        <w:pStyle w:val="ConsPlusNormal"/>
        <w:spacing w:before="220"/>
        <w:ind w:firstLine="540"/>
        <w:jc w:val="both"/>
      </w:pPr>
      <w:r>
        <w:t>а) на земельных участках, предоставленных или принадлежащих гражданам и (или) юридическим лицам;</w:t>
      </w:r>
    </w:p>
    <w:p w:rsidR="007F61D2" w:rsidRDefault="007F61D2">
      <w:pPr>
        <w:pStyle w:val="ConsPlusNormal"/>
        <w:spacing w:before="220"/>
        <w:ind w:firstLine="540"/>
        <w:jc w:val="both"/>
      </w:pPr>
      <w:proofErr w:type="gramStart"/>
      <w:r>
        <w:t xml:space="preserve">б) на земельных участках общего пользования или в границах земель общего пользования, территории общего пользования, на землях и (или) земельном участке, находящихся в государственной или муниципальной собственности и не предоставленных гражданам или юридическим лицам (а в случаях, предусмотренных </w:t>
      </w:r>
      <w:hyperlink r:id="rId12" w:history="1">
        <w:r>
          <w:rPr>
            <w:color w:val="0000FF"/>
          </w:rPr>
          <w:t>пунктом 5 статьи 39.39</w:t>
        </w:r>
      </w:hyperlink>
      <w:r>
        <w:t xml:space="preserve"> Земельного кодекса Российской Федерации, также обоснование невозможности размещения инженерного сооружения на земельных участках, относящихся к имуществу общего пользования).</w:t>
      </w:r>
      <w:proofErr w:type="gramEnd"/>
    </w:p>
    <w:p w:rsidR="007F61D2" w:rsidRDefault="007F61D2">
      <w:pPr>
        <w:pStyle w:val="ConsPlusNormal"/>
        <w:spacing w:before="220"/>
        <w:ind w:firstLine="540"/>
        <w:jc w:val="both"/>
      </w:pPr>
      <w:r>
        <w:t>3. Обоснование необходимости установления публичного сервитута должно содержать:</w:t>
      </w:r>
    </w:p>
    <w:p w:rsidR="007F61D2" w:rsidRDefault="007F61D2">
      <w:pPr>
        <w:pStyle w:val="ConsPlusNormal"/>
        <w:spacing w:before="220"/>
        <w:ind w:firstLine="540"/>
        <w:jc w:val="both"/>
      </w:pPr>
      <w:proofErr w:type="gramStart"/>
      <w:r>
        <w:t>а) реквизиты решений органов государственной власти или органов местного самоуправления, уполномоченных в соответствии с градостроительным законодательством (далее - уполномоченные органы), об утверждении документа территориального планирования и об утверждении проекта планировки территории в целях размещения объектов электросетевого хозяйства, тепловых сетей, водопроводных сетей, сетей водоотведения, линий и сооружений связи, линейных объектов системы газоснабжения, нефтепроводов и нефтепродуктопроводов, их неотъемлемых технологических частей (далее - инженерные сооружения</w:t>
      </w:r>
      <w:proofErr w:type="gramEnd"/>
      <w:r>
        <w:t xml:space="preserve">), </w:t>
      </w:r>
      <w:proofErr w:type="gramStart"/>
      <w:r>
        <w:t>являющихся</w:t>
      </w:r>
      <w:proofErr w:type="gramEnd"/>
      <w:r>
        <w:t xml:space="preserve"> объектами федерального, регионального или местного значения. В случае если инженерные сооружения в соответствии с законодательством о градостроительной деятельности не подлежат отображению в документах территориального планирования, то реквизиты решений об утверждении документа территориального планирования не указываются;</w:t>
      </w:r>
    </w:p>
    <w:p w:rsidR="007F61D2" w:rsidRDefault="007F61D2">
      <w:pPr>
        <w:pStyle w:val="ConsPlusNormal"/>
        <w:spacing w:before="220"/>
        <w:ind w:firstLine="540"/>
        <w:jc w:val="both"/>
      </w:pPr>
      <w:r>
        <w:t>б) реквизиты решения уполномоченного органа об утверждении программы комплексного развития систем коммунальной инфраструктуры поселения, городского округа либо положения инвестиционных программ субъектов естественных монополий, организаций коммунального комплекса в целях размещения инженерных сооружений, необходимых для организации электр</w:t>
      </w:r>
      <w:proofErr w:type="gramStart"/>
      <w:r>
        <w:t>о-</w:t>
      </w:r>
      <w:proofErr w:type="gramEnd"/>
      <w:r>
        <w:t xml:space="preserve">, газо-, тепло-, водоснабжения населения и водоотведения, а также реквизиты решения об утверждении проекта планировки территории, предусматривающего размещение таких инженерных сооружений (если в соответствии с законодательством о градостроительной деятельности для размещения указанных инженерных сооружений требуется разработка документации по планировке территории). </w:t>
      </w:r>
      <w:proofErr w:type="gramStart"/>
      <w:r>
        <w:t>В случае если подано ходатайство об установлении публичного сервитута в целях строительства или реконструкции инженерного сооружения в соответствии с инвестиционными программами субъектов естественных монополий, организаций коммунального комплекса, обоснование необходимости установления публичного сервитута должно содержать реквизиты решения об утверждении инвестиционной программы, краткое описание инвестиционной программы, планируемые цели, задачи, этапы, сроки и результаты реализации инвестиционного проекта относительно инженерного сооружения, размещение которого планируется</w:t>
      </w:r>
      <w:proofErr w:type="gramEnd"/>
      <w:r>
        <w:t xml:space="preserve"> осуществить, за исключением сведений, составляющих государственную тайну;</w:t>
      </w:r>
    </w:p>
    <w:p w:rsidR="007F61D2" w:rsidRDefault="007F61D2">
      <w:pPr>
        <w:pStyle w:val="ConsPlusNormal"/>
        <w:spacing w:before="220"/>
        <w:ind w:firstLine="540"/>
        <w:jc w:val="both"/>
      </w:pPr>
      <w:proofErr w:type="gramStart"/>
      <w:r>
        <w:t xml:space="preserve">в) реквизиты решения уполномоченного органа об утверждении проекта планировки территории в целях устройства пересечений автомобильных дорог или железнодорожных путей с железнодорожными путями общего пользования на земельных участках, находящихся в государственной собственности, в границах полос отвода железных дорог либо устройства </w:t>
      </w:r>
      <w:r>
        <w:lastRenderedPageBreak/>
        <w:t>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участках, находящихся</w:t>
      </w:r>
      <w:proofErr w:type="gramEnd"/>
      <w:r>
        <w:t xml:space="preserve"> в государственной или муниципальной собственности, в границах полосы отвода автомобильной дороги;</w:t>
      </w:r>
    </w:p>
    <w:p w:rsidR="007F61D2" w:rsidRDefault="007F61D2">
      <w:pPr>
        <w:pStyle w:val="ConsPlusNormal"/>
        <w:spacing w:before="220"/>
        <w:ind w:firstLine="540"/>
        <w:jc w:val="both"/>
      </w:pPr>
      <w:r>
        <w:t>г) реквизиты решений уполномоченных органов об утверждении документа территориального планирования и об утверждении проекта планировки территории в целях размещения автомобильных дорог и железнодорожных путей в туннелях. В случае если в соответствии с законодательством о градостроительной деятельности для размещения указанных автомобильных дорог и железнодорожных путей не требуется разработки документации по планировке территории, то реквизиты решений об утверждении проекта планировки не указываются;</w:t>
      </w:r>
    </w:p>
    <w:p w:rsidR="007F61D2" w:rsidRDefault="007F61D2">
      <w:pPr>
        <w:pStyle w:val="ConsPlusNormal"/>
        <w:spacing w:before="220"/>
        <w:ind w:firstLine="540"/>
        <w:jc w:val="both"/>
      </w:pPr>
      <w:r>
        <w:t>д) реквизиты решения уполномоченного органа об утверждении документа территориального планирования, предусматривающего размещение объекта федерального, регионального или местного значения в целях проведения инженерных изысканий для подготовки документации по планировке территории, предусматривающей размещение инженерных сооружений федерального, регионального или местного значения, в целях проведения инженерных изысканий для их строительства, реконструкции;</w:t>
      </w:r>
    </w:p>
    <w:p w:rsidR="007F61D2" w:rsidRDefault="007F61D2">
      <w:pPr>
        <w:pStyle w:val="ConsPlusNormal"/>
        <w:spacing w:before="220"/>
        <w:ind w:firstLine="540"/>
        <w:jc w:val="both"/>
      </w:pPr>
      <w:r>
        <w:t>е) реквизиты решений уполномоченных органов об утверждении документа территориального планирования и об утверждении проекта планировки территории, предусматривающих размещение объекта федерального, регионального или местного значения в целях проведения инженерных изысканий для их строительства или реконструкции. В случае если инженерные сооружения в соответствии с законодательством о градостроительной деятельности не подлежат отображению в документах территориального планирования, то реквизиты решений об утверждении документа территориального планирования не указываются;</w:t>
      </w:r>
    </w:p>
    <w:p w:rsidR="007F61D2" w:rsidRDefault="007F61D2">
      <w:pPr>
        <w:pStyle w:val="ConsPlusNormal"/>
        <w:spacing w:before="220"/>
        <w:ind w:firstLine="540"/>
        <w:jc w:val="both"/>
      </w:pPr>
      <w:proofErr w:type="gramStart"/>
      <w:r>
        <w:t>ж) реквизиты решения уполномоченного органа об изъятии земельного участка для государственных или муниципальных нужд в случае, если подается ходатайство об установлении публичного сервитута в целях реконструкции инженерных сооружений, которые переносятся в связи с изъятием для государственных или муниципальных нужд земельного участка, на котором они расположены, за исключением случаев подачи указанного ходатайства одновременно с ходатайством об изъятии земельного участка для государственных</w:t>
      </w:r>
      <w:proofErr w:type="gramEnd"/>
      <w:r>
        <w:t xml:space="preserve"> или муниципальных нужд;</w:t>
      </w:r>
    </w:p>
    <w:p w:rsidR="007F61D2" w:rsidRDefault="007F61D2">
      <w:pPr>
        <w:pStyle w:val="ConsPlusNormal"/>
        <w:spacing w:before="220"/>
        <w:ind w:firstLine="540"/>
        <w:jc w:val="both"/>
      </w:pPr>
      <w:proofErr w:type="gramStart"/>
      <w:r>
        <w:t xml:space="preserve">з) сведения о проекте организации строительства, реконструкции объекта федерального, регионального или местного значения, а именно о планируемой территории размещения такого объекта и мест складирования строительных и иных материалов, размещения временных или вспомогательных сооружений (включая ограждения, бытовки, навесы) и (или) строительной техники в случае установления публичного сервитута в целях, предусмотренных </w:t>
      </w:r>
      <w:hyperlink r:id="rId13" w:history="1">
        <w:r>
          <w:rPr>
            <w:color w:val="0000FF"/>
          </w:rPr>
          <w:t>подпунктом 2 статьи 39.37</w:t>
        </w:r>
      </w:hyperlink>
      <w:r>
        <w:t xml:space="preserve"> Земельного кодекса Российской Федерации;</w:t>
      </w:r>
      <w:proofErr w:type="gramEnd"/>
    </w:p>
    <w:p w:rsidR="007F61D2" w:rsidRDefault="007F61D2">
      <w:pPr>
        <w:pStyle w:val="ConsPlusNormal"/>
        <w:spacing w:before="220"/>
        <w:ind w:firstLine="540"/>
        <w:jc w:val="both"/>
      </w:pPr>
      <w:r>
        <w:t xml:space="preserve">и) сведения о </w:t>
      </w:r>
      <w:proofErr w:type="gramStart"/>
      <w:r>
        <w:t>договоре</w:t>
      </w:r>
      <w:proofErr w:type="gramEnd"/>
      <w:r>
        <w:t xml:space="preserve"> о подключении (технологическом присоединении) к электрическим сетям, тепловым сетям, водопроводным сетям, сетям водоснабжения и (или) водоотведения, сетям газоснабжения, а именно о перечне мероприятий (в том числе технических) по подключению (технологическому присоединению) объекта к инженерным сооружениям, если подано ходатайство об установлении публичного сервитута в целях размещения инженерного сооружения, необходимого для подключения (технологического присоединения) объекта капитального строительства к сетям инженерно-технического обеспечения, и размещение инженерного сооружения не предусмотрено документами территориального планирования, проектом планировки территории;</w:t>
      </w:r>
    </w:p>
    <w:p w:rsidR="007F61D2" w:rsidRDefault="007F61D2">
      <w:pPr>
        <w:pStyle w:val="ConsPlusNormal"/>
        <w:spacing w:before="220"/>
        <w:ind w:firstLine="540"/>
        <w:jc w:val="both"/>
      </w:pPr>
      <w:r>
        <w:t xml:space="preserve">к) реквизиты правоустанавливающих или правоудостоверяющих документов на сооружение и земельный участок, на котором расположено такое сооружение, в целях переоформления права постоянного (бессрочного) пользования земельным участком, права аренды земельного участка </w:t>
      </w:r>
      <w:r>
        <w:lastRenderedPageBreak/>
        <w:t>на публичный сервитут;</w:t>
      </w:r>
    </w:p>
    <w:p w:rsidR="007F61D2" w:rsidRDefault="007F61D2">
      <w:pPr>
        <w:pStyle w:val="ConsPlusNormal"/>
        <w:spacing w:before="220"/>
        <w:ind w:firstLine="540"/>
        <w:jc w:val="both"/>
      </w:pPr>
      <w:r>
        <w:t>л) реквизиты правоустанавливающих или правоудостоверяющих документов на сооружение в целях установления публичного сервитута в отношении существующего сооружения для его реконструкции или эксплуатации.</w:t>
      </w:r>
    </w:p>
    <w:p w:rsidR="007F61D2" w:rsidRDefault="007F61D2">
      <w:pPr>
        <w:pStyle w:val="ConsPlusNormal"/>
        <w:jc w:val="both"/>
      </w:pPr>
    </w:p>
    <w:p w:rsidR="007F61D2" w:rsidRDefault="007F61D2">
      <w:pPr>
        <w:pStyle w:val="ConsPlusNormal"/>
        <w:jc w:val="both"/>
      </w:pPr>
    </w:p>
    <w:p w:rsidR="007F61D2" w:rsidRDefault="007F61D2">
      <w:pPr>
        <w:pStyle w:val="ConsPlusNormal"/>
        <w:jc w:val="both"/>
      </w:pPr>
    </w:p>
    <w:p w:rsidR="007F61D2" w:rsidRDefault="007F61D2">
      <w:pPr>
        <w:pStyle w:val="ConsPlusNormal"/>
        <w:jc w:val="both"/>
      </w:pPr>
    </w:p>
    <w:p w:rsidR="007F61D2" w:rsidRDefault="007F61D2">
      <w:pPr>
        <w:pStyle w:val="ConsPlusNormal"/>
        <w:jc w:val="both"/>
      </w:pPr>
    </w:p>
    <w:p w:rsidR="007F61D2" w:rsidRDefault="007F61D2">
      <w:pPr>
        <w:pStyle w:val="ConsPlusNormal"/>
        <w:jc w:val="right"/>
        <w:outlineLvl w:val="1"/>
      </w:pPr>
      <w:r>
        <w:t>Приложение</w:t>
      </w:r>
    </w:p>
    <w:p w:rsidR="007F61D2" w:rsidRDefault="007F61D2">
      <w:pPr>
        <w:pStyle w:val="ConsPlusNormal"/>
        <w:jc w:val="right"/>
      </w:pPr>
      <w:r>
        <w:t>к Требованиям к форме ходатайства</w:t>
      </w:r>
    </w:p>
    <w:p w:rsidR="007F61D2" w:rsidRDefault="007F61D2">
      <w:pPr>
        <w:pStyle w:val="ConsPlusNormal"/>
        <w:jc w:val="right"/>
      </w:pPr>
      <w:r>
        <w:t>об установлении публичного сервитута,</w:t>
      </w:r>
    </w:p>
    <w:p w:rsidR="007F61D2" w:rsidRDefault="007F61D2">
      <w:pPr>
        <w:pStyle w:val="ConsPlusNormal"/>
        <w:jc w:val="right"/>
      </w:pPr>
      <w:r>
        <w:t>содержанию обоснования необходимости</w:t>
      </w:r>
    </w:p>
    <w:p w:rsidR="007F61D2" w:rsidRDefault="007F61D2">
      <w:pPr>
        <w:pStyle w:val="ConsPlusNormal"/>
        <w:jc w:val="right"/>
      </w:pPr>
      <w:r>
        <w:t>установления публичного сервитута,</w:t>
      </w:r>
    </w:p>
    <w:p w:rsidR="007F61D2" w:rsidRDefault="007F61D2">
      <w:pPr>
        <w:pStyle w:val="ConsPlusNormal"/>
        <w:jc w:val="right"/>
      </w:pPr>
      <w:r>
        <w:t>утвержденным приказом</w:t>
      </w:r>
    </w:p>
    <w:p w:rsidR="007F61D2" w:rsidRDefault="007F61D2">
      <w:pPr>
        <w:pStyle w:val="ConsPlusNormal"/>
        <w:jc w:val="right"/>
      </w:pPr>
      <w:r>
        <w:t>Минэкономразвития России</w:t>
      </w:r>
    </w:p>
    <w:p w:rsidR="007F61D2" w:rsidRDefault="007F61D2">
      <w:pPr>
        <w:pStyle w:val="ConsPlusNormal"/>
        <w:jc w:val="right"/>
      </w:pPr>
      <w:r>
        <w:t>от 10 октября 2018 г. N 542</w:t>
      </w:r>
    </w:p>
    <w:p w:rsidR="007F61D2" w:rsidRDefault="007F61D2">
      <w:pPr>
        <w:pStyle w:val="ConsPlusNormal"/>
        <w:jc w:val="center"/>
      </w:pPr>
    </w:p>
    <w:p w:rsidR="007F61D2" w:rsidRDefault="007F61D2">
      <w:pPr>
        <w:pStyle w:val="ConsPlusNormal"/>
        <w:jc w:val="right"/>
      </w:pPr>
      <w:r>
        <w:t>Форма</w:t>
      </w:r>
    </w:p>
    <w:p w:rsidR="007F61D2" w:rsidRDefault="007F61D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6"/>
        <w:gridCol w:w="2551"/>
        <w:gridCol w:w="718"/>
        <w:gridCol w:w="1949"/>
        <w:gridCol w:w="1272"/>
        <w:gridCol w:w="1871"/>
      </w:tblGrid>
      <w:tr w:rsidR="007F61D2">
        <w:tc>
          <w:tcPr>
            <w:tcW w:w="706" w:type="dxa"/>
          </w:tcPr>
          <w:p w:rsidR="007F61D2" w:rsidRDefault="007F61D2">
            <w:pPr>
              <w:pStyle w:val="ConsPlusNormal"/>
              <w:jc w:val="center"/>
            </w:pPr>
          </w:p>
        </w:tc>
        <w:tc>
          <w:tcPr>
            <w:tcW w:w="8361" w:type="dxa"/>
            <w:gridSpan w:val="5"/>
          </w:tcPr>
          <w:p w:rsidR="007F61D2" w:rsidRDefault="007F61D2">
            <w:pPr>
              <w:pStyle w:val="ConsPlusNormal"/>
              <w:jc w:val="center"/>
            </w:pPr>
            <w:bookmarkStart w:id="1" w:name="P66"/>
            <w:bookmarkEnd w:id="1"/>
            <w:r>
              <w:t>Ходатайство об установлении публичного сервитута</w:t>
            </w:r>
          </w:p>
        </w:tc>
      </w:tr>
      <w:tr w:rsidR="007F61D2">
        <w:tc>
          <w:tcPr>
            <w:tcW w:w="706" w:type="dxa"/>
          </w:tcPr>
          <w:p w:rsidR="007F61D2" w:rsidRDefault="007F61D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61" w:type="dxa"/>
            <w:gridSpan w:val="5"/>
          </w:tcPr>
          <w:p w:rsidR="007F61D2" w:rsidRDefault="007F61D2">
            <w:pPr>
              <w:pStyle w:val="ConsPlusNormal"/>
              <w:jc w:val="center"/>
            </w:pPr>
            <w:r>
              <w:t>______________________________________________________________</w:t>
            </w:r>
          </w:p>
          <w:p w:rsidR="007F61D2" w:rsidRDefault="007F61D2">
            <w:pPr>
              <w:pStyle w:val="ConsPlusNormal"/>
              <w:jc w:val="center"/>
            </w:pPr>
            <w:r>
              <w:t>(наименование органа, принимающего решение об установлении публичного сервитута)</w:t>
            </w:r>
          </w:p>
        </w:tc>
      </w:tr>
      <w:tr w:rsidR="007F61D2">
        <w:tc>
          <w:tcPr>
            <w:tcW w:w="706" w:type="dxa"/>
          </w:tcPr>
          <w:p w:rsidR="007F61D2" w:rsidRDefault="007F61D2">
            <w:pPr>
              <w:pStyle w:val="ConsPlusNormal"/>
              <w:jc w:val="center"/>
              <w:outlineLvl w:val="2"/>
            </w:pPr>
            <w:bookmarkStart w:id="2" w:name="P70"/>
            <w:bookmarkEnd w:id="2"/>
            <w:r>
              <w:t>2</w:t>
            </w:r>
          </w:p>
        </w:tc>
        <w:tc>
          <w:tcPr>
            <w:tcW w:w="8361" w:type="dxa"/>
            <w:gridSpan w:val="5"/>
          </w:tcPr>
          <w:p w:rsidR="007F61D2" w:rsidRDefault="007F61D2">
            <w:pPr>
              <w:pStyle w:val="ConsPlusNormal"/>
              <w:jc w:val="center"/>
            </w:pPr>
            <w:r>
              <w:t>Сведения о лице, представившем ходатайство об установлении публичного сервитута (далее - заявитель):</w:t>
            </w:r>
          </w:p>
        </w:tc>
      </w:tr>
      <w:tr w:rsidR="007F61D2">
        <w:tc>
          <w:tcPr>
            <w:tcW w:w="706" w:type="dxa"/>
          </w:tcPr>
          <w:p w:rsidR="007F61D2" w:rsidRDefault="007F61D2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3269" w:type="dxa"/>
            <w:gridSpan w:val="2"/>
          </w:tcPr>
          <w:p w:rsidR="007F61D2" w:rsidRDefault="007F61D2">
            <w:pPr>
              <w:pStyle w:val="ConsPlusNormal"/>
              <w:jc w:val="center"/>
            </w:pPr>
            <w:r>
              <w:t>Полное наименование</w:t>
            </w:r>
          </w:p>
        </w:tc>
        <w:tc>
          <w:tcPr>
            <w:tcW w:w="5092" w:type="dxa"/>
            <w:gridSpan w:val="3"/>
          </w:tcPr>
          <w:p w:rsidR="007F61D2" w:rsidRDefault="007F61D2">
            <w:pPr>
              <w:pStyle w:val="ConsPlusNormal"/>
            </w:pPr>
          </w:p>
        </w:tc>
      </w:tr>
      <w:tr w:rsidR="007F61D2">
        <w:tc>
          <w:tcPr>
            <w:tcW w:w="706" w:type="dxa"/>
          </w:tcPr>
          <w:p w:rsidR="007F61D2" w:rsidRDefault="007F61D2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3269" w:type="dxa"/>
            <w:gridSpan w:val="2"/>
          </w:tcPr>
          <w:p w:rsidR="007F61D2" w:rsidRDefault="007F61D2">
            <w:pPr>
              <w:pStyle w:val="ConsPlusNormal"/>
              <w:jc w:val="center"/>
            </w:pPr>
            <w:r>
              <w:t>Сокращенное наименование</w:t>
            </w:r>
          </w:p>
        </w:tc>
        <w:tc>
          <w:tcPr>
            <w:tcW w:w="5092" w:type="dxa"/>
            <w:gridSpan w:val="3"/>
          </w:tcPr>
          <w:p w:rsidR="007F61D2" w:rsidRDefault="007F61D2">
            <w:pPr>
              <w:pStyle w:val="ConsPlusNormal"/>
            </w:pPr>
          </w:p>
        </w:tc>
      </w:tr>
      <w:tr w:rsidR="007F61D2">
        <w:tc>
          <w:tcPr>
            <w:tcW w:w="706" w:type="dxa"/>
          </w:tcPr>
          <w:p w:rsidR="007F61D2" w:rsidRDefault="007F61D2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3269" w:type="dxa"/>
            <w:gridSpan w:val="2"/>
          </w:tcPr>
          <w:p w:rsidR="007F61D2" w:rsidRDefault="007F61D2">
            <w:pPr>
              <w:pStyle w:val="ConsPlusNormal"/>
              <w:jc w:val="center"/>
            </w:pPr>
            <w:r>
              <w:t>Организационно-правовая форма</w:t>
            </w:r>
          </w:p>
        </w:tc>
        <w:tc>
          <w:tcPr>
            <w:tcW w:w="5092" w:type="dxa"/>
            <w:gridSpan w:val="3"/>
          </w:tcPr>
          <w:p w:rsidR="007F61D2" w:rsidRDefault="007F61D2">
            <w:pPr>
              <w:pStyle w:val="ConsPlusNormal"/>
            </w:pPr>
          </w:p>
        </w:tc>
      </w:tr>
      <w:tr w:rsidR="007F61D2">
        <w:tc>
          <w:tcPr>
            <w:tcW w:w="706" w:type="dxa"/>
          </w:tcPr>
          <w:p w:rsidR="007F61D2" w:rsidRDefault="007F61D2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3269" w:type="dxa"/>
            <w:gridSpan w:val="2"/>
          </w:tcPr>
          <w:p w:rsidR="007F61D2" w:rsidRDefault="007F61D2">
            <w:pPr>
              <w:pStyle w:val="ConsPlusNormal"/>
              <w:jc w:val="center"/>
            </w:pPr>
            <w: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5092" w:type="dxa"/>
            <w:gridSpan w:val="3"/>
          </w:tcPr>
          <w:p w:rsidR="007F61D2" w:rsidRDefault="007F61D2">
            <w:pPr>
              <w:pStyle w:val="ConsPlusNormal"/>
            </w:pPr>
          </w:p>
        </w:tc>
      </w:tr>
      <w:tr w:rsidR="007F61D2">
        <w:tc>
          <w:tcPr>
            <w:tcW w:w="706" w:type="dxa"/>
          </w:tcPr>
          <w:p w:rsidR="007F61D2" w:rsidRDefault="007F61D2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3269" w:type="dxa"/>
            <w:gridSpan w:val="2"/>
          </w:tcPr>
          <w:p w:rsidR="007F61D2" w:rsidRDefault="007F61D2">
            <w:pPr>
              <w:pStyle w:val="ConsPlusNormal"/>
              <w:jc w:val="center"/>
            </w:pPr>
            <w:r>
              <w:t>Фактический адрес (индекс, субъект Российской Федерации, населенный пункт, улица, дом)</w:t>
            </w:r>
          </w:p>
        </w:tc>
        <w:tc>
          <w:tcPr>
            <w:tcW w:w="5092" w:type="dxa"/>
            <w:gridSpan w:val="3"/>
          </w:tcPr>
          <w:p w:rsidR="007F61D2" w:rsidRDefault="007F61D2">
            <w:pPr>
              <w:pStyle w:val="ConsPlusNormal"/>
            </w:pPr>
          </w:p>
        </w:tc>
      </w:tr>
      <w:tr w:rsidR="007F61D2">
        <w:tc>
          <w:tcPr>
            <w:tcW w:w="706" w:type="dxa"/>
          </w:tcPr>
          <w:p w:rsidR="007F61D2" w:rsidRDefault="007F61D2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3269" w:type="dxa"/>
            <w:gridSpan w:val="2"/>
          </w:tcPr>
          <w:p w:rsidR="007F61D2" w:rsidRDefault="007F61D2">
            <w:pPr>
              <w:pStyle w:val="ConsPlusNormal"/>
              <w:jc w:val="center"/>
            </w:pPr>
            <w:r>
              <w:t>Адрес электронной почты</w:t>
            </w:r>
          </w:p>
        </w:tc>
        <w:tc>
          <w:tcPr>
            <w:tcW w:w="5092" w:type="dxa"/>
            <w:gridSpan w:val="3"/>
          </w:tcPr>
          <w:p w:rsidR="007F61D2" w:rsidRDefault="007F61D2">
            <w:pPr>
              <w:pStyle w:val="ConsPlusNormal"/>
            </w:pPr>
          </w:p>
        </w:tc>
      </w:tr>
      <w:tr w:rsidR="007F61D2">
        <w:tc>
          <w:tcPr>
            <w:tcW w:w="706" w:type="dxa"/>
          </w:tcPr>
          <w:p w:rsidR="007F61D2" w:rsidRDefault="007F61D2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3269" w:type="dxa"/>
            <w:gridSpan w:val="2"/>
          </w:tcPr>
          <w:p w:rsidR="007F61D2" w:rsidRDefault="007F61D2">
            <w:pPr>
              <w:pStyle w:val="ConsPlusNormal"/>
              <w:jc w:val="center"/>
            </w:pPr>
            <w:r>
              <w:t>ОГРН</w:t>
            </w:r>
          </w:p>
        </w:tc>
        <w:tc>
          <w:tcPr>
            <w:tcW w:w="5092" w:type="dxa"/>
            <w:gridSpan w:val="3"/>
          </w:tcPr>
          <w:p w:rsidR="007F61D2" w:rsidRDefault="007F61D2">
            <w:pPr>
              <w:pStyle w:val="ConsPlusNormal"/>
            </w:pPr>
          </w:p>
        </w:tc>
      </w:tr>
      <w:tr w:rsidR="007F61D2">
        <w:tc>
          <w:tcPr>
            <w:tcW w:w="706" w:type="dxa"/>
          </w:tcPr>
          <w:p w:rsidR="007F61D2" w:rsidRDefault="007F61D2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3269" w:type="dxa"/>
            <w:gridSpan w:val="2"/>
          </w:tcPr>
          <w:p w:rsidR="007F61D2" w:rsidRDefault="007F61D2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5092" w:type="dxa"/>
            <w:gridSpan w:val="3"/>
          </w:tcPr>
          <w:p w:rsidR="007F61D2" w:rsidRDefault="007F61D2">
            <w:pPr>
              <w:pStyle w:val="ConsPlusNormal"/>
            </w:pPr>
          </w:p>
        </w:tc>
      </w:tr>
      <w:tr w:rsidR="007F61D2">
        <w:tc>
          <w:tcPr>
            <w:tcW w:w="706" w:type="dxa"/>
          </w:tcPr>
          <w:p w:rsidR="007F61D2" w:rsidRDefault="007F61D2">
            <w:pPr>
              <w:pStyle w:val="ConsPlusNormal"/>
              <w:jc w:val="center"/>
              <w:outlineLvl w:val="2"/>
            </w:pPr>
            <w:r>
              <w:t>3</w:t>
            </w:r>
          </w:p>
        </w:tc>
        <w:tc>
          <w:tcPr>
            <w:tcW w:w="8361" w:type="dxa"/>
            <w:gridSpan w:val="5"/>
          </w:tcPr>
          <w:p w:rsidR="007F61D2" w:rsidRDefault="007F61D2">
            <w:pPr>
              <w:pStyle w:val="ConsPlusNormal"/>
              <w:jc w:val="center"/>
            </w:pPr>
            <w:r>
              <w:t>Сведения о представителе заявителя:</w:t>
            </w:r>
          </w:p>
        </w:tc>
      </w:tr>
      <w:tr w:rsidR="007F61D2">
        <w:tc>
          <w:tcPr>
            <w:tcW w:w="706" w:type="dxa"/>
            <w:vMerge w:val="restart"/>
          </w:tcPr>
          <w:p w:rsidR="007F61D2" w:rsidRDefault="007F61D2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3269" w:type="dxa"/>
            <w:gridSpan w:val="2"/>
          </w:tcPr>
          <w:p w:rsidR="007F61D2" w:rsidRDefault="007F61D2">
            <w:pPr>
              <w:pStyle w:val="ConsPlusNormal"/>
              <w:jc w:val="center"/>
            </w:pPr>
            <w:r>
              <w:t>Фамилия</w:t>
            </w:r>
          </w:p>
        </w:tc>
        <w:tc>
          <w:tcPr>
            <w:tcW w:w="5092" w:type="dxa"/>
            <w:gridSpan w:val="3"/>
          </w:tcPr>
          <w:p w:rsidR="007F61D2" w:rsidRDefault="007F61D2">
            <w:pPr>
              <w:pStyle w:val="ConsPlusNormal"/>
            </w:pPr>
          </w:p>
        </w:tc>
      </w:tr>
      <w:tr w:rsidR="007F61D2">
        <w:tc>
          <w:tcPr>
            <w:tcW w:w="706" w:type="dxa"/>
            <w:vMerge/>
          </w:tcPr>
          <w:p w:rsidR="007F61D2" w:rsidRDefault="007F61D2">
            <w:pPr>
              <w:spacing w:after="1" w:line="0" w:lineRule="atLeast"/>
            </w:pPr>
          </w:p>
        </w:tc>
        <w:tc>
          <w:tcPr>
            <w:tcW w:w="3269" w:type="dxa"/>
            <w:gridSpan w:val="2"/>
          </w:tcPr>
          <w:p w:rsidR="007F61D2" w:rsidRDefault="007F61D2">
            <w:pPr>
              <w:pStyle w:val="ConsPlusNormal"/>
              <w:jc w:val="center"/>
            </w:pPr>
            <w:r>
              <w:t>Имя</w:t>
            </w:r>
          </w:p>
        </w:tc>
        <w:tc>
          <w:tcPr>
            <w:tcW w:w="5092" w:type="dxa"/>
            <w:gridSpan w:val="3"/>
          </w:tcPr>
          <w:p w:rsidR="007F61D2" w:rsidRDefault="007F61D2">
            <w:pPr>
              <w:pStyle w:val="ConsPlusNormal"/>
            </w:pPr>
          </w:p>
        </w:tc>
      </w:tr>
      <w:tr w:rsidR="007F61D2">
        <w:tc>
          <w:tcPr>
            <w:tcW w:w="706" w:type="dxa"/>
            <w:vMerge/>
          </w:tcPr>
          <w:p w:rsidR="007F61D2" w:rsidRDefault="007F61D2">
            <w:pPr>
              <w:spacing w:after="1" w:line="0" w:lineRule="atLeast"/>
            </w:pPr>
          </w:p>
        </w:tc>
        <w:tc>
          <w:tcPr>
            <w:tcW w:w="3269" w:type="dxa"/>
            <w:gridSpan w:val="2"/>
          </w:tcPr>
          <w:p w:rsidR="007F61D2" w:rsidRDefault="007F61D2">
            <w:pPr>
              <w:pStyle w:val="ConsPlusNormal"/>
              <w:jc w:val="center"/>
            </w:pPr>
            <w:r>
              <w:t>Отчество (при наличии)</w:t>
            </w:r>
          </w:p>
        </w:tc>
        <w:tc>
          <w:tcPr>
            <w:tcW w:w="5092" w:type="dxa"/>
            <w:gridSpan w:val="3"/>
          </w:tcPr>
          <w:p w:rsidR="007F61D2" w:rsidRDefault="007F61D2">
            <w:pPr>
              <w:pStyle w:val="ConsPlusNormal"/>
            </w:pPr>
          </w:p>
        </w:tc>
      </w:tr>
      <w:tr w:rsidR="007F61D2">
        <w:tc>
          <w:tcPr>
            <w:tcW w:w="706" w:type="dxa"/>
          </w:tcPr>
          <w:p w:rsidR="007F61D2" w:rsidRDefault="007F61D2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3269" w:type="dxa"/>
            <w:gridSpan w:val="2"/>
          </w:tcPr>
          <w:p w:rsidR="007F61D2" w:rsidRDefault="007F61D2">
            <w:pPr>
              <w:pStyle w:val="ConsPlusNormal"/>
              <w:jc w:val="center"/>
            </w:pPr>
            <w:r>
              <w:t>Адрес электронной почты</w:t>
            </w:r>
          </w:p>
        </w:tc>
        <w:tc>
          <w:tcPr>
            <w:tcW w:w="5092" w:type="dxa"/>
            <w:gridSpan w:val="3"/>
          </w:tcPr>
          <w:p w:rsidR="007F61D2" w:rsidRDefault="007F61D2">
            <w:pPr>
              <w:pStyle w:val="ConsPlusNormal"/>
            </w:pPr>
          </w:p>
        </w:tc>
      </w:tr>
      <w:tr w:rsidR="007F61D2">
        <w:tc>
          <w:tcPr>
            <w:tcW w:w="706" w:type="dxa"/>
          </w:tcPr>
          <w:p w:rsidR="007F61D2" w:rsidRDefault="007F61D2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3269" w:type="dxa"/>
            <w:gridSpan w:val="2"/>
          </w:tcPr>
          <w:p w:rsidR="007F61D2" w:rsidRDefault="007F61D2">
            <w:pPr>
              <w:pStyle w:val="ConsPlusNormal"/>
              <w:jc w:val="center"/>
            </w:pPr>
            <w:r>
              <w:t>Телефон</w:t>
            </w:r>
          </w:p>
        </w:tc>
        <w:tc>
          <w:tcPr>
            <w:tcW w:w="5092" w:type="dxa"/>
            <w:gridSpan w:val="3"/>
          </w:tcPr>
          <w:p w:rsidR="007F61D2" w:rsidRDefault="007F61D2">
            <w:pPr>
              <w:pStyle w:val="ConsPlusNormal"/>
            </w:pPr>
          </w:p>
        </w:tc>
      </w:tr>
      <w:tr w:rsidR="007F61D2">
        <w:tc>
          <w:tcPr>
            <w:tcW w:w="706" w:type="dxa"/>
          </w:tcPr>
          <w:p w:rsidR="007F61D2" w:rsidRDefault="007F61D2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3269" w:type="dxa"/>
            <w:gridSpan w:val="2"/>
          </w:tcPr>
          <w:p w:rsidR="007F61D2" w:rsidRDefault="007F61D2">
            <w:pPr>
              <w:pStyle w:val="ConsPlusNormal"/>
              <w:jc w:val="center"/>
            </w:pPr>
            <w: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5092" w:type="dxa"/>
            <w:gridSpan w:val="3"/>
          </w:tcPr>
          <w:p w:rsidR="007F61D2" w:rsidRDefault="007F61D2">
            <w:pPr>
              <w:pStyle w:val="ConsPlusNormal"/>
            </w:pPr>
          </w:p>
        </w:tc>
      </w:tr>
      <w:tr w:rsidR="007F61D2">
        <w:tc>
          <w:tcPr>
            <w:tcW w:w="706" w:type="dxa"/>
          </w:tcPr>
          <w:p w:rsidR="007F61D2" w:rsidRDefault="007F61D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61" w:type="dxa"/>
            <w:gridSpan w:val="5"/>
          </w:tcPr>
          <w:p w:rsidR="007F61D2" w:rsidRDefault="007F61D2">
            <w:pPr>
              <w:pStyle w:val="ConsPlusNormal"/>
              <w:jc w:val="both"/>
            </w:pPr>
            <w:r>
              <w:t>Прошу установить публичный сервитут в отношении земель и (или) земельног</w:t>
            </w:r>
            <w:proofErr w:type="gramStart"/>
            <w:r>
              <w:t>о(</w:t>
            </w:r>
            <w:proofErr w:type="gramEnd"/>
            <w:r>
              <w:t xml:space="preserve">ых) участка(ов) в целях (указываются цели, предусмотренные </w:t>
            </w:r>
            <w:hyperlink r:id="rId14" w:history="1">
              <w:r>
                <w:rPr>
                  <w:color w:val="0000FF"/>
                </w:rPr>
                <w:t>статьей 39.37</w:t>
              </w:r>
            </w:hyperlink>
            <w:r>
              <w:t xml:space="preserve"> Земельного кодекса Российской Федерации или </w:t>
            </w:r>
            <w:hyperlink r:id="rId15" w:history="1">
              <w:r>
                <w:rPr>
                  <w:color w:val="0000FF"/>
                </w:rPr>
                <w:t>статьей 3.6</w:t>
              </w:r>
            </w:hyperlink>
            <w:r>
              <w:t xml:space="preserve"> Федерального закона от 25 октября 2001 г. N 137-ФЗ "О введении в действие Земельного кодекса Российской Федерации"):</w:t>
            </w:r>
          </w:p>
          <w:p w:rsidR="007F61D2" w:rsidRDefault="007F61D2">
            <w:pPr>
              <w:pStyle w:val="ConsPlusNormal"/>
              <w:jc w:val="both"/>
            </w:pPr>
            <w:r>
              <w:t>____________________________________________________________________</w:t>
            </w:r>
          </w:p>
        </w:tc>
      </w:tr>
      <w:tr w:rsidR="007F61D2">
        <w:tc>
          <w:tcPr>
            <w:tcW w:w="706" w:type="dxa"/>
          </w:tcPr>
          <w:p w:rsidR="007F61D2" w:rsidRDefault="007F61D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61" w:type="dxa"/>
            <w:gridSpan w:val="5"/>
          </w:tcPr>
          <w:p w:rsidR="007F61D2" w:rsidRDefault="007F61D2">
            <w:pPr>
              <w:pStyle w:val="ConsPlusNormal"/>
              <w:jc w:val="both"/>
            </w:pPr>
            <w:r>
              <w:t>Испрашиваемый срок публичного сервитута _______________________</w:t>
            </w:r>
          </w:p>
        </w:tc>
      </w:tr>
      <w:tr w:rsidR="007F61D2">
        <w:tc>
          <w:tcPr>
            <w:tcW w:w="706" w:type="dxa"/>
          </w:tcPr>
          <w:p w:rsidR="007F61D2" w:rsidRDefault="007F61D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361" w:type="dxa"/>
            <w:gridSpan w:val="5"/>
          </w:tcPr>
          <w:p w:rsidR="007F61D2" w:rsidRDefault="007F61D2">
            <w:pPr>
              <w:pStyle w:val="ConsPlusNormal"/>
              <w:jc w:val="both"/>
            </w:pPr>
            <w:r>
              <w:t xml:space="preserve">Срок, в течение которого в соответствии с расчетом заявителя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</w:t>
            </w:r>
            <w:hyperlink r:id="rId16" w:history="1">
              <w:r>
                <w:rPr>
                  <w:color w:val="0000FF"/>
                </w:rPr>
                <w:t>подпунктом 4 пункта 1 статьи 39.41</w:t>
              </w:r>
            </w:hyperlink>
            <w:r>
              <w:t xml:space="preserve"> Земельного кодекса Российской Федерации невозможно или </w:t>
            </w:r>
            <w:proofErr w:type="gramStart"/>
            <w:r>
              <w:t>существенно затруднено</w:t>
            </w:r>
            <w:proofErr w:type="gramEnd"/>
            <w:r>
              <w:t xml:space="preserve"> (при возникновении таких обстоятельств)</w:t>
            </w:r>
          </w:p>
          <w:p w:rsidR="007F61D2" w:rsidRDefault="007F61D2">
            <w:pPr>
              <w:pStyle w:val="ConsPlusNormal"/>
              <w:jc w:val="both"/>
            </w:pPr>
            <w:r>
              <w:t>________________________________</w:t>
            </w:r>
          </w:p>
        </w:tc>
      </w:tr>
      <w:tr w:rsidR="007F61D2">
        <w:tc>
          <w:tcPr>
            <w:tcW w:w="706" w:type="dxa"/>
          </w:tcPr>
          <w:p w:rsidR="007F61D2" w:rsidRDefault="007F61D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361" w:type="dxa"/>
            <w:gridSpan w:val="5"/>
          </w:tcPr>
          <w:p w:rsidR="007F61D2" w:rsidRDefault="007F61D2">
            <w:pPr>
              <w:pStyle w:val="ConsPlusNormal"/>
              <w:jc w:val="both"/>
            </w:pPr>
            <w:r>
              <w:t>Обоснование необходимости установления публичного сервитута ___________</w:t>
            </w:r>
          </w:p>
        </w:tc>
      </w:tr>
      <w:tr w:rsidR="007F61D2">
        <w:tc>
          <w:tcPr>
            <w:tcW w:w="706" w:type="dxa"/>
          </w:tcPr>
          <w:p w:rsidR="007F61D2" w:rsidRDefault="007F61D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361" w:type="dxa"/>
            <w:gridSpan w:val="5"/>
          </w:tcPr>
          <w:p w:rsidR="007F61D2" w:rsidRDefault="007F61D2">
            <w:pPr>
              <w:pStyle w:val="ConsPlusNormal"/>
              <w:jc w:val="both"/>
            </w:pPr>
            <w:proofErr w:type="gramStart"/>
            <w:r>
              <w:t xml:space="preserve">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 в случае, если заявитель не является собственником указанного инженерного сооружения (в данном случае указываются сведения в объеме, предусмотренном </w:t>
            </w:r>
            <w:hyperlink w:anchor="P70" w:history="1">
              <w:r>
                <w:rPr>
                  <w:color w:val="0000FF"/>
                </w:rPr>
                <w:t>пунктом 2</w:t>
              </w:r>
            </w:hyperlink>
            <w:r>
              <w:t xml:space="preserve"> настоящей Формы) (заполняется в случае, если ходатайство об установлении публичного сервитута подается с целью установления сервитута в целях реконструкции инженерного сооружения, которое</w:t>
            </w:r>
            <w:proofErr w:type="gramEnd"/>
            <w:r>
              <w:t xml:space="preserve"> переносится в связи с изъятием такого земельного участка для государственных или муниципальных нужд)</w:t>
            </w:r>
          </w:p>
          <w:p w:rsidR="007F61D2" w:rsidRDefault="007F61D2">
            <w:pPr>
              <w:pStyle w:val="ConsPlusNormal"/>
              <w:jc w:val="both"/>
            </w:pPr>
            <w:r>
              <w:t>________________________________________________________</w:t>
            </w:r>
          </w:p>
        </w:tc>
      </w:tr>
      <w:tr w:rsidR="007F61D2">
        <w:tc>
          <w:tcPr>
            <w:tcW w:w="706" w:type="dxa"/>
            <w:vMerge w:val="restart"/>
          </w:tcPr>
          <w:p w:rsidR="007F61D2" w:rsidRDefault="007F61D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218" w:type="dxa"/>
            <w:gridSpan w:val="3"/>
            <w:vMerge w:val="restart"/>
          </w:tcPr>
          <w:p w:rsidR="007F61D2" w:rsidRDefault="007F61D2">
            <w:pPr>
              <w:pStyle w:val="ConsPlusNormal"/>
              <w:jc w:val="both"/>
            </w:pPr>
            <w:r>
              <w:t xml:space="preserve">Кадастровые номера земельных участков (при их наличии), в отношении которых испрашивается публичный </w:t>
            </w:r>
            <w:proofErr w:type="gramStart"/>
            <w:r>
              <w:t>сервитут</w:t>
            </w:r>
            <w:proofErr w:type="gramEnd"/>
            <w:r>
              <w:t xml:space="preserve"> и границы которых внесены в Единый государственный реестр недвижимости</w:t>
            </w:r>
          </w:p>
        </w:tc>
        <w:tc>
          <w:tcPr>
            <w:tcW w:w="3143" w:type="dxa"/>
            <w:gridSpan w:val="2"/>
          </w:tcPr>
          <w:p w:rsidR="007F61D2" w:rsidRDefault="007F61D2">
            <w:pPr>
              <w:pStyle w:val="ConsPlusNormal"/>
            </w:pPr>
          </w:p>
        </w:tc>
      </w:tr>
      <w:tr w:rsidR="007F61D2">
        <w:tc>
          <w:tcPr>
            <w:tcW w:w="706" w:type="dxa"/>
            <w:vMerge/>
          </w:tcPr>
          <w:p w:rsidR="007F61D2" w:rsidRDefault="007F61D2">
            <w:pPr>
              <w:spacing w:after="1" w:line="0" w:lineRule="atLeast"/>
            </w:pPr>
          </w:p>
        </w:tc>
        <w:tc>
          <w:tcPr>
            <w:tcW w:w="5218" w:type="dxa"/>
            <w:gridSpan w:val="3"/>
            <w:vMerge/>
          </w:tcPr>
          <w:p w:rsidR="007F61D2" w:rsidRDefault="007F61D2">
            <w:pPr>
              <w:spacing w:after="1" w:line="0" w:lineRule="atLeast"/>
            </w:pPr>
          </w:p>
        </w:tc>
        <w:tc>
          <w:tcPr>
            <w:tcW w:w="3143" w:type="dxa"/>
            <w:gridSpan w:val="2"/>
          </w:tcPr>
          <w:p w:rsidR="007F61D2" w:rsidRDefault="007F61D2">
            <w:pPr>
              <w:pStyle w:val="ConsPlusNormal"/>
            </w:pPr>
          </w:p>
        </w:tc>
      </w:tr>
      <w:tr w:rsidR="007F61D2">
        <w:tc>
          <w:tcPr>
            <w:tcW w:w="706" w:type="dxa"/>
            <w:vMerge/>
          </w:tcPr>
          <w:p w:rsidR="007F61D2" w:rsidRDefault="007F61D2">
            <w:pPr>
              <w:spacing w:after="1" w:line="0" w:lineRule="atLeast"/>
            </w:pPr>
          </w:p>
        </w:tc>
        <w:tc>
          <w:tcPr>
            <w:tcW w:w="5218" w:type="dxa"/>
            <w:gridSpan w:val="3"/>
            <w:vMerge/>
          </w:tcPr>
          <w:p w:rsidR="007F61D2" w:rsidRDefault="007F61D2">
            <w:pPr>
              <w:spacing w:after="1" w:line="0" w:lineRule="atLeast"/>
            </w:pPr>
          </w:p>
        </w:tc>
        <w:tc>
          <w:tcPr>
            <w:tcW w:w="3143" w:type="dxa"/>
            <w:gridSpan w:val="2"/>
          </w:tcPr>
          <w:p w:rsidR="007F61D2" w:rsidRDefault="007F61D2">
            <w:pPr>
              <w:pStyle w:val="ConsPlusNormal"/>
            </w:pPr>
          </w:p>
        </w:tc>
      </w:tr>
      <w:tr w:rsidR="007F61D2">
        <w:tc>
          <w:tcPr>
            <w:tcW w:w="706" w:type="dxa"/>
          </w:tcPr>
          <w:p w:rsidR="007F61D2" w:rsidRDefault="007F61D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361" w:type="dxa"/>
            <w:gridSpan w:val="5"/>
          </w:tcPr>
          <w:p w:rsidR="007F61D2" w:rsidRDefault="007F61D2">
            <w:pPr>
              <w:pStyle w:val="ConsPlusNormal"/>
              <w:jc w:val="both"/>
            </w:pPr>
            <w:r>
              <w:t>Вид права, на котором инженерное сооружение принадлежит заявителю (если подано ходатайство об установлении публичного сервитута в целях реконструкции или эксплуатации инженерного сооружения)</w:t>
            </w:r>
          </w:p>
        </w:tc>
      </w:tr>
      <w:tr w:rsidR="007F61D2">
        <w:tc>
          <w:tcPr>
            <w:tcW w:w="706" w:type="dxa"/>
            <w:vMerge w:val="restart"/>
          </w:tcPr>
          <w:p w:rsidR="007F61D2" w:rsidRDefault="007F61D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361" w:type="dxa"/>
            <w:gridSpan w:val="5"/>
          </w:tcPr>
          <w:p w:rsidR="007F61D2" w:rsidRDefault="007F61D2">
            <w:pPr>
              <w:pStyle w:val="ConsPlusNormal"/>
              <w:jc w:val="both"/>
            </w:pPr>
            <w:r>
              <w:t>Сведения о способах представления результатов рассмотрения ходатайства:</w:t>
            </w:r>
          </w:p>
        </w:tc>
      </w:tr>
      <w:tr w:rsidR="007F61D2">
        <w:tc>
          <w:tcPr>
            <w:tcW w:w="706" w:type="dxa"/>
            <w:vMerge/>
          </w:tcPr>
          <w:p w:rsidR="007F61D2" w:rsidRDefault="007F61D2">
            <w:pPr>
              <w:spacing w:after="1" w:line="0" w:lineRule="atLeast"/>
            </w:pPr>
          </w:p>
        </w:tc>
        <w:tc>
          <w:tcPr>
            <w:tcW w:w="6490" w:type="dxa"/>
            <w:gridSpan w:val="4"/>
          </w:tcPr>
          <w:p w:rsidR="007F61D2" w:rsidRDefault="007F61D2">
            <w:pPr>
              <w:pStyle w:val="ConsPlusNormal"/>
              <w:jc w:val="both"/>
            </w:pPr>
            <w:r>
              <w:t>в виде электронного документа, который направляется уполномоченным органом заявителю посредством электронной почты</w:t>
            </w:r>
          </w:p>
        </w:tc>
        <w:tc>
          <w:tcPr>
            <w:tcW w:w="1871" w:type="dxa"/>
            <w:vAlign w:val="center"/>
          </w:tcPr>
          <w:p w:rsidR="007F61D2" w:rsidRDefault="007F61D2">
            <w:pPr>
              <w:pStyle w:val="ConsPlusNormal"/>
              <w:jc w:val="center"/>
            </w:pPr>
            <w:r>
              <w:t>___________</w:t>
            </w:r>
          </w:p>
          <w:p w:rsidR="007F61D2" w:rsidRDefault="007F61D2">
            <w:pPr>
              <w:pStyle w:val="ConsPlusNormal"/>
              <w:jc w:val="center"/>
            </w:pPr>
            <w:r>
              <w:t>(да/нет)</w:t>
            </w:r>
          </w:p>
        </w:tc>
      </w:tr>
      <w:tr w:rsidR="007F61D2">
        <w:tc>
          <w:tcPr>
            <w:tcW w:w="706" w:type="dxa"/>
            <w:vMerge/>
          </w:tcPr>
          <w:p w:rsidR="007F61D2" w:rsidRDefault="007F61D2">
            <w:pPr>
              <w:spacing w:after="1" w:line="0" w:lineRule="atLeast"/>
            </w:pPr>
          </w:p>
        </w:tc>
        <w:tc>
          <w:tcPr>
            <w:tcW w:w="6490" w:type="dxa"/>
            <w:gridSpan w:val="4"/>
          </w:tcPr>
          <w:p w:rsidR="007F61D2" w:rsidRDefault="007F61D2">
            <w:pPr>
              <w:pStyle w:val="ConsPlusNormal"/>
              <w:jc w:val="both"/>
            </w:pPr>
            <w:r>
              <w:t xml:space="preserve">в виде бумажного документа, который заявитель получает </w:t>
            </w:r>
            <w:r>
              <w:lastRenderedPageBreak/>
              <w:t>непосредственно при личном обращении или посредством почтового отправления</w:t>
            </w:r>
          </w:p>
        </w:tc>
        <w:tc>
          <w:tcPr>
            <w:tcW w:w="1871" w:type="dxa"/>
            <w:vAlign w:val="center"/>
          </w:tcPr>
          <w:p w:rsidR="007F61D2" w:rsidRDefault="007F61D2">
            <w:pPr>
              <w:pStyle w:val="ConsPlusNormal"/>
              <w:jc w:val="center"/>
            </w:pPr>
            <w:r>
              <w:lastRenderedPageBreak/>
              <w:t>___________</w:t>
            </w:r>
          </w:p>
          <w:p w:rsidR="007F61D2" w:rsidRDefault="007F61D2">
            <w:pPr>
              <w:pStyle w:val="ConsPlusNormal"/>
              <w:jc w:val="center"/>
            </w:pPr>
            <w:r>
              <w:lastRenderedPageBreak/>
              <w:t>(да/нет)</w:t>
            </w:r>
          </w:p>
        </w:tc>
      </w:tr>
      <w:tr w:rsidR="007F61D2">
        <w:tc>
          <w:tcPr>
            <w:tcW w:w="706" w:type="dxa"/>
          </w:tcPr>
          <w:p w:rsidR="007F61D2" w:rsidRDefault="007F61D2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8361" w:type="dxa"/>
            <w:gridSpan w:val="5"/>
          </w:tcPr>
          <w:p w:rsidR="007F61D2" w:rsidRDefault="007F61D2">
            <w:pPr>
              <w:pStyle w:val="ConsPlusNormal"/>
              <w:jc w:val="both"/>
            </w:pPr>
            <w:r>
              <w:t>Документы, прилагаемые к ходатайству: _________________________________</w:t>
            </w:r>
          </w:p>
        </w:tc>
      </w:tr>
      <w:tr w:rsidR="007F61D2">
        <w:tc>
          <w:tcPr>
            <w:tcW w:w="706" w:type="dxa"/>
          </w:tcPr>
          <w:p w:rsidR="007F61D2" w:rsidRDefault="007F61D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361" w:type="dxa"/>
            <w:gridSpan w:val="5"/>
          </w:tcPr>
          <w:p w:rsidR="007F61D2" w:rsidRDefault="007F61D2">
            <w:pPr>
              <w:pStyle w:val="ConsPlusNormal"/>
              <w:jc w:val="both"/>
            </w:pPr>
            <w:proofErr w:type="gramStart"/>
            <w:r>
              <w:t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</w:t>
            </w:r>
            <w:proofErr w:type="gramEnd"/>
          </w:p>
        </w:tc>
      </w:tr>
      <w:tr w:rsidR="007F61D2">
        <w:tc>
          <w:tcPr>
            <w:tcW w:w="706" w:type="dxa"/>
          </w:tcPr>
          <w:p w:rsidR="007F61D2" w:rsidRDefault="007F61D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361" w:type="dxa"/>
            <w:gridSpan w:val="5"/>
          </w:tcPr>
          <w:p w:rsidR="007F61D2" w:rsidRDefault="007F61D2">
            <w:pPr>
              <w:pStyle w:val="ConsPlusNormal"/>
              <w:jc w:val="both"/>
            </w:pPr>
            <w:r>
              <w:t xml:space="preserve">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 в них сведения соответствуют требованиям, установленным </w:t>
            </w:r>
            <w:hyperlink r:id="rId17" w:history="1">
              <w:r>
                <w:rPr>
                  <w:color w:val="0000FF"/>
                </w:rPr>
                <w:t>статьей 39.41</w:t>
              </w:r>
            </w:hyperlink>
            <w:r>
              <w:t xml:space="preserve"> Земельного кодекса Российской Федерации</w:t>
            </w:r>
          </w:p>
        </w:tc>
      </w:tr>
      <w:tr w:rsidR="007F61D2">
        <w:tc>
          <w:tcPr>
            <w:tcW w:w="706" w:type="dxa"/>
          </w:tcPr>
          <w:p w:rsidR="007F61D2" w:rsidRDefault="007F61D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490" w:type="dxa"/>
            <w:gridSpan w:val="4"/>
          </w:tcPr>
          <w:p w:rsidR="007F61D2" w:rsidRDefault="007F61D2">
            <w:pPr>
              <w:pStyle w:val="ConsPlusNormal"/>
              <w:jc w:val="both"/>
            </w:pPr>
            <w:r>
              <w:t>Подпись:</w:t>
            </w:r>
          </w:p>
        </w:tc>
        <w:tc>
          <w:tcPr>
            <w:tcW w:w="1871" w:type="dxa"/>
          </w:tcPr>
          <w:p w:rsidR="007F61D2" w:rsidRDefault="007F61D2">
            <w:pPr>
              <w:pStyle w:val="ConsPlusNormal"/>
              <w:jc w:val="center"/>
            </w:pPr>
            <w:r>
              <w:t>Дата:</w:t>
            </w:r>
          </w:p>
        </w:tc>
      </w:tr>
      <w:tr w:rsidR="007F61D2">
        <w:tc>
          <w:tcPr>
            <w:tcW w:w="706" w:type="dxa"/>
          </w:tcPr>
          <w:p w:rsidR="007F61D2" w:rsidRDefault="007F61D2">
            <w:pPr>
              <w:pStyle w:val="ConsPlusNormal"/>
              <w:jc w:val="center"/>
            </w:pPr>
          </w:p>
        </w:tc>
        <w:tc>
          <w:tcPr>
            <w:tcW w:w="2551" w:type="dxa"/>
            <w:tcBorders>
              <w:right w:val="nil"/>
            </w:tcBorders>
          </w:tcPr>
          <w:p w:rsidR="007F61D2" w:rsidRDefault="007F61D2">
            <w:pPr>
              <w:pStyle w:val="ConsPlusNormal"/>
              <w:jc w:val="center"/>
            </w:pPr>
            <w:r>
              <w:t>_________________</w:t>
            </w:r>
          </w:p>
          <w:p w:rsidR="007F61D2" w:rsidRDefault="007F61D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39" w:type="dxa"/>
            <w:gridSpan w:val="3"/>
            <w:tcBorders>
              <w:left w:val="nil"/>
            </w:tcBorders>
          </w:tcPr>
          <w:p w:rsidR="007F61D2" w:rsidRDefault="007F61D2">
            <w:pPr>
              <w:pStyle w:val="ConsPlusNormal"/>
              <w:jc w:val="center"/>
            </w:pPr>
            <w:r>
              <w:t>___________________________</w:t>
            </w:r>
          </w:p>
          <w:p w:rsidR="007F61D2" w:rsidRDefault="007F61D2">
            <w:pPr>
              <w:pStyle w:val="ConsPlusNormal"/>
              <w:jc w:val="center"/>
            </w:pPr>
            <w:r>
              <w:t>(инициалы, фамилия)</w:t>
            </w:r>
          </w:p>
        </w:tc>
        <w:tc>
          <w:tcPr>
            <w:tcW w:w="1871" w:type="dxa"/>
          </w:tcPr>
          <w:p w:rsidR="007F61D2" w:rsidRDefault="007F61D2">
            <w:pPr>
              <w:pStyle w:val="ConsPlusNormal"/>
              <w:jc w:val="both"/>
            </w:pPr>
            <w:r>
              <w:t xml:space="preserve">"__" 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7F61D2" w:rsidRDefault="007F61D2">
      <w:pPr>
        <w:pStyle w:val="ConsPlusNormal"/>
        <w:ind w:firstLine="540"/>
        <w:jc w:val="both"/>
      </w:pPr>
    </w:p>
    <w:p w:rsidR="007F61D2" w:rsidRDefault="007F61D2">
      <w:pPr>
        <w:pStyle w:val="ConsPlusNormal"/>
        <w:ind w:firstLine="540"/>
        <w:jc w:val="both"/>
      </w:pPr>
    </w:p>
    <w:p w:rsidR="007F61D2" w:rsidRDefault="007F61D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05099" w:rsidRDefault="00805099">
      <w:bookmarkStart w:id="3" w:name="_GoBack"/>
      <w:bookmarkEnd w:id="3"/>
    </w:p>
    <w:sectPr w:rsidR="00805099" w:rsidSect="00236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1D2"/>
    <w:rsid w:val="007F61D2"/>
    <w:rsid w:val="0080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61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61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F61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61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61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F61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C89E7756370A48BFB63D6ACA23C14B7C542D6977A4239549BDAAF9AD409DFC8EB2F4693A2DCC46D2AA301A51ED2CC3D20394A7210Fv4m7K" TargetMode="External"/><Relationship Id="rId13" Type="http://schemas.openxmlformats.org/officeDocument/2006/relationships/hyperlink" Target="consultantplus://offline/ref=72C89E7756370A48BFB63D6ACA23C14B7C542D6977A4239549BDAAF9AD409DFC8EB2F4693A2DCF46D2AA301A51ED2CC3D20394A7210Fv4m7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2C89E7756370A48BFB63D6ACA23C14B7C54296974AB239549BDAAF9AD409DFC8EB2F46F3B2BC319D7BF21425DE836DDD51A88A523v0mFK" TargetMode="External"/><Relationship Id="rId12" Type="http://schemas.openxmlformats.org/officeDocument/2006/relationships/hyperlink" Target="consultantplus://offline/ref=72C89E7756370A48BFB63D6ACA23C14B7C542D6977A4239549BDAAF9AD409DFC8EB2F4693A2FCB46D2AA301A51ED2CC3D20394A7210Fv4m7K" TargetMode="External"/><Relationship Id="rId17" Type="http://schemas.openxmlformats.org/officeDocument/2006/relationships/hyperlink" Target="consultantplus://offline/ref=72C89E7756370A48BFB63D6ACA23C14B7C542D6977A4239549BDAAF9AD409DFC8EB2F4693A28CC46D2AA301A51ED2CC3D20394A7210Fv4m7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2C89E7756370A48BFB63D6ACA23C14B7C542D6977A4239549BDAAF9AD409DFC8EB2F4693A28C146D2AA301A51ED2CC3D20394A7210Fv4m7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2C89E7756370A48BFB63D6ACA23C14B7C542D6977A4239549BDAAF9AD409DFC8EB2F4693A2ACD46D2AA301A51ED2CC3D20394A7210Fv4m7K" TargetMode="External"/><Relationship Id="rId11" Type="http://schemas.openxmlformats.org/officeDocument/2006/relationships/hyperlink" Target="consultantplus://offline/ref=72C89E7756370A48BFB63D6ACA23C14B7C542D6977A4239549BDAAF9AD409DFC8EB2F4693A2ACA46D2AA301A51ED2CC3D20394A7210Fv4m7K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72C89E7756370A48BFB63D6ACA23C14B7C542D6977A7239549BDAAF9AD409DFC8EB2F4693928C319D7BF21425DE836DDD51A88A523v0mFK" TargetMode="External"/><Relationship Id="rId10" Type="http://schemas.openxmlformats.org/officeDocument/2006/relationships/hyperlink" Target="consultantplus://offline/ref=72C89E7756370A48BFB63D6ACA23C14B7C542D6977A4239549BDAAF9AD409DFC8EB2F4693A2DCC46D2AA301A51ED2CC3D20394A7210Fv4m7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C89E7756370A48BFB63D6ACA23C14B7C542D6977A7239549BDAAF9AD409DFC8EB2F4693928C319D7BF21425DE836DDD51A88A523v0mFK" TargetMode="External"/><Relationship Id="rId14" Type="http://schemas.openxmlformats.org/officeDocument/2006/relationships/hyperlink" Target="consultantplus://offline/ref=72C89E7756370A48BFB63D6ACA23C14B7C542D6977A4239549BDAAF9AD409DFC8EB2F4693A2DCC46D2AA301A51ED2CC3D20394A7210Fv4m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2486</Words>
  <Characters>14171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Светлана Николаевна</dc:creator>
  <cp:lastModifiedBy>Филиппова Светлана Николаевна</cp:lastModifiedBy>
  <cp:revision>1</cp:revision>
  <dcterms:created xsi:type="dcterms:W3CDTF">2022-07-14T10:38:00Z</dcterms:created>
  <dcterms:modified xsi:type="dcterms:W3CDTF">2022-07-14T10:39:00Z</dcterms:modified>
</cp:coreProperties>
</file>