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wmf" ContentType="image/x-wmf"/>
  <Override PartName="/word/media/image1.jpeg" ContentType="image/jpeg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9.wmf" ContentType="image/x-wmf"/>
  <Override PartName="/word/media/image10.wmf" ContentType="image/x-wmf"/>
  <Override PartName="/word/media/image11.wmf" ContentType="image/x-wmf"/>
  <Override PartName="/word/media/image12.wmf" ContentType="image/x-wmf"/>
  <Override PartName="/word/media/image13.wmf" ContentType="image/x-wmf"/>
  <Override PartName="/word/media/image14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rPr/>
        <w:tc>
          <w:tcPr>
            <w:tcW w:w="9747" w:type="dxa"/>
            <w:tcBorders/>
            <w:shd w:fill="auto" w:val="clear"/>
          </w:tcPr>
          <w:p>
            <w:pPr>
              <w:pStyle w:val="Style18"/>
              <w:jc w:val="center"/>
              <w:rPr/>
            </w:pPr>
            <w:r>
              <w:rPr>
                <w:rStyle w:val="Style11"/>
                <w:rFonts w:cs="Arial" w:ascii="Arial" w:hAnsi="Arial"/>
                <w:sz w:val="16"/>
                <w:szCs w:val="16"/>
              </w:rPr>
              <w:drawing>
                <wp:inline distT="0" distB="0" distL="0" distR="0">
                  <wp:extent cx="483235" cy="80200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8"/>
              <w:jc w:val="center"/>
              <w:rPr>
                <w:sz w:val="8"/>
                <w:lang w:val="en-US"/>
              </w:rPr>
            </w:pPr>
            <w:r>
              <w:rPr>
                <w:sz w:val="8"/>
                <w:lang w:val="en-US"/>
              </w:rPr>
            </w:r>
          </w:p>
        </w:tc>
      </w:tr>
    </w:tbl>
    <w:p>
      <w:pPr>
        <w:pStyle w:val="1"/>
        <w:tabs>
          <w:tab w:val="clear" w:pos="720"/>
          <w:tab w:val="left" w:pos="0" w:leader="none"/>
        </w:tabs>
        <w:ind w:left="0" w:hanging="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ИШИМА</w:t>
      </w:r>
    </w:p>
    <w:p>
      <w:pPr>
        <w:pStyle w:val="Style18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17145</wp:posOffset>
                </wp:positionH>
                <wp:positionV relativeFrom="paragraph">
                  <wp:posOffset>149860</wp:posOffset>
                </wp:positionV>
                <wp:extent cx="6127115" cy="635"/>
                <wp:effectExtent l="0" t="0" r="0" b="0"/>
                <wp:wrapNone/>
                <wp:docPr id="2" name="Line 2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6126840" cy="360"/>
                        </a:xfrm>
                        <a:prstGeom prst="straightConnector1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Line 2" stroked="t" style="position:absolute;margin-left:1.35pt;margin-top:11.8pt;width:482.4pt;height:0pt" type="shapetype_32">
                <v:stroke color="black" weight="57240" joinstyle="round" endcap="flat"/>
                <v:fill o:detectmouseclick="t" on="false"/>
              </v:shape>
            </w:pict>
          </mc:Fallback>
        </mc:AlternateContent>
      </w:r>
      <w:r>
        <w:rPr/>
        <w:br/>
      </w:r>
    </w:p>
    <w:p>
      <w:pPr>
        <w:pStyle w:val="2"/>
        <w:tabs>
          <w:tab w:val="clear" w:pos="720"/>
          <w:tab w:val="left" w:pos="0" w:leader="none"/>
        </w:tabs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>
      <w:pPr>
        <w:pStyle w:val="1"/>
        <w:tabs>
          <w:tab w:val="clear" w:pos="720"/>
          <w:tab w:val="left" w:pos="0" w:leader="none"/>
        </w:tabs>
        <w:ind w:left="0" w:hanging="0"/>
        <w:rPr>
          <w:rFonts w:ascii="Arial" w:hAnsi="Arial"/>
          <w:b/>
          <w:b/>
          <w:sz w:val="26"/>
          <w:u w:val="single"/>
        </w:rPr>
      </w:pPr>
      <w:r>
        <w:rPr>
          <w:rFonts w:ascii="Arial" w:hAnsi="Arial"/>
          <w:b/>
          <w:sz w:val="26"/>
          <w:u w:val="single"/>
        </w:rPr>
      </w:r>
    </w:p>
    <w:p>
      <w:pPr>
        <w:pStyle w:val="1"/>
        <w:tabs>
          <w:tab w:val="clear" w:pos="720"/>
          <w:tab w:val="left" w:pos="0" w:leader="none"/>
        </w:tabs>
        <w:ind w:left="0" w:hanging="0"/>
        <w:rPr/>
      </w:pPr>
      <w:r>
        <w:rPr>
          <w:rStyle w:val="Style11"/>
          <w:rFonts w:ascii="Arial" w:hAnsi="Arial"/>
          <w:b/>
          <w:sz w:val="26"/>
          <w:u w:val="single"/>
        </w:rPr>
        <w:t>13</w:t>
      </w:r>
      <w:r>
        <w:rPr>
          <w:rStyle w:val="Style11"/>
          <w:rFonts w:ascii="Arial" w:hAnsi="Arial"/>
          <w:b/>
          <w:sz w:val="26"/>
          <w:u w:val="single"/>
        </w:rPr>
        <w:t xml:space="preserve"> </w:t>
      </w:r>
      <w:r>
        <w:rPr>
          <w:rStyle w:val="Style11"/>
          <w:rFonts w:ascii="Arial" w:hAnsi="Arial"/>
          <w:b/>
          <w:sz w:val="26"/>
          <w:u w:val="single"/>
        </w:rPr>
        <w:t>сентября</w:t>
      </w:r>
      <w:r>
        <w:rPr>
          <w:rStyle w:val="Style11"/>
          <w:rFonts w:ascii="Arial" w:hAnsi="Arial"/>
          <w:b/>
          <w:sz w:val="26"/>
          <w:u w:val="single"/>
        </w:rPr>
        <w:t xml:space="preserve"> 202</w:t>
      </w:r>
      <w:r>
        <w:rPr>
          <w:rStyle w:val="Style11"/>
          <w:rFonts w:ascii="Arial" w:hAnsi="Arial"/>
          <w:b/>
          <w:sz w:val="26"/>
          <w:u w:val="single"/>
        </w:rPr>
        <w:t>2</w:t>
      </w:r>
      <w:r>
        <w:rPr>
          <w:rStyle w:val="Style11"/>
          <w:rFonts w:ascii="Arial" w:hAnsi="Arial"/>
          <w:b/>
          <w:sz w:val="26"/>
          <w:u w:val="single"/>
        </w:rPr>
        <w:t xml:space="preserve"> г</w:t>
      </w:r>
      <w:r>
        <w:rPr>
          <w:rStyle w:val="Style11"/>
          <w:rFonts w:ascii="Arial" w:hAnsi="Arial"/>
          <w:sz w:val="26"/>
        </w:rPr>
        <w:t xml:space="preserve">.                                                                                      </w:t>
      </w:r>
      <w:r>
        <w:rPr>
          <w:rStyle w:val="Style11"/>
          <w:rFonts w:ascii="Arial" w:hAnsi="Arial"/>
          <w:b/>
          <w:sz w:val="26"/>
        </w:rPr>
        <w:t xml:space="preserve">№ </w:t>
      </w:r>
      <w:r>
        <w:rPr>
          <w:rStyle w:val="Style11"/>
          <w:rFonts w:ascii="Arial" w:hAnsi="Arial"/>
          <w:b/>
          <w:sz w:val="26"/>
          <w:u w:val="single"/>
        </w:rPr>
        <w:t>1579</w:t>
      </w:r>
    </w:p>
    <w:p>
      <w:pPr>
        <w:pStyle w:val="Style18"/>
        <w:ind w:left="0" w:right="-283" w:hanging="0"/>
        <w:jc w:val="center"/>
        <w:rPr>
          <w:rFonts w:ascii="Arial" w:hAnsi="Arial"/>
          <w:sz w:val="26"/>
          <w:u w:val="single"/>
        </w:rPr>
      </w:pPr>
      <w:r>
        <w:rPr>
          <w:rFonts w:ascii="Arial" w:hAnsi="Arial"/>
          <w:sz w:val="26"/>
          <w:u w:val="single"/>
        </w:rPr>
      </w:r>
    </w:p>
    <w:tbl>
      <w:tblPr>
        <w:tblW w:w="7485" w:type="dxa"/>
        <w:jc w:val="left"/>
        <w:tblInd w:w="124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5"/>
      </w:tblGrid>
      <w:tr>
        <w:trPr>
          <w:trHeight w:val="1067" w:hRule="atLeast"/>
        </w:trPr>
        <w:tc>
          <w:tcPr>
            <w:tcW w:w="7485" w:type="dxa"/>
            <w:tcBorders/>
            <w:shd w:fill="auto" w:val="clear"/>
          </w:tcPr>
          <w:p>
            <w:pPr>
              <w:pStyle w:val="Style18"/>
              <w:tabs>
                <w:tab w:val="clear" w:pos="720"/>
                <w:tab w:val="left" w:pos="34" w:leader="none"/>
              </w:tabs>
              <w:ind w:left="0" w:right="0" w:firstLine="34"/>
              <w:jc w:val="center"/>
              <w:rPr>
                <w:rFonts w:ascii="Arial" w:hAnsi="Arial" w:cs="Arial"/>
                <w:i/>
                <w:i/>
                <w:sz w:val="26"/>
                <w:szCs w:val="26"/>
              </w:rPr>
            </w:pPr>
            <w:r>
              <w:rPr>
                <w:rFonts w:cs="Arial" w:ascii="Arial" w:hAnsi="Arial"/>
                <w:i/>
                <w:sz w:val="26"/>
                <w:szCs w:val="26"/>
              </w:rPr>
            </w:r>
          </w:p>
          <w:p>
            <w:pPr>
              <w:pStyle w:val="Style18"/>
              <w:spacing w:lineRule="auto" w:line="240" w:before="0" w:after="0"/>
              <w:ind w:left="0" w:right="0" w:firstLine="567"/>
              <w:contextualSpacing/>
              <w:jc w:val="center"/>
              <w:rPr/>
            </w:pPr>
            <w:bookmarkStart w:id="0" w:name="__DdeLink__1957_2513622740"/>
            <w:r>
              <w:rPr>
                <w:rStyle w:val="Style11"/>
                <w:rFonts w:cs="Arial" w:ascii="Arial" w:hAnsi="Arial"/>
                <w:i/>
                <w:sz w:val="26"/>
                <w:szCs w:val="26"/>
              </w:rPr>
              <w:t>О внесении изменений в постановление администрации города Ишима от 28.09.2020 № 727 «</w:t>
            </w:r>
            <w:r>
              <w:rPr>
                <w:rStyle w:val="Style11"/>
                <w:rFonts w:cs="Arial" w:ascii="Arial" w:hAnsi="Arial"/>
                <w:bCs/>
                <w:i/>
                <w:sz w:val="26"/>
                <w:szCs w:val="26"/>
              </w:rPr>
              <w:t xml:space="preserve">Об утверждении административного регламента </w:t>
            </w:r>
          </w:p>
          <w:p>
            <w:pPr>
              <w:pStyle w:val="Style18"/>
              <w:spacing w:lineRule="auto" w:line="240" w:before="0" w:after="0"/>
              <w:ind w:left="0" w:right="0" w:firstLine="283"/>
              <w:contextualSpacing/>
              <w:jc w:val="center"/>
              <w:rPr/>
            </w:pPr>
            <w:r>
              <w:rPr>
                <w:rStyle w:val="Style11"/>
                <w:rFonts w:cs="Arial" w:ascii="Arial" w:hAnsi="Arial"/>
                <w:bCs/>
                <w:i/>
                <w:sz w:val="26"/>
                <w:szCs w:val="26"/>
              </w:rPr>
              <w:t>предоставления муниципальной услуги: «</w:t>
            </w:r>
            <w:r>
              <w:rPr>
                <w:rStyle w:val="Style11"/>
                <w:rFonts w:cs="Arial" w:ascii="Arial" w:hAnsi="Arial"/>
                <w:bCs/>
                <w:i/>
                <w:color w:val="000000"/>
                <w:sz w:val="26"/>
                <w:szCs w:val="26"/>
              </w:rPr>
              <w:t xml:space="preserve">Дача письменных разъяснений налогоплательщикам и налоговым агентам по вопросам применения </w:t>
            </w:r>
            <w:r>
              <w:rPr>
                <w:rStyle w:val="Style11"/>
                <w:rFonts w:cs="Arial" w:ascii="Arial" w:hAnsi="Arial"/>
                <w:bCs/>
                <w:i/>
                <w:color w:val="000000"/>
                <w:sz w:val="26"/>
                <w:szCs w:val="26"/>
                <w:highlight w:val="white"/>
              </w:rPr>
              <w:t>муниципальных</w:t>
            </w:r>
            <w:r>
              <w:rPr>
                <w:rStyle w:val="Style11"/>
                <w:rFonts w:cs="Arial" w:ascii="Arial" w:hAnsi="Arial"/>
                <w:bCs/>
                <w:i/>
                <w:color w:val="000000"/>
                <w:sz w:val="26"/>
                <w:szCs w:val="26"/>
              </w:rPr>
              <w:t xml:space="preserve"> нормативных правовых актов города Ишима </w:t>
            </w:r>
          </w:p>
          <w:p>
            <w:pPr>
              <w:pStyle w:val="Style18"/>
              <w:tabs>
                <w:tab w:val="clear" w:pos="720"/>
                <w:tab w:val="left" w:pos="34" w:leader="none"/>
              </w:tabs>
              <w:spacing w:lineRule="auto" w:line="240" w:before="0" w:after="0"/>
              <w:ind w:left="0" w:right="0" w:firstLine="34"/>
              <w:contextualSpacing/>
              <w:jc w:val="center"/>
              <w:rPr/>
            </w:pPr>
            <w:r>
              <w:rPr>
                <w:rStyle w:val="Style11"/>
                <w:rFonts w:cs="Arial" w:ascii="Arial" w:hAnsi="Arial"/>
                <w:bCs/>
                <w:i/>
                <w:color w:val="000000"/>
                <w:sz w:val="26"/>
                <w:szCs w:val="26"/>
              </w:rPr>
              <w:t>о местных налогах и сборах</w:t>
            </w:r>
            <w:r>
              <w:rPr>
                <w:rStyle w:val="Style11"/>
                <w:rFonts w:cs="Arial" w:ascii="Arial" w:hAnsi="Arial"/>
                <w:bCs/>
                <w:i/>
                <w:sz w:val="26"/>
                <w:szCs w:val="26"/>
              </w:rPr>
              <w:t>» (в редакции постановления администрации г</w:t>
            </w:r>
            <w:r>
              <w:rPr>
                <w:rStyle w:val="Style11"/>
                <w:rFonts w:cs="Arial" w:ascii="Arial" w:hAnsi="Arial"/>
                <w:bCs/>
                <w:i/>
                <w:sz w:val="26"/>
                <w:szCs w:val="26"/>
              </w:rPr>
              <w:t>орода</w:t>
            </w:r>
            <w:r>
              <w:rPr>
                <w:rStyle w:val="Style11"/>
                <w:rFonts w:cs="Arial" w:ascii="Arial" w:hAnsi="Arial"/>
                <w:bCs/>
                <w:i/>
                <w:sz w:val="26"/>
                <w:szCs w:val="26"/>
              </w:rPr>
              <w:t xml:space="preserve"> Ишима от 16.11.2020 № 895)</w:t>
            </w:r>
            <w:r>
              <w:rPr>
                <w:rStyle w:val="Style11"/>
                <w:rFonts w:cs="Arial" w:ascii="Arial" w:hAnsi="Arial"/>
                <w:i/>
                <w:sz w:val="26"/>
                <w:szCs w:val="26"/>
              </w:rPr>
              <w:t xml:space="preserve"> </w:t>
            </w:r>
            <w:bookmarkEnd w:id="0"/>
          </w:p>
        </w:tc>
      </w:tr>
    </w:tbl>
    <w:p>
      <w:pPr>
        <w:pStyle w:val="Style18"/>
        <w:shd w:fill="FFFFFF" w:val="clear"/>
        <w:jc w:val="center"/>
        <w:rPr>
          <w:rFonts w:ascii="Arial" w:hAnsi="Arial" w:cs="Arial"/>
          <w:spacing w:val="-4"/>
          <w:sz w:val="26"/>
          <w:szCs w:val="26"/>
          <w:highlight w:val="yellow"/>
        </w:rPr>
      </w:pPr>
      <w:r>
        <w:rPr>
          <w:rFonts w:cs="Arial" w:ascii="Arial" w:hAnsi="Arial"/>
          <w:spacing w:val="-4"/>
          <w:sz w:val="26"/>
          <w:szCs w:val="26"/>
          <w:highlight w:val="yellow"/>
        </w:rPr>
      </w:r>
    </w:p>
    <w:p>
      <w:pPr>
        <w:pStyle w:val="Style18"/>
        <w:autoSpaceDE w:val="false"/>
        <w:ind w:left="0" w:right="0" w:firstLine="540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ind w:left="0" w:right="0" w:firstLine="540"/>
        <w:jc w:val="both"/>
        <w:rPr/>
      </w:pPr>
      <w:r>
        <w:rPr>
          <w:rStyle w:val="Style11"/>
          <w:rFonts w:cs="Arial" w:ascii="Arial" w:hAnsi="Arial"/>
          <w:color w:val="000000"/>
          <w:sz w:val="26"/>
          <w:szCs w:val="26"/>
        </w:rPr>
        <w:t xml:space="preserve">В соответствии со статьями 21, 34.2 Налогового кодекса Российской Федерации, </w:t>
      </w:r>
      <w:r>
        <w:rPr>
          <w:rStyle w:val="Style11"/>
          <w:rFonts w:cs="Arial" w:ascii="Arial" w:hAnsi="Arial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услуг», руководствуясь Уставом города Ишима:</w:t>
      </w:r>
    </w:p>
    <w:p>
      <w:pPr>
        <w:pStyle w:val="Style18"/>
        <w:autoSpaceDE w:val="false"/>
        <w:ind w:left="0" w:right="0" w:firstLine="540"/>
        <w:jc w:val="both"/>
        <w:rPr>
          <w:rFonts w:ascii="Arial" w:hAnsi="Arial" w:cs="Arial"/>
          <w:iCs/>
          <w:sz w:val="26"/>
          <w:szCs w:val="26"/>
          <w:highlight w:val="yellow"/>
        </w:rPr>
      </w:pPr>
      <w:r>
        <w:rPr>
          <w:rFonts w:cs="Arial" w:ascii="Arial" w:hAnsi="Arial"/>
          <w:iCs/>
          <w:sz w:val="26"/>
          <w:szCs w:val="26"/>
          <w:highlight w:val="yellow"/>
        </w:rPr>
      </w:r>
    </w:p>
    <w:p>
      <w:pPr>
        <w:pStyle w:val="Style18"/>
        <w:tabs>
          <w:tab w:val="clear" w:pos="720"/>
        </w:tabs>
        <w:spacing w:lineRule="auto" w:line="288"/>
        <w:ind w:left="993" w:right="0" w:hanging="709"/>
        <w:jc w:val="both"/>
        <w:rPr/>
      </w:pPr>
      <w:r>
        <w:rPr>
          <w:rStyle w:val="Style11"/>
          <w:rFonts w:cs="Arial" w:ascii="Arial" w:hAnsi="Arial"/>
          <w:sz w:val="26"/>
        </w:rPr>
        <w:t>1.</w:t>
        <w:tab/>
        <w:t xml:space="preserve">В </w:t>
      </w:r>
      <w:r>
        <w:rPr>
          <w:rStyle w:val="Style11"/>
          <w:rFonts w:cs="Arial" w:ascii="Arial" w:hAnsi="Arial"/>
          <w:sz w:val="26"/>
          <w:szCs w:val="26"/>
        </w:rPr>
        <w:t>постановление администрации города Ишима от 28.09.2020 № 727 «</w:t>
      </w:r>
      <w:r>
        <w:rPr>
          <w:rStyle w:val="Style11"/>
          <w:rFonts w:cs="Arial" w:ascii="Arial" w:hAnsi="Arial"/>
          <w:bCs/>
          <w:sz w:val="26"/>
          <w:szCs w:val="26"/>
        </w:rPr>
        <w:t>Об утверждении административного регламента предоставления муниципальной услуги: «</w:t>
      </w:r>
      <w:r>
        <w:rPr>
          <w:rStyle w:val="Style11"/>
          <w:rFonts w:cs="Arial" w:ascii="Arial" w:hAnsi="Arial"/>
          <w:bCs/>
          <w:color w:val="000000"/>
          <w:sz w:val="26"/>
          <w:szCs w:val="26"/>
        </w:rPr>
        <w:t xml:space="preserve">Дача письменных разъяснений налогоплательщикам и налоговым агентам по вопросам применения </w:t>
      </w:r>
      <w:r>
        <w:rPr>
          <w:rStyle w:val="Style11"/>
          <w:rFonts w:cs="Arial" w:ascii="Arial" w:hAnsi="Arial"/>
          <w:bCs/>
          <w:color w:val="000000"/>
          <w:sz w:val="26"/>
          <w:szCs w:val="26"/>
          <w:highlight w:val="white"/>
        </w:rPr>
        <w:t>муниципальных</w:t>
      </w:r>
      <w:r>
        <w:rPr>
          <w:rStyle w:val="Style11"/>
          <w:rFonts w:cs="Arial" w:ascii="Arial" w:hAnsi="Arial"/>
          <w:bCs/>
          <w:color w:val="000000"/>
          <w:sz w:val="26"/>
          <w:szCs w:val="26"/>
        </w:rPr>
        <w:t xml:space="preserve"> нормативных правовых актов города Ишима о местных налогах и сборах</w:t>
      </w:r>
      <w:r>
        <w:rPr>
          <w:rStyle w:val="Style11"/>
          <w:rFonts w:cs="Arial" w:ascii="Arial" w:hAnsi="Arial"/>
          <w:bCs/>
          <w:sz w:val="26"/>
          <w:szCs w:val="26"/>
        </w:rPr>
        <w:t>» (в редакции постановления администрации г</w:t>
      </w:r>
      <w:r>
        <w:rPr>
          <w:rStyle w:val="Style11"/>
          <w:rFonts w:cs="Arial" w:ascii="Arial" w:hAnsi="Arial"/>
          <w:bCs/>
          <w:sz w:val="26"/>
          <w:szCs w:val="26"/>
        </w:rPr>
        <w:t>орода</w:t>
      </w:r>
      <w:r>
        <w:rPr>
          <w:rStyle w:val="Style11"/>
          <w:rFonts w:cs="Arial" w:ascii="Arial" w:hAnsi="Arial"/>
          <w:bCs/>
          <w:sz w:val="26"/>
          <w:szCs w:val="26"/>
        </w:rPr>
        <w:t xml:space="preserve"> Ишима от 16.11.2020 № 895)</w:t>
      </w:r>
      <w:r>
        <w:rPr>
          <w:rStyle w:val="Style11"/>
          <w:rFonts w:cs="Arial" w:ascii="Arial" w:hAnsi="Arial"/>
          <w:sz w:val="26"/>
          <w:szCs w:val="26"/>
        </w:rPr>
        <w:t xml:space="preserve"> внести следующие изменения:</w:t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  <w:t>1.1.</w:t>
        <w:tab/>
      </w:r>
      <w:r>
        <w:rPr>
          <w:rFonts w:cs="Arial" w:ascii="Arial" w:hAnsi="Arial"/>
          <w:sz w:val="26"/>
        </w:rPr>
        <w:t>н</w:t>
      </w:r>
      <w:r>
        <w:rPr>
          <w:rFonts w:cs="Arial" w:ascii="Arial" w:hAnsi="Arial"/>
          <w:sz w:val="26"/>
        </w:rPr>
        <w:t>аименовани</w:t>
      </w:r>
      <w:r>
        <w:rPr>
          <w:rFonts w:cs="Arial" w:ascii="Arial" w:hAnsi="Arial"/>
          <w:sz w:val="26"/>
        </w:rPr>
        <w:t>е</w:t>
      </w:r>
      <w:r>
        <w:rPr>
          <w:rFonts w:cs="Arial" w:ascii="Arial" w:hAnsi="Arial"/>
          <w:sz w:val="26"/>
        </w:rPr>
        <w:t xml:space="preserve"> постановления после слова «налогоплательщикам» до</w:t>
      </w:r>
      <w:r>
        <w:rPr>
          <w:rFonts w:cs="Arial" w:ascii="Arial" w:hAnsi="Arial"/>
          <w:sz w:val="26"/>
        </w:rPr>
        <w:t>полнить</w:t>
      </w:r>
      <w:r>
        <w:rPr>
          <w:rFonts w:cs="Arial" w:ascii="Arial" w:hAnsi="Arial"/>
          <w:sz w:val="26"/>
        </w:rPr>
        <w:t xml:space="preserve"> словами «,  плательщикам  сборов»;</w:t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/>
      </w:pPr>
      <w:r>
        <w:rPr>
          <w:rStyle w:val="Style11"/>
          <w:rFonts w:cs="Arial" w:ascii="Arial" w:hAnsi="Arial"/>
          <w:sz w:val="26"/>
        </w:rPr>
        <w:t>1.2.</w:t>
        <w:tab/>
      </w:r>
      <w:r>
        <w:rPr>
          <w:rStyle w:val="Style11"/>
          <w:rFonts w:cs="Arial" w:ascii="Arial" w:hAnsi="Arial"/>
          <w:sz w:val="26"/>
        </w:rPr>
        <w:t>п</w:t>
      </w:r>
      <w:r>
        <w:rPr>
          <w:rStyle w:val="Style11"/>
          <w:rFonts w:cs="Arial" w:ascii="Arial" w:hAnsi="Arial"/>
          <w:sz w:val="26"/>
        </w:rPr>
        <w:t>ункт 1 постановления после слова «налогоплательщикам» до</w:t>
      </w:r>
      <w:r>
        <w:rPr>
          <w:rStyle w:val="Style11"/>
          <w:rFonts w:cs="Arial" w:ascii="Arial" w:hAnsi="Arial"/>
          <w:sz w:val="26"/>
        </w:rPr>
        <w:t>полнить</w:t>
      </w:r>
      <w:r>
        <w:rPr>
          <w:rStyle w:val="Style11"/>
          <w:rFonts w:cs="Arial" w:ascii="Arial" w:hAnsi="Arial"/>
          <w:sz w:val="26"/>
        </w:rPr>
        <w:t xml:space="preserve"> словами «,  плательщикам  сборов»;</w:t>
      </w:r>
    </w:p>
    <w:p>
      <w:pPr>
        <w:pStyle w:val="Western"/>
        <w:spacing w:before="0" w:after="0"/>
        <w:ind w:left="0" w:right="0" w:firstLine="284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  <w:t xml:space="preserve">1.3.    </w:t>
      </w:r>
      <w:r>
        <w:rPr>
          <w:rFonts w:cs="Arial" w:ascii="Arial" w:hAnsi="Arial"/>
          <w:sz w:val="26"/>
        </w:rPr>
        <w:t>п</w:t>
      </w:r>
      <w:r>
        <w:rPr>
          <w:rFonts w:cs="Arial" w:ascii="Arial" w:hAnsi="Arial"/>
          <w:sz w:val="26"/>
        </w:rPr>
        <w:t>остановление дополнить пунктом 5 следующего содержания:</w:t>
      </w:r>
    </w:p>
    <w:p>
      <w:pPr>
        <w:pStyle w:val="Style23"/>
        <w:tabs>
          <w:tab w:val="clear" w:pos="720"/>
        </w:tabs>
        <w:spacing w:lineRule="auto" w:line="240" w:before="0" w:after="0"/>
        <w:ind w:left="993" w:right="0" w:hanging="284"/>
        <w:rPr/>
      </w:pPr>
      <w:r>
        <w:rPr>
          <w:rStyle w:val="Style11"/>
          <w:rFonts w:cs="Arial" w:ascii="Arial" w:hAnsi="Arial"/>
          <w:sz w:val="26"/>
        </w:rPr>
        <w:t xml:space="preserve">    </w:t>
      </w:r>
      <w:r>
        <w:rPr>
          <w:rStyle w:val="Style11"/>
          <w:rFonts w:cs="Arial" w:ascii="Arial" w:hAnsi="Arial"/>
          <w:sz w:val="26"/>
        </w:rPr>
        <w:t>«5. 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 479-ФЗ «О внесении изменений в отдельные законодательные акты Российской Федерации».»;</w:t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  <w:t>1.4.</w:t>
        <w:tab/>
      </w:r>
      <w:r>
        <w:rPr>
          <w:rFonts w:cs="Arial" w:ascii="Arial" w:hAnsi="Arial"/>
          <w:sz w:val="26"/>
        </w:rPr>
        <w:t>п</w:t>
      </w:r>
      <w:r>
        <w:rPr>
          <w:rFonts w:cs="Arial" w:ascii="Arial" w:hAnsi="Arial"/>
          <w:sz w:val="26"/>
        </w:rPr>
        <w:t>ункты 5,6 постановления считать пунктами 6,7;</w:t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  <w:t>1.5.</w:t>
        <w:tab/>
      </w:r>
      <w:r>
        <w:rPr>
          <w:rFonts w:cs="Arial" w:ascii="Arial" w:hAnsi="Arial"/>
          <w:sz w:val="26"/>
        </w:rPr>
        <w:t>п</w:t>
      </w:r>
      <w:r>
        <w:rPr>
          <w:rFonts w:cs="Arial" w:ascii="Arial" w:hAnsi="Arial"/>
          <w:sz w:val="26"/>
        </w:rPr>
        <w:t xml:space="preserve">риложение к постановлению изложить </w:t>
      </w:r>
      <w:r>
        <w:rPr>
          <w:rFonts w:cs="Arial" w:ascii="Arial" w:hAnsi="Arial"/>
          <w:sz w:val="26"/>
        </w:rPr>
        <w:t>согласно приложению к настоящему постановлению.</w:t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/>
      </w:pPr>
      <w:r>
        <w:rPr>
          <w:rStyle w:val="Style11"/>
          <w:rFonts w:cs="Arial" w:ascii="Arial" w:hAnsi="Arial"/>
          <w:sz w:val="26"/>
          <w:szCs w:val="26"/>
        </w:rPr>
        <w:t>2.</w:t>
        <w:tab/>
      </w:r>
      <w:r>
        <w:rPr>
          <w:rStyle w:val="Style11"/>
          <w:rFonts w:cs="Arial" w:ascii="Arial" w:hAnsi="Arial"/>
          <w:sz w:val="26"/>
        </w:rPr>
        <w:t xml:space="preserve">Опубликовать настоящее постановление в газете «Ишимская правда», </w:t>
      </w:r>
      <w:r>
        <w:rPr>
          <w:rStyle w:val="Style11"/>
          <w:rFonts w:cs="Arial" w:ascii="Arial" w:hAnsi="Arial"/>
          <w:sz w:val="26"/>
          <w:szCs w:val="26"/>
        </w:rPr>
        <w:t xml:space="preserve">в сетевом издании «Официальные документы города Ишима» </w:t>
      </w:r>
      <w:r>
        <w:rPr>
          <w:rStyle w:val="Style11"/>
          <w:rFonts w:cs="Arial" w:ascii="Arial" w:hAnsi="Arial"/>
          <w:sz w:val="26"/>
          <w:szCs w:val="26"/>
        </w:rPr>
        <w:t>(</w:t>
      </w:r>
      <w:hyperlink r:id="rId3" w:tgtFrame="_top">
        <w:r>
          <w:rPr>
            <w:rStyle w:val="Style14"/>
            <w:rFonts w:cs="Arial" w:ascii="Arial" w:hAnsi="Arial"/>
            <w:color w:val="000000"/>
            <w:sz w:val="26"/>
            <w:szCs w:val="26"/>
          </w:rPr>
          <w:t>http://ishimdoc.ru</w:t>
        </w:r>
      </w:hyperlink>
      <w:r>
        <w:rPr>
          <w:rStyle w:val="Style11"/>
          <w:rFonts w:cs="Arial" w:ascii="Arial" w:hAnsi="Arial"/>
          <w:sz w:val="26"/>
          <w:szCs w:val="26"/>
        </w:rPr>
        <w:t>) и разместить на официальном сайте муниципального образования городской округ город Ишим.</w:t>
      </w:r>
      <w:r>
        <w:rPr>
          <w:rStyle w:val="Style11"/>
          <w:rFonts w:cs="Arial" w:ascii="Arial" w:hAnsi="Arial"/>
          <w:sz w:val="26"/>
        </w:rPr>
        <w:t xml:space="preserve"> </w:t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/>
      </w:pPr>
      <w:r>
        <w:rPr>
          <w:rStyle w:val="Style11"/>
          <w:rFonts w:cs="Arial" w:ascii="Arial" w:hAnsi="Arial"/>
          <w:sz w:val="26"/>
        </w:rPr>
        <w:t>3.</w:t>
        <w:tab/>
        <w:t>Контроль за исполнением настоящего постановления возложить на заместителя Главы города, председателя комитета финансов.</w:t>
      </w:r>
    </w:p>
    <w:p>
      <w:pPr>
        <w:pStyle w:val="Western"/>
        <w:spacing w:before="0" w:after="280"/>
        <w:rPr>
          <w:rStyle w:val="Style11"/>
          <w:rFonts w:ascii="Arial" w:hAnsi="Arial" w:cs="Arial"/>
          <w:sz w:val="26"/>
        </w:rPr>
      </w:pPr>
      <w:r>
        <w:rPr/>
      </w:r>
    </w:p>
    <w:p>
      <w:pPr>
        <w:pStyle w:val="Western"/>
        <w:tabs>
          <w:tab w:val="clear" w:pos="720"/>
        </w:tabs>
        <w:spacing w:before="0" w:after="280"/>
        <w:ind w:left="993" w:right="0" w:hanging="709"/>
        <w:rPr>
          <w:rStyle w:val="Style11"/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280"/>
        <w:ind w:left="993" w:right="0" w:hanging="709"/>
        <w:rPr>
          <w:rFonts w:ascii="Arial" w:hAnsi="Arial" w:cs="Arial"/>
          <w:sz w:val="26"/>
        </w:rPr>
      </w:pPr>
      <w:r>
        <w:rPr>
          <w:rStyle w:val="Style11"/>
          <w:rFonts w:cs="Arial" w:ascii="Arial" w:hAnsi="Arial"/>
          <w:sz w:val="26"/>
        </w:rPr>
        <w:t>Глава города</w:t>
        <w:tab/>
        <w:tab/>
        <w:tab/>
        <w:tab/>
        <w:tab/>
        <w:tab/>
        <w:t xml:space="preserve">           </w:t>
        <w:tab/>
        <w:t xml:space="preserve">       Ф.Б. Шишкин</w:t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0" w:right="0" w:hanging="0"/>
        <w:jc w:val="right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</w:r>
    </w:p>
    <w:p>
      <w:pPr>
        <w:pStyle w:val="Western"/>
        <w:tabs>
          <w:tab w:val="clear" w:pos="720"/>
        </w:tabs>
        <w:spacing w:before="0" w:after="0"/>
        <w:ind w:left="0" w:right="0" w:hanging="0"/>
        <w:jc w:val="center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  <w:t xml:space="preserve">                                                                     </w:t>
      </w:r>
      <w:r>
        <w:rPr>
          <w:rFonts w:cs="Arial" w:ascii="Arial" w:hAnsi="Arial"/>
          <w:sz w:val="26"/>
        </w:rPr>
        <w:t>Приложение</w:t>
      </w:r>
    </w:p>
    <w:p>
      <w:pPr>
        <w:pStyle w:val="Western"/>
        <w:tabs>
          <w:tab w:val="clear" w:pos="720"/>
        </w:tabs>
        <w:spacing w:before="0" w:after="0"/>
        <w:ind w:left="0" w:right="0" w:hanging="0"/>
        <w:jc w:val="center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  <w:t xml:space="preserve">                                                                       </w:t>
      </w:r>
      <w:r>
        <w:rPr>
          <w:rFonts w:cs="Arial" w:ascii="Arial" w:hAnsi="Arial"/>
          <w:sz w:val="26"/>
        </w:rPr>
        <w:t xml:space="preserve">к постановлению </w:t>
      </w:r>
    </w:p>
    <w:p>
      <w:pPr>
        <w:pStyle w:val="Western"/>
        <w:tabs>
          <w:tab w:val="clear" w:pos="720"/>
        </w:tabs>
        <w:spacing w:before="0" w:after="0"/>
        <w:ind w:left="0" w:right="0" w:hanging="0"/>
        <w:jc w:val="right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  <w:t>администрации города Ишима</w:t>
      </w:r>
    </w:p>
    <w:p>
      <w:pPr>
        <w:pStyle w:val="Western"/>
        <w:tabs>
          <w:tab w:val="clear" w:pos="720"/>
        </w:tabs>
        <w:spacing w:before="0" w:after="0"/>
        <w:ind w:left="0" w:right="0" w:hanging="0"/>
        <w:jc w:val="right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  <w:t xml:space="preserve">                                                                             </w:t>
      </w:r>
      <w:r>
        <w:rPr>
          <w:rFonts w:cs="Arial" w:ascii="Arial" w:hAnsi="Arial"/>
          <w:sz w:val="26"/>
        </w:rPr>
        <w:t xml:space="preserve">от 13 сентября 2022 года № 1579 </w:t>
      </w:r>
      <w:r>
        <w:rPr>
          <w:rFonts w:cs="Arial" w:ascii="Arial" w:hAnsi="Arial"/>
          <w:sz w:val="26"/>
        </w:rPr>
        <w:tab/>
        <w:tab/>
        <w:tab/>
        <w:tab/>
        <w:tab/>
        <w:tab/>
        <w:tab/>
        <w:tab/>
        <w:tab/>
        <w:tab/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АДМИНИСТРАТИВНЫЙ РЕГЛАМЕНТ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ПРЕДОСТАВЛЕНИЯ МУНИЦИПАЛЬНОЙ УСЛУГИ: "ДАЧА ПИСЬМЕННЫХ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РАЗЪЯСНЕНИЙ НАЛОГОПЛАТЕЛЬЩИКАМ, ПЛАТЕЛЬЩИКАМ СБОРОВ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</w:t>
      </w:r>
      <w:r>
        <w:rPr>
          <w:rFonts w:cs="Arial" w:ascii="Arial" w:hAnsi="Arial"/>
          <w:b/>
          <w:bCs/>
          <w:sz w:val="26"/>
          <w:szCs w:val="26"/>
        </w:rPr>
        <w:t>И НАЛОГОВЫМ АГЕНТАМ ПО ВОПРОСАМ ПРИМЕНЕНИЯ</w:t>
      </w:r>
    </w:p>
    <w:p>
      <w:pPr>
        <w:pStyle w:val="Style18"/>
        <w:autoSpaceDE w:val="false"/>
        <w:jc w:val="center"/>
        <w:rPr/>
      </w:pPr>
      <w:r>
        <w:rPr>
          <w:rStyle w:val="Style11"/>
          <w:rFonts w:cs="Arial" w:ascii="Arial" w:hAnsi="Arial"/>
          <w:b/>
          <w:bCs/>
          <w:sz w:val="26"/>
          <w:szCs w:val="26"/>
        </w:rPr>
        <w:t xml:space="preserve"> </w:t>
      </w:r>
      <w:r>
        <w:rPr>
          <w:rStyle w:val="Style11"/>
          <w:rFonts w:cs="Arial" w:ascii="Arial" w:hAnsi="Arial"/>
          <w:b/>
          <w:bCs/>
          <w:sz w:val="26"/>
          <w:szCs w:val="26"/>
        </w:rPr>
        <w:t>МУНИЦИПАЛЬНЫХ НОРМАТИВНЫХ ПРАВОВЫХ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АКТОВ ГОРОДА ИШИМА О МЕСТНЫХ НАЛОГАХ И СБОРАХ"</w:t>
      </w:r>
    </w:p>
    <w:p>
      <w:pPr>
        <w:pStyle w:val="Style18"/>
        <w:autoSpaceDE w:val="fals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I. Общие положения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1.1. Предмет регулирования административного регламента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ind w:left="0" w:right="0" w:firstLine="540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Настоящий административный регламент (далее - Регламент) устанавливает порядок и стандарт предоставления муниципальной услуги по даче письменных разъяснений налогоплательщикам, плательщикам сборов и налоговым агентам по вопросам применения муниципальных нормативных правовых актов города Ишима о местных налогах и сборах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города Ишима (далее - Администрация).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1.2. Круг заявителей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налогоплательщиками, плательщиками сборов или налоговыми агентами (далее - заявитель).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  <w:bookmarkStart w:id="1" w:name="Par24"/>
      <w:bookmarkStart w:id="2" w:name="Par24"/>
      <w:bookmarkEnd w:id="2"/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II. Стандарт предоставления муниципальной услуги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2.1. Наименование муниципальной услуги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ind w:left="0" w:right="0" w:firstLine="540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Дача письменных разъяснений налогоплательщикам, плательщикам сборов и налоговым агентам по вопросам применения муниципальных нормативных правовых актов города Ишима о местных налогах и сборах.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bookmarkStart w:id="3" w:name="Par35"/>
      <w:bookmarkEnd w:id="3"/>
      <w:r>
        <w:rPr>
          <w:rFonts w:cs="Arial" w:ascii="Arial" w:hAnsi="Arial"/>
          <w:b/>
          <w:bCs/>
          <w:sz w:val="26"/>
          <w:szCs w:val="26"/>
        </w:rPr>
        <w:t>2.2. Наименование органа, предоставляющего муниципальную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услугу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Предоставление муниципальной услуги осуществляется финансовым органом Администрации - Комитетом финансов администрации города Ишима (далее - Финансовый орган).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2.3. Описание результата предоставления муниципальной услуги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2.3.1. Результатом предоставления муниципальной услуги является: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 письменное разъяснение по вопросам применения муниципальных нормативных правовых актов города Ишима о местных налогах и сборах;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2) отказ в даче письменных разъяснений по вопросам применения муниципальных нормативных правовых актов города Ишима о местных налогах и сборах.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2.4. Срок предоставления муниципальной услуги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ind w:left="0" w:right="0" w:firstLine="540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Муниципальная услуга предоставляется в течение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bookmarkStart w:id="4" w:name="Par51"/>
      <w:bookmarkEnd w:id="4"/>
      <w:r>
        <w:rPr>
          <w:rFonts w:cs="Arial" w:ascii="Arial" w:hAnsi="Arial"/>
          <w:b/>
          <w:bCs/>
          <w:sz w:val="26"/>
          <w:szCs w:val="26"/>
        </w:rPr>
        <w:t>2.5. Нормативные правовые акты,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регулирующие отношения, возникающие в связи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с предоставлением муниципальной услуги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ind w:left="0" w:right="0" w:firstLine="540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муниципального образования городского округа города Ишима, в электронном региональном реестре муниципальных услуг в соответствии с постановлением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</w:r>
      <w:bookmarkStart w:id="5" w:name="Par59"/>
      <w:bookmarkStart w:id="6" w:name="Par59"/>
      <w:bookmarkEnd w:id="6"/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2.6. Исчерпывающий перечень документов,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необходимых в соответствии с нормативными правовыми актами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для предоставления муниципальной услуги и услуг,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которые являются необходимыми и обязательными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для предоставления муниципальной услуги, подлежащих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представлению заявителем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ind w:left="0" w:right="0" w:firstLine="540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2.6.1. 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Финансовый орган посредством почтового отправления, в электронном виде посредством интернет-сайта "Портал услуг Тюменской области" (www.uslugi.admtyumen.ru) (далее - Региональный портал) или личного обращения в МФЦ:</w:t>
      </w:r>
    </w:p>
    <w:p>
      <w:pPr>
        <w:pStyle w:val="Style18"/>
        <w:autoSpaceDE w:val="false"/>
        <w:ind w:left="0" w:right="0" w:firstLine="540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 xml:space="preserve">1) заявление о даче письменных разъяснений по вопросам применения муниципальных нормативных правовых актов города Ишима о местных налогах и сборах (далее - заявление) по форме согласно приложению </w:t>
      </w:r>
      <w:r>
        <w:rPr>
          <w:rStyle w:val="Style11"/>
          <w:rFonts w:cs="Arial" w:ascii="Arial" w:hAnsi="Arial"/>
          <w:sz w:val="26"/>
          <w:szCs w:val="26"/>
        </w:rPr>
        <w:t>№</w:t>
      </w:r>
      <w:r>
        <w:rPr>
          <w:rStyle w:val="Style11"/>
          <w:rFonts w:cs="Arial" w:ascii="Arial" w:hAnsi="Arial"/>
          <w:sz w:val="26"/>
          <w:szCs w:val="26"/>
        </w:rPr>
        <w:t xml:space="preserve"> 1 к Регламенту на бумажном носителе -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- с использованием "Личного кабинета";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2) документ, подтверждающий полномочия представителя заявителя, в случае если заявление подается представителем.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абзацем вторым подпункта 2 пункта 2.6.1 Регламента), которые подлежат возврату представителю заявителя после удостоверения его личности и полномочий. 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bookmarkStart w:id="7" w:name="Par71"/>
      <w:bookmarkEnd w:id="7"/>
      <w:r>
        <w:rPr>
          <w:rFonts w:cs="Arial" w:ascii="Arial" w:hAnsi="Arial"/>
          <w:b/>
          <w:bCs/>
          <w:sz w:val="26"/>
          <w:szCs w:val="26"/>
        </w:rPr>
        <w:t>2.7. Исчерпывающий перечень документов,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необходимых в соответствии с нормативными правовыми актами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для предоставления муниципальной услуги, которые находятся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в распоряжении государственных органов, органов местного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самоуправления и иных органов, участвующих в предоставлении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муниципальных услуг, и которые заявитель вправе представить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ind w:left="0" w:right="0" w:firstLine="539"/>
        <w:jc w:val="both"/>
        <w:rPr/>
      </w:pPr>
      <w:bookmarkStart w:id="8" w:name="Par78"/>
      <w:bookmarkEnd w:id="8"/>
      <w:r>
        <w:rPr>
          <w:rStyle w:val="Style11"/>
          <w:rFonts w:cs="Arial" w:ascii="Arial" w:hAnsi="Arial"/>
          <w:sz w:val="26"/>
          <w:szCs w:val="26"/>
        </w:rPr>
        <w:t>2.7.1. Документы, сведения (информация)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 (в случае непредставления заявителем (представителем заявителя)) путем направления Финансовым органом следующих запросов: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 в Федеральную налоговую службу о предоставлении: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- сведений об идентификационном номере налогоплательщика - физического лица (для заявителей - физических лиц);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- сведений из Единого государственного реестра индивидуальных предпринимателей, содержащих данные о государственной регистрации физического лица в качестве индивидуального предпринимателя (для заявителей - физических лиц, зарегистрированных в качестве индивидуальных предпринимателей);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- сведений из Единого государственного реестра юридических лиц, содержащих данные о государственной регистрации юридического лица (для заявителей - юридических лиц);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2) в органы опеки и попечительства о предоставлении: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– </w:t>
      </w:r>
      <w:r>
        <w:rPr>
          <w:rStyle w:val="Style11"/>
          <w:rFonts w:cs="Arial" w:ascii="Arial" w:hAnsi="Arial"/>
          <w:sz w:val="26"/>
          <w:szCs w:val="26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3) в Управление Министерства внутренних дел России по Тюменской области о предоставлении: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– </w:t>
      </w:r>
      <w:r>
        <w:rPr>
          <w:rStyle w:val="Style11"/>
          <w:rFonts w:cs="Arial" w:ascii="Arial" w:hAnsi="Arial"/>
          <w:sz w:val="26"/>
          <w:szCs w:val="26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2.7.2. Заявитель вправе предоставить документы (сведения), указанные в пункте 2.7.1 подраздела 2.7 Регламента, по собственной инициативе.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2.8. Исчерпывающий перечень оснований для отказа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в приеме документов, необходимых для предоставления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муниципальной услуги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ind w:left="0" w:right="0" w:firstLine="540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 xml:space="preserve"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 квалифицированной электронной подписи, установленных статьей 11 Федерального закона от 06.04.2011 </w:t>
      </w:r>
      <w:r>
        <w:rPr>
          <w:rStyle w:val="Style11"/>
          <w:rFonts w:cs="Arial" w:ascii="Arial" w:hAnsi="Arial"/>
          <w:sz w:val="26"/>
          <w:szCs w:val="26"/>
        </w:rPr>
        <w:t>№</w:t>
      </w:r>
      <w:r>
        <w:rPr>
          <w:rStyle w:val="Style11"/>
          <w:rFonts w:cs="Arial" w:ascii="Arial" w:hAnsi="Arial"/>
          <w:sz w:val="26"/>
          <w:szCs w:val="26"/>
        </w:rPr>
        <w:t xml:space="preserve"> 63-ФЗ «Об электронной подписи».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bookmarkStart w:id="9" w:name="Par91"/>
      <w:bookmarkEnd w:id="9"/>
      <w:r>
        <w:rPr>
          <w:rFonts w:cs="Arial" w:ascii="Arial" w:hAnsi="Arial"/>
          <w:b/>
          <w:bCs/>
          <w:sz w:val="26"/>
          <w:szCs w:val="26"/>
        </w:rPr>
        <w:t xml:space="preserve">2.9. Исчерпывающий перечень оснований для приостановления или </w:t>
      </w:r>
    </w:p>
    <w:p>
      <w:pPr>
        <w:pStyle w:val="Style18"/>
        <w:autoSpaceDE w:val="false"/>
        <w:jc w:val="center"/>
        <w:rPr/>
      </w:pPr>
      <w:r>
        <w:rPr>
          <w:rStyle w:val="Style11"/>
          <w:rFonts w:cs="Arial" w:ascii="Arial" w:hAnsi="Arial"/>
          <w:b/>
          <w:bCs/>
          <w:sz w:val="26"/>
          <w:szCs w:val="26"/>
        </w:rPr>
        <w:t xml:space="preserve">отказа в предоставлении муниципальной услуги 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2.9.1. Основания для отказа в предоставлении муниципальной услуги: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 заявитель не является налогоплательщиком, плательщиком сборов или налоговым агентом;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2) в заявлении отсутствует вопрос, связанный с применением муниципальных нормативных правовых актов города Ишима о местных налогах и сборах;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3) не представлены документы, обязанность по представлению которых возложена на заявителя.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2.9.2.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Финансовый орган не может являться основанием для отказа в предоставлении заявителю (представителю заявителя) муниципальной услуги.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2.9.3. Основания для приостановления предоставления муниципальной услуги отсутствуют.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2.10. Способы, размер и основания взимания государственной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пошлины или иной платы, взимаемой за предоставление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муниципальной услуги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Муниципальная услуга предоставляется на безвозмездной основе.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/>
      </w:pPr>
      <w:r>
        <w:rPr>
          <w:rStyle w:val="Style11"/>
          <w:rFonts w:cs="Arial" w:ascii="Arial" w:hAnsi="Arial"/>
          <w:b/>
          <w:bCs/>
          <w:sz w:val="26"/>
          <w:szCs w:val="26"/>
        </w:rPr>
        <w:t xml:space="preserve"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муниципальной услуги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ind w:left="0" w:right="0" w:firstLine="540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2.12. Максимальный срок ожидания в очереди при подаче</w:t>
      </w:r>
    </w:p>
    <w:p>
      <w:pPr>
        <w:pStyle w:val="Style18"/>
        <w:autoSpaceDE w:val="false"/>
        <w:jc w:val="center"/>
        <w:rPr/>
      </w:pPr>
      <w:r>
        <w:rPr>
          <w:rStyle w:val="Style11"/>
          <w:rFonts w:cs="Arial" w:ascii="Arial" w:hAnsi="Arial"/>
          <w:b/>
          <w:bCs/>
          <w:sz w:val="26"/>
          <w:szCs w:val="26"/>
        </w:rPr>
        <w:t>заявления о предоставлении муниципальной услуги , услуги, предоставляемой организацией, участвующей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в предоставлении муниципальной услуги, и при получении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результата предоставления таких услуг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2.13. Срок регистрации заявления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о предоставлении муниципальной услуги и услуги,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предоставляемой организацией, участвующей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в предоставлении муниципальной услуги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При поступлении заявления в Финансовый орган в электронной форме, посредством почтового отправления, из МФЦ в рабочие дни в пределах графика работы Финансового органа - в день его поступления, в выходные или праздничные дни, а также вне графика работы - в первый рабочий день, следующий за днем его поступления.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2.14. Требования к помещениям, в которых предоставляются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муниципальная услуга, услуга, предоставляемая организацией,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участвующей в предоставлении муниципальной услуги, к месту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ожидания и приема заявителей, размещению и оформлению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визуальной, текстовой и мультимедийной информации о порядке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предоставления таких услуг, в том числе к обеспечению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доступности для инвалидов указанных объектов в соответствии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с законодательством Российской Федерации о социальной защите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инвалидов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spacing w:before="260" w:after="0"/>
        <w:ind w:left="0" w:right="0" w:firstLine="540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2.15. Показатели доступности и качества муниципальной услуги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2.15.1. Показателями доступности муниципальной услуги являются: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1)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2) наличие помещений, оборудования и оснащения, отвечающих требованиям Регламента;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3) соблюдение режима работы Финансового органа и МФЦ при предоставлении муниципальной услуги;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2.15.2. Показателями качества муниципальной услуги являются: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1) соблюдение сроков и последовательности административных процедур, установленных Регламентом;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2) отсутствие обоснованных жалоб на действия (бездействие) и решения сотрудников Финансового органа и МФЦ, участвующих в предоставлении муниципальной услуги;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3) количество взаимодействий заявителя (представителя заявителя) с сотрудниками Финансового органа и МФЦ при предоставлении муниципальной услуги и их продолжительность.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2.16. Иные требования, в том числе требования, учитывающие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в том числе особенности предоставления муниципальной услуги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в многофункциональных центрах предоставления государственных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и муниципальных услуг, особенности предоставления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муниципальной услуги по экстерриториальному принципу (в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случае, если муниципальная услуга предоставляется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по экстерриториальному принципу) и особенности</w:t>
      </w:r>
    </w:p>
    <w:p>
      <w:pPr>
        <w:pStyle w:val="Style18"/>
        <w:autoSpaceDE w:val="false"/>
        <w:jc w:val="center"/>
        <w:rPr/>
      </w:pPr>
      <w:r>
        <w:rPr>
          <w:rStyle w:val="Style11"/>
          <w:rFonts w:cs="Arial" w:ascii="Arial" w:hAnsi="Arial"/>
          <w:b/>
          <w:bCs/>
          <w:sz w:val="26"/>
          <w:szCs w:val="26"/>
        </w:rPr>
        <w:t>предоставления муниципальной услуги в электронной форме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2.16.1. При предоставлении муниципальной услуги в электронной форме заявитель (представитель заявителя) вправе:</w:t>
      </w:r>
    </w:p>
    <w:p>
      <w:pPr>
        <w:pStyle w:val="Style18"/>
        <w:autoSpaceDE w:val="false"/>
        <w:ind w:left="0" w:right="0" w:firstLine="540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>
      <w:pPr>
        <w:pStyle w:val="Style18"/>
        <w:autoSpaceDE w:val="false"/>
        <w:ind w:left="0" w:right="0" w:firstLine="540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2) осуществить предварительную запись на личный прием в МФЦ через официальный сайт МФЦ в информационно-телекоммуникационной сети "Интернет" (</w:t>
      </w:r>
      <w:hyperlink r:id="rId4" w:tgtFrame="_top">
        <w:r>
          <w:rPr>
            <w:rStyle w:val="Style14"/>
            <w:rFonts w:cs="Arial" w:ascii="Arial" w:hAnsi="Arial"/>
            <w:color w:val="auto"/>
            <w:sz w:val="26"/>
            <w:szCs w:val="26"/>
          </w:rPr>
          <w:t>www.mfcto.ru</w:t>
        </w:r>
      </w:hyperlink>
      <w:r>
        <w:rPr>
          <w:rStyle w:val="Style11"/>
          <w:rFonts w:cs="Arial" w:ascii="Arial" w:hAnsi="Arial"/>
          <w:sz w:val="26"/>
          <w:szCs w:val="26"/>
        </w:rPr>
        <w:t>), в том числе с использованием мобильного приложения;</w:t>
      </w:r>
    </w:p>
    <w:p>
      <w:pPr>
        <w:pStyle w:val="Style18"/>
        <w:autoSpaceDE w:val="false"/>
        <w:ind w:left="0" w:right="0" w:firstLine="540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3) подать заявление в форме электронного документа с использованием "Личного кабинета" Регионального портала посредством заполнения электронной формы заявления;</w:t>
      </w:r>
    </w:p>
    <w:p>
      <w:pPr>
        <w:pStyle w:val="Style18"/>
        <w:autoSpaceDE w:val="false"/>
        <w:ind w:left="0" w:right="0" w:firstLine="540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4) получить сведения о ходе рассмотрения заявления, поданного в электронной форме;</w:t>
      </w:r>
    </w:p>
    <w:p>
      <w:pPr>
        <w:pStyle w:val="Style18"/>
        <w:autoSpaceDE w:val="false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>
      <w:pPr>
        <w:pStyle w:val="Style18"/>
        <w:autoSpaceDE w:val="false"/>
        <w:ind w:left="0" w:right="0" w:firstLine="540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6) подать жалобу на решение и действие (бездействие) должностного лица, либо муниципального служащего Финансового органа посредством сайта муниципального образования городского округа города Ишима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Style18"/>
        <w:autoSpaceDE w:val="false"/>
        <w:ind w:left="0" w:right="0" w:firstLine="540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III. Состав, последовательность и сроки выполнения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административных процедур (действий), требования к порядку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их выполнения, в том числе особенности выполнения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административных процедур (действий) в электронной форме,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а также особенности выполнения административных процедур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в МФЦ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3.1. Перечень и особенности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исполнения административных процедур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 прием и регистрация заявления и документов, необходимых для предоставления муниципальной услуги;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3) исправление допущенных опечаток и ошибок в выданных в результате предоставления муниципальной услуги документах.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3.1.2. Особенности выполнения отдельных административных процедур в МФЦ.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bookmarkStart w:id="10" w:name="Par210"/>
      <w:bookmarkEnd w:id="10"/>
      <w:r>
        <w:rPr>
          <w:rFonts w:cs="Arial" w:ascii="Arial" w:hAnsi="Arial"/>
          <w:sz w:val="26"/>
          <w:szCs w:val="26"/>
        </w:rPr>
        <w:t>3.1.2.1. При предоставлении муниципальной услуги в МФЦ заявитель (представитель заявителя) вправе: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Финансовым органом,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(www.mfcto.ru).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3.1.2.2. Административные процедуры, предусмотренные подпунктом 3.1.2.1 пункта 3.1.2 подраздела 3.1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bookmarkStart w:id="11" w:name="Par215"/>
      <w:bookmarkEnd w:id="11"/>
      <w:r>
        <w:rPr>
          <w:rFonts w:cs="Arial" w:ascii="Arial" w:hAnsi="Arial"/>
          <w:b/>
          <w:bCs/>
          <w:sz w:val="26"/>
          <w:szCs w:val="26"/>
        </w:rPr>
        <w:t>3.2. Прием и регистрация заявления и документов,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необходимых для предоставления муниципальной услуги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3.2.1. 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Регламента (далее - документы), или поступление заявления и документов в Финансовый орган в электронном виде, посредством почтового отправления.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3.2.2. В ходе личного приема заявителя (представителя заявителя) сотрудник МФЦ: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1) устанавливает личность обратившегося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2) информирует заявителя (представителя заявителя) о порядке и сроках предоставления муниципальной услуги;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3) 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4) обеспечивает изготовление копий с представленных заявителем (представителем заявителя) оригиналов документов, предусмотренных пунктами 3, 3.1 части 6 статьи 7 Федерального закона от 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5) обеспечивает регистрацию заявления в соответствующем Журнале учета заявлений, а также выдачу заявителю (представителю заявителя) под личную подпись расписки о приеме заявления и документов.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При поступлении из МФЦ в Финансовый орган заявления, принятого от заявителя (представителя заявителя) в рамках личного приема в МФЦ, сотрудник Финансового органа обеспечивает его регистрацию в Журнале регистрации входящих документов.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3.2.3. При поступлении в Финансовый орган заявления и документов в электронной форме сотрудник Финансового органа в срок, установленный подразделом 2.13 Регламента для регистрации заявления: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2) обеспечивает регистрацию заявления в Журнале регистрации входящих документов. При этом заявление получает статусы «Принято ведомством» или «В обработке», что отражается в «Личном кабинете» Регионального портала.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В случае подписания заявления и документов квалифицированной подписью, сотрудник Финансового органа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 63-ФЗ «Об электронной подписи» (далее - проверка квалифицированной подписи).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(представителю заявителя) уведомление об этом в электронной форме с указанием пунктов статьи 11 Федерального закона от 06.04.2011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 Финансового органа и направляется по адресу электронной почты заявителя (представителя заявителя) либо в его «Личный кабинет» на Региональном портале.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После получения уведомления об отказе в приеме к рассмотрению заявления 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3.2.4. При поступлении в Финансовый орган заявления и документов посредством почтового отправления сотрудник Финансового органа обеспечивает их регистрацию в Журнале регистрации входящих документов.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В случае направления заявителем (представителем заявителя) документов посредством почтового отправления, верность копий направляемых заявителем (представителем заявителя) документов должна быть заверена в порядке, установленном законодательством Российской Федерации.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3.3. Рассмотрение заявления и направление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результата предоставления муниципальной услуги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>
      <w:pPr>
        <w:pStyle w:val="Style18"/>
        <w:autoSpaceDE w:val="false"/>
        <w:ind w:left="0" w:right="0" w:firstLine="539"/>
        <w:jc w:val="both"/>
        <w:rPr/>
      </w:pPr>
      <w:bookmarkStart w:id="12" w:name="Par240"/>
      <w:bookmarkEnd w:id="12"/>
      <w:r>
        <w:rPr>
          <w:rStyle w:val="Style11"/>
          <w:rFonts w:cs="Arial" w:ascii="Arial" w:hAnsi="Arial"/>
          <w:sz w:val="26"/>
          <w:szCs w:val="26"/>
        </w:rPr>
        <w:t>3.3.2. При непредставлении документов (сведений), указанных в пункте 2.7.1 подраздела 2.7 Регламента, заявителем (представителем заявителя) самостоятельно, сотрудник Финансового органа не позднее пятого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Регламента.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При предоставлении заявителем (представителем заявителя) самостоятельно документов (сведений), указанных в пункте 2.7.1 подраздела 2.7 Регламента, межведомственное электронное взаимодействие не проводится.</w:t>
      </w:r>
    </w:p>
    <w:p>
      <w:pPr>
        <w:pStyle w:val="Style18"/>
        <w:autoSpaceDE w:val="false"/>
        <w:ind w:left="0" w:right="0" w:firstLine="539"/>
        <w:jc w:val="both"/>
        <w:rPr/>
      </w:pPr>
      <w:bookmarkStart w:id="13" w:name="Par242"/>
      <w:bookmarkEnd w:id="13"/>
      <w:r>
        <w:rPr>
          <w:rStyle w:val="Style11"/>
          <w:rFonts w:cs="Arial" w:ascii="Arial" w:hAnsi="Arial"/>
          <w:sz w:val="26"/>
          <w:szCs w:val="26"/>
        </w:rPr>
        <w:t>3.3.3. Сотрудник Финансового органа в течение 20 рабочих дней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 в случае предоставления документов (сведений), указанных в пункте 2.7.1 подраздела 2.7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3.3.4. При наличии оснований для отказа в предоставлении муниципальной услуги, указанных в подразделе 2.9 Регламента, сотрудник Финансового органа в течение 5 рабочего дня, следующего за днем окончания административной процедуры, установленной пунктом 3.3.3 подраздела 3.3 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3.3.5. При отсутствии оснований для отказа в предоставлении муниципальной услуги, указанных в подразделе 2.9 Регламента, сотрудник Финансового органа в течение 5 рабочего дня, следующего за днем окончания административной процедуры, установленной пунктом 3.3.3 подраздела 3.3 Регламента, осуществляет подготовку документа, содержащего письменное разъяснение по вопросам применения муниципальных нормативных правовых актов города Ишима о местных налогах и сборах (далее - письменное разъяснение).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Проект письменного разъяснения или письменного отказа в предоставлении муниципальной услуги в день его подготовки передается сотрудником Финансового органа на подпись руководителю Финансового органа.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Руководитель Финансового органа подписывает проект письменного разъяснения или письменный отказ в предоставлении муниципальной услуги в течение 5 рабочих дней со дня получения проекта письменного разъяснения или письменного отказа в предоставлении муниципальной услуги.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3.3.6. Сотрудник Финансового органа в 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Журнале регистрации исходящих документов и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3.4. Исправление допущенных опечаток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и ошибок в выданных в результате предоставления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муниципальной услуги документах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3.4.1. При выявлении в выданном письменном разъяснении или отказе в предоставлении муниципальной услуги опечаток и (или) ошибок заявитель (представитель заявителя) может подать заявление об исправлении допущенных опечаток и (или) ошибок.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3.4.2. Заявление об исправлении допущенных опечаток и (или) ошибок подается на бумажном носителе - по форме согласно приложению № 2 к Регламенту; в форме электронного документа - по форме размещенной на Региональном портале.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К заявлению прилагаются: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1) документы, имеющие юридическую силу, свидетельствующие о наличии опечаток и (или) ошибок и содержащие правильные данные;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2) 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 Финансовый орган, Регионального портала.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3.4.5. 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IV. Формы контроля за предоставлением муниципальной услуги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4.1. Порядок осуществления текущего контроля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за соблюдением ответственными должностными лицами положений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административного регламента и иных нормативных правовых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актов, устанавливающих требования к предоставлению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муниципальной услуги, а также принятием решений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ответственными лицами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Финансового органа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Регламента.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Периодичность осуществления текущего контроля устанавливается муниципальными правовыми актами Администрации города Ишима.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4.2. Порядок и периодичность осуществления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плановых и внеплановых проверок полноты и качества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предоставления муниципальной услуги, в том числе порядок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и формы контроля за полнотой и качеством предоставления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муниципальной услуги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4.2.1. 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Финансового органа.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4.2.2. Проверки полноты и качества предоставления муниципальной услуги осуществляются на основании муниципальных правовых актов администрации города Ишима.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bookmarkStart w:id="14" w:name="Par291"/>
      <w:bookmarkEnd w:id="14"/>
      <w:r>
        <w:rPr>
          <w:rFonts w:cs="Arial" w:ascii="Arial" w:hAnsi="Arial"/>
          <w:b/>
          <w:bCs/>
          <w:sz w:val="26"/>
          <w:szCs w:val="26"/>
        </w:rPr>
        <w:t>V. Досудебный (внесудебный) порядок обжалования решений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и действий (бездействия) органа, предоставляющего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муниципальную услугу, МФЦ, организаций, указанных в части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1.1 статьи 16 Федерального закона от 27.07.2010 № 210-ФЗ «Об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организации предоставления государственных и муниципальных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услуг», а также их должностных лиц, муниципальных служащих,</w:t>
      </w:r>
    </w:p>
    <w:p>
      <w:pPr>
        <w:pStyle w:val="Style18"/>
        <w:autoSpaceDE w:val="false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работников</w:t>
      </w:r>
    </w:p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>
      <w:pPr>
        <w:pStyle w:val="Style18"/>
        <w:autoSpaceDE w:val="false"/>
        <w:ind w:left="0" w:right="0" w:firstLine="53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1) заместителю Главы города, координирующему и контролирующему деятельность Финансового органа, на решения или (и) действия (бездействие) должностных лиц Финансового органа;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2) Главе города на решения и действия (бездействие) заместителя Главы города, координирующего и контролирующего деятельность Финансового органа;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3) директору МФЦ на решения или (и) действия (бездействие) сотрудников МФЦ.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5.3. Информация о порядке подачи и рассмотрения жалобы размещается на сайте муниципального образования городского округа города Ишима в сети «Интернет», Региональном портале, в МФЦ, а также предоставляется непосредственно должностными лицами муниципального образования городского округа города Ишима по телефонам для справок, а также электронным сообщением по адресу, указанному заявителем (представителем заявителя).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1) Федеральным законом от 27.07.2010 № 210-ФЗ "Об организации предоставления государственных и муниципальных услуг";</w:t>
      </w:r>
    </w:p>
    <w:p>
      <w:pPr>
        <w:pStyle w:val="Style18"/>
        <w:autoSpaceDE w:val="false"/>
        <w:ind w:left="0" w:right="0" w:firstLine="539"/>
        <w:jc w:val="both"/>
        <w:rPr/>
      </w:pPr>
      <w:r>
        <w:rPr>
          <w:rStyle w:val="Style11"/>
          <w:rFonts w:cs="Arial" w:ascii="Arial" w:hAnsi="Arial"/>
          <w:sz w:val="26"/>
          <w:szCs w:val="26"/>
        </w:rPr>
        <w:t>2) постановлением администрации города Ишима от 2</w:t>
      </w:r>
      <w:r>
        <w:rPr>
          <w:rStyle w:val="Style11"/>
          <w:rFonts w:cs="Arial" w:ascii="Arial" w:hAnsi="Arial"/>
          <w:sz w:val="26"/>
          <w:szCs w:val="26"/>
        </w:rPr>
        <w:t>3</w:t>
      </w:r>
      <w:r>
        <w:rPr>
          <w:rStyle w:val="Style11"/>
          <w:rFonts w:cs="Arial" w:ascii="Arial" w:hAnsi="Arial"/>
          <w:sz w:val="26"/>
          <w:szCs w:val="26"/>
        </w:rPr>
        <w:t>.</w:t>
      </w:r>
      <w:r>
        <w:rPr>
          <w:rStyle w:val="Style11"/>
          <w:rFonts w:cs="Arial" w:ascii="Arial" w:hAnsi="Arial"/>
          <w:sz w:val="26"/>
          <w:szCs w:val="26"/>
        </w:rPr>
        <w:t>08</w:t>
      </w:r>
      <w:r>
        <w:rPr>
          <w:rStyle w:val="Style11"/>
          <w:rFonts w:cs="Arial" w:ascii="Arial" w:hAnsi="Arial"/>
          <w:sz w:val="26"/>
          <w:szCs w:val="26"/>
        </w:rPr>
        <w:t>.20</w:t>
      </w:r>
      <w:r>
        <w:rPr>
          <w:rStyle w:val="Style11"/>
          <w:rFonts w:cs="Arial" w:ascii="Arial" w:hAnsi="Arial"/>
          <w:sz w:val="26"/>
          <w:szCs w:val="26"/>
        </w:rPr>
        <w:t>21</w:t>
      </w:r>
      <w:r>
        <w:rPr>
          <w:rStyle w:val="Style11"/>
          <w:rFonts w:cs="Arial" w:ascii="Arial" w:hAnsi="Arial"/>
          <w:sz w:val="26"/>
          <w:szCs w:val="26"/>
        </w:rPr>
        <w:t xml:space="preserve"> № </w:t>
      </w:r>
      <w:r>
        <w:rPr>
          <w:rStyle w:val="Style11"/>
          <w:rFonts w:cs="Arial" w:ascii="Arial" w:hAnsi="Arial"/>
          <w:sz w:val="26"/>
          <w:szCs w:val="26"/>
        </w:rPr>
        <w:t>624</w:t>
      </w:r>
      <w:r>
        <w:rPr>
          <w:rStyle w:val="Style11"/>
          <w:rFonts w:cs="Arial" w:ascii="Arial" w:hAnsi="Arial"/>
          <w:sz w:val="26"/>
          <w:szCs w:val="26"/>
        </w:rPr>
        <w:t xml:space="preserve"> «О</w:t>
      </w:r>
      <w:r>
        <w:rPr>
          <w:rStyle w:val="Style11"/>
          <w:rFonts w:cs="Arial" w:ascii="Arial" w:hAnsi="Arial"/>
          <w:sz w:val="26"/>
          <w:szCs w:val="26"/>
        </w:rPr>
        <w:t>б утверждении Порядка подачи и рассмотрения жалоб на решения и действия (бездействие) органов администрации города Ишима, предоставляющих муниципальные услуги, их должностных лиц, муниципальных служащих</w:t>
      </w:r>
      <w:r>
        <w:rPr>
          <w:rStyle w:val="Style11"/>
          <w:rFonts w:cs="Arial" w:ascii="Arial" w:hAnsi="Arial"/>
          <w:sz w:val="26"/>
          <w:szCs w:val="26"/>
        </w:rPr>
        <w:t>».</w:t>
      </w:r>
    </w:p>
    <w:p>
      <w:pPr>
        <w:pStyle w:val="Style18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Style18"/>
        <w:autoSpaceDE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Приложение </w:t>
      </w:r>
      <w:r>
        <w:rPr>
          <w:rFonts w:cs="Arial" w:ascii="Arial" w:hAnsi="Arial"/>
        </w:rPr>
        <w:t>№</w:t>
      </w:r>
      <w:r>
        <w:rPr>
          <w:rFonts w:cs="Arial" w:ascii="Arial" w:hAnsi="Arial"/>
        </w:rPr>
        <w:t xml:space="preserve"> 1</w:t>
      </w:r>
    </w:p>
    <w:p>
      <w:pPr>
        <w:pStyle w:val="Style18"/>
        <w:keepNext w:val="true"/>
        <w:autoSpaceDE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>к Регламенту</w:t>
      </w:r>
    </w:p>
    <w:p>
      <w:pPr>
        <w:pStyle w:val="Style18"/>
        <w:keepNext w:val="true"/>
        <w:autoSpaceDE w:val="false"/>
        <w:jc w:val="right"/>
        <w:rPr>
          <w:rFonts w:ascii="Arial" w:hAnsi="Arial" w:cs="Arial"/>
        </w:rPr>
      </w:pPr>
      <w:bookmarkStart w:id="15" w:name="Par317"/>
      <w:bookmarkEnd w:id="15"/>
      <w:r>
        <w:rPr>
          <w:rFonts w:cs="Arial" w:ascii="Arial" w:hAnsi="Arial"/>
        </w:rPr>
        <w:t>(бланк заявления для получения</w:t>
      </w:r>
    </w:p>
    <w:p>
      <w:pPr>
        <w:pStyle w:val="Style18"/>
        <w:keepNext w:val="true"/>
        <w:autoSpaceDE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>муниципальной услуги)</w:t>
      </w:r>
    </w:p>
    <w:p>
      <w:pPr>
        <w:pStyle w:val="Style18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45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2"/>
        <w:gridCol w:w="709"/>
        <w:gridCol w:w="1842"/>
        <w:gridCol w:w="2694"/>
        <w:gridCol w:w="1428"/>
        <w:gridCol w:w="1123"/>
        <w:gridCol w:w="1537"/>
      </w:tblGrid>
      <w:tr>
        <w:trPr/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</w:t>
            </w:r>
          </w:p>
        </w:tc>
        <w:tc>
          <w:tcPr>
            <w:tcW w:w="9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Комитет финансов</w:t>
            </w:r>
          </w:p>
          <w:p>
            <w:pPr>
              <w:pStyle w:val="Style18"/>
              <w:autoSpaceDE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администрации города Ишима</w:t>
            </w:r>
          </w:p>
        </w:tc>
      </w:tr>
      <w:tr>
        <w:trPr/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Заявитель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Для физических лиц: 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фамилия, имя, отчество (при наличии),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дата и место рождения,</w:t>
            </w:r>
          </w:p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ИНН</w:t>
            </w:r>
          </w:p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Для юридических лиц: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Для физических лиц: 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Для юридических лиц/физических лиц (индивидуальных предпринимателей):</w:t>
            </w:r>
          </w:p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ОГРН/ОГРНИП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Контактные данные (почтовый адрес, номер телефона, адрес электронной почты)</w:t>
            </w:r>
          </w:p>
        </w:tc>
      </w:tr>
      <w:tr>
        <w:trPr/>
        <w:tc>
          <w:tcPr>
            <w:tcW w:w="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3" name="Рисунок 3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Физическое лицо (гражданин или индивидуальный предприниматель)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4" name="Рисунок 3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Юридическое лицо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5" name="Рисунок 3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/>
            </w:pPr>
            <w:r>
              <w:rPr>
                <w:rStyle w:val="Style11"/>
                <w:rFonts w:cs="Arial" w:ascii="Arial" w:hAnsi="Arial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 __________________________________________________ ______________________________________________________________________________________</w:t>
            </w:r>
          </w:p>
          <w:p>
            <w:pPr>
              <w:pStyle w:val="Style18"/>
              <w:autoSpaceDE w:val="false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  <w:t>(вопрос по применению муниципальных нормативных правовых актов муниципального образования города Ишима о местных налогах и сборах)</w:t>
            </w:r>
          </w:p>
          <w:p>
            <w:pPr>
              <w:pStyle w:val="Style18"/>
              <w:autoSpaceDE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______________________________________________________________________________________</w:t>
            </w:r>
          </w:p>
          <w:p>
            <w:pPr>
              <w:pStyle w:val="Style18"/>
              <w:autoSpaceDE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______________________________________________________________________________________</w:t>
            </w:r>
          </w:p>
        </w:tc>
      </w:tr>
      <w:tr>
        <w:trPr/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18"/>
              <w:autoSpaceDE w:val="false"/>
              <w:jc w:val="both"/>
              <w:rPr/>
            </w:pPr>
            <w:r>
              <w:rPr/>
              <w:drawing>
                <wp:inline distT="0" distB="0" distL="0" distR="0">
                  <wp:extent cx="233045" cy="212725"/>
                  <wp:effectExtent l="0" t="0" r="0" b="0"/>
                  <wp:docPr id="6" name="Рисунок 2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2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11"/>
                <w:rFonts w:cs="Arial" w:ascii="Arial" w:hAnsi="Arial"/>
              </w:rPr>
              <w:t xml:space="preserve"> </w:t>
            </w:r>
            <w:r>
              <w:rPr>
                <w:rStyle w:val="Style11"/>
                <w:rFonts w:cs="Arial" w:ascii="Arial" w:hAnsi="Arial"/>
              </w:rPr>
              <w:t>в электронном виде на электронный адрес_____________________________________________</w:t>
            </w:r>
          </w:p>
          <w:p>
            <w:pPr>
              <w:pStyle w:val="Style18"/>
              <w:autoSpaceDE w:val="false"/>
              <w:jc w:val="both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7" name="Рисунок 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11"/>
                <w:rFonts w:cs="Arial" w:ascii="Arial" w:hAnsi="Arial"/>
              </w:rPr>
              <w:t xml:space="preserve"> </w:t>
            </w:r>
            <w:r>
              <w:rPr>
                <w:rStyle w:val="Style11"/>
                <w:rFonts w:cs="Arial" w:ascii="Arial" w:hAnsi="Arial"/>
              </w:rPr>
              <w:t>почтовым отправлением на почтовый адрес ____________________________________________</w:t>
            </w:r>
          </w:p>
          <w:p>
            <w:pPr>
              <w:pStyle w:val="Style18"/>
              <w:autoSpaceDE w:val="false"/>
              <w:jc w:val="both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8" name="Рисунок 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11"/>
                <w:rFonts w:cs="Arial" w:ascii="Arial" w:hAnsi="Arial"/>
              </w:rPr>
              <w:t xml:space="preserve"> </w:t>
            </w:r>
            <w:r>
              <w:rPr>
                <w:rStyle w:val="Style11"/>
                <w:rFonts w:cs="Arial" w:ascii="Arial" w:hAnsi="Arial"/>
              </w:rPr>
              <w:t>при личном обращении в МФЦ</w:t>
            </w:r>
          </w:p>
          <w:p>
            <w:pPr>
              <w:pStyle w:val="Style18"/>
              <w:autoSpaceDE w:val="false"/>
              <w:jc w:val="both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9" name="Рисунок 4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4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11"/>
                <w:rFonts w:cs="Arial" w:ascii="Arial" w:hAnsi="Arial"/>
              </w:rPr>
              <w:t xml:space="preserve"> </w:t>
            </w:r>
            <w:r>
              <w:rPr>
                <w:rStyle w:val="Style11"/>
                <w:rFonts w:cs="Arial" w:ascii="Arial" w:hAnsi="Arial"/>
              </w:rPr>
              <w:t>в электронном виде через личный кабинет Регионального портала</w:t>
            </w:r>
          </w:p>
        </w:tc>
      </w:tr>
      <w:tr>
        <w:trPr/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</w:t>
            </w:r>
          </w:p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Подпись заявителя (представителя заявителя):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дата:</w:t>
            </w:r>
          </w:p>
        </w:tc>
      </w:tr>
      <w:tr>
        <w:trPr/>
        <w:tc>
          <w:tcPr>
            <w:tcW w:w="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 ___________________</w:t>
            </w:r>
          </w:p>
          <w:p>
            <w:pPr>
              <w:pStyle w:val="Style18"/>
              <w:autoSpaceDE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(подпись)                 (инициалы, фамилия)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"__" ___________ ____ г.</w:t>
            </w:r>
          </w:p>
        </w:tc>
      </w:tr>
      <w:tr>
        <w:trPr/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</w:t>
            </w:r>
          </w:p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/>
            </w:pPr>
            <w:r>
              <w:rPr>
                <w:rStyle w:val="Style11"/>
                <w:rFonts w:cs="Arial" w:ascii="Arial" w:hAnsi="Arial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дата:</w:t>
            </w:r>
          </w:p>
        </w:tc>
      </w:tr>
      <w:tr>
        <w:trPr/>
        <w:tc>
          <w:tcPr>
            <w:tcW w:w="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 ___________________</w:t>
            </w:r>
          </w:p>
          <w:p>
            <w:pPr>
              <w:pStyle w:val="Style18"/>
              <w:autoSpaceDE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(подпись)                 (инициалы, фамилия)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"__" ___________ ____ г.</w:t>
            </w:r>
          </w:p>
        </w:tc>
      </w:tr>
    </w:tbl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Style18"/>
        <w:autoSpaceDE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Приложение </w:t>
      </w:r>
      <w:r>
        <w:rPr>
          <w:rFonts w:cs="Arial" w:ascii="Arial" w:hAnsi="Arial"/>
        </w:rPr>
        <w:t>№</w:t>
      </w:r>
      <w:r>
        <w:rPr>
          <w:rFonts w:cs="Arial" w:ascii="Arial" w:hAnsi="Arial"/>
        </w:rPr>
        <w:t xml:space="preserve"> 2</w:t>
      </w:r>
    </w:p>
    <w:p>
      <w:pPr>
        <w:pStyle w:val="Style18"/>
        <w:autoSpaceDE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>к Регламенту</w:t>
      </w:r>
    </w:p>
    <w:p>
      <w:pPr>
        <w:pStyle w:val="Style18"/>
        <w:autoSpaceDE w:val="false"/>
        <w:jc w:val="right"/>
        <w:rPr>
          <w:rFonts w:ascii="Arial" w:hAnsi="Arial" w:cs="Arial"/>
        </w:rPr>
      </w:pPr>
      <w:bookmarkStart w:id="16" w:name="Par380"/>
      <w:bookmarkEnd w:id="16"/>
      <w:r>
        <w:rPr>
          <w:rFonts w:cs="Arial" w:ascii="Arial" w:hAnsi="Arial"/>
        </w:rPr>
        <w:t>(бланк заявления об исправлении</w:t>
      </w:r>
    </w:p>
    <w:p>
      <w:pPr>
        <w:pStyle w:val="Style18"/>
        <w:autoSpaceDE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>допущенных опечаток и (или) ошибок)</w:t>
      </w:r>
    </w:p>
    <w:p>
      <w:pPr>
        <w:pStyle w:val="Style18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45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9"/>
        <w:gridCol w:w="142"/>
        <w:gridCol w:w="851"/>
        <w:gridCol w:w="1984"/>
        <w:gridCol w:w="2268"/>
        <w:gridCol w:w="67"/>
        <w:gridCol w:w="2343"/>
        <w:gridCol w:w="1361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</w:t>
            </w:r>
          </w:p>
        </w:tc>
        <w:tc>
          <w:tcPr>
            <w:tcW w:w="9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Комитет финансов</w:t>
            </w:r>
          </w:p>
          <w:p>
            <w:pPr>
              <w:pStyle w:val="Style18"/>
              <w:autoSpaceDE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администрации города Ишима</w:t>
            </w:r>
          </w:p>
        </w:tc>
      </w:tr>
      <w:tr>
        <w:trPr/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1.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Заявитель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Для физических лиц: 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фамилия, имя, отчество (при наличии),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дата и место рождения,</w:t>
            </w:r>
          </w:p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ИНН</w:t>
            </w:r>
          </w:p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Для юридических лиц:</w:t>
            </w:r>
          </w:p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полное наименование юридического лица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Для физических лиц: документ, удостоверяющий личность (вид, серия, номер, выдавший орган, дата выдачи, код подразделения)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Для юридических лиц/физических лиц (индивидуальных предпринимателей):</w:t>
            </w:r>
          </w:p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ОГРН/ОГРНИП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Контактные данные (почтовый адрес, номер телефона, адрес электронной почты)</w:t>
            </w:r>
          </w:p>
        </w:tc>
      </w:tr>
      <w:tr>
        <w:trPr>
          <w:trHeight w:val="934" w:hRule="atLeast"/>
        </w:trPr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10" name="Рисунок 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Физическое лицо (гражданин или индивидуальный предприниматель)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11" name="Рисунок 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Юридическое лицо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12" name="Рисунок 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Прошу исправить допущенную ошибку (опечатку) в __________________________________________</w:t>
            </w:r>
          </w:p>
          <w:p>
            <w:pPr>
              <w:pStyle w:val="Style18"/>
              <w:autoSpaceDE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_____________________________________________________________________________________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  <w:sz w:val="12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заключающуюся в ______________________________________________________________________</w:t>
            </w:r>
          </w:p>
          <w:p>
            <w:pPr>
              <w:pStyle w:val="Style18"/>
              <w:autoSpaceDE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______________________________________________________________________________________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  <w:sz w:val="12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>
        <w:trPr/>
        <w:tc>
          <w:tcPr>
            <w:tcW w:w="9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18"/>
              <w:autoSpaceDE w:val="false"/>
              <w:jc w:val="both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13" name="Рисунок 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11"/>
                <w:rFonts w:cs="Arial" w:ascii="Arial" w:hAnsi="Arial"/>
              </w:rPr>
              <w:t xml:space="preserve"> </w:t>
            </w:r>
            <w:r>
              <w:rPr>
                <w:rStyle w:val="Style11"/>
                <w:rFonts w:cs="Arial" w:ascii="Arial" w:hAnsi="Arial"/>
              </w:rPr>
              <w:t>в электронном виде на электронный адрес  ____________________________________</w:t>
            </w:r>
          </w:p>
          <w:p>
            <w:pPr>
              <w:pStyle w:val="Style18"/>
              <w:autoSpaceDE w:val="false"/>
              <w:jc w:val="both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14" name="Рисунок 3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3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11"/>
                <w:rFonts w:cs="Arial" w:ascii="Arial" w:hAnsi="Arial"/>
              </w:rPr>
              <w:t xml:space="preserve"> </w:t>
            </w:r>
            <w:r>
              <w:rPr>
                <w:rStyle w:val="Style11"/>
                <w:rFonts w:cs="Arial" w:ascii="Arial" w:hAnsi="Arial"/>
              </w:rPr>
              <w:t>почтовым отправлением на почтовый адрес ___________________________________</w:t>
            </w:r>
          </w:p>
          <w:p>
            <w:pPr>
              <w:pStyle w:val="Style18"/>
              <w:autoSpaceDE w:val="false"/>
              <w:jc w:val="both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15" name="Рисунок 3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3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11"/>
                <w:rFonts w:cs="Arial" w:ascii="Arial" w:hAnsi="Arial"/>
              </w:rPr>
              <w:t xml:space="preserve"> </w:t>
            </w:r>
            <w:r>
              <w:rPr>
                <w:rStyle w:val="Style11"/>
                <w:rFonts w:cs="Arial" w:ascii="Arial" w:hAnsi="Arial"/>
              </w:rPr>
              <w:t>при личном обращении в МФЦ</w:t>
            </w:r>
          </w:p>
        </w:tc>
      </w:tr>
      <w:tr>
        <w:trPr/>
        <w:tc>
          <w:tcPr>
            <w:tcW w:w="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</w:t>
            </w:r>
          </w:p>
        </w:tc>
        <w:tc>
          <w:tcPr>
            <w:tcW w:w="5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/>
            </w:pPr>
            <w:r>
              <w:rPr>
                <w:rStyle w:val="Style11"/>
                <w:rFonts w:cs="Arial" w:ascii="Arial" w:hAnsi="Arial"/>
              </w:rPr>
              <w:t>Подпись заявителя (представителя заявителя):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дата:</w:t>
            </w:r>
          </w:p>
        </w:tc>
      </w:tr>
      <w:tr>
        <w:trPr/>
        <w:tc>
          <w:tcPr>
            <w:tcW w:w="7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 ___________________</w:t>
            </w:r>
          </w:p>
          <w:p>
            <w:pPr>
              <w:pStyle w:val="Style18"/>
              <w:autoSpaceDE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(подпись)                 (инициалы, фамилия)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"__" ___________ ____ г.</w:t>
            </w:r>
          </w:p>
        </w:tc>
      </w:tr>
      <w:tr>
        <w:trPr/>
        <w:tc>
          <w:tcPr>
            <w:tcW w:w="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</w:t>
            </w:r>
          </w:p>
        </w:tc>
        <w:tc>
          <w:tcPr>
            <w:tcW w:w="5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/>
            </w:pPr>
            <w:r>
              <w:rPr>
                <w:rStyle w:val="Style11"/>
                <w:rFonts w:cs="Arial" w:ascii="Arial" w:hAnsi="Arial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дата:</w:t>
            </w:r>
          </w:p>
        </w:tc>
      </w:tr>
      <w:tr>
        <w:trPr/>
        <w:tc>
          <w:tcPr>
            <w:tcW w:w="7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 ___________________</w:t>
            </w:r>
          </w:p>
          <w:p>
            <w:pPr>
              <w:pStyle w:val="Style18"/>
              <w:autoSpaceDE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(подпись)                 (инициалы, фамилия)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"__" ___________ ____ г.</w:t>
            </w:r>
          </w:p>
        </w:tc>
      </w:tr>
    </w:tbl>
    <w:p>
      <w:pPr>
        <w:pStyle w:val="Style18"/>
        <w:autoSpaceDE w:val="false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                         </w:t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Style w:val="Style11"/>
          <w:rFonts w:ascii="Arial" w:hAnsi="Arial" w:cs="Arial"/>
          <w:sz w:val="26"/>
        </w:rPr>
      </w:pPr>
      <w:r>
        <w:rPr/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1">
    <w:name w:val="Heading 1"/>
    <w:basedOn w:val="Style18"/>
    <w:next w:val="Style18"/>
    <w:qFormat/>
    <w:pPr>
      <w:keepNext w:val="true"/>
      <w:numPr>
        <w:ilvl w:val="0"/>
        <w:numId w:val="1"/>
      </w:numPr>
      <w:suppressAutoHyphens w:val="false"/>
      <w:jc w:val="center"/>
      <w:outlineLvl w:val="0"/>
    </w:pPr>
    <w:rPr>
      <w:sz w:val="28"/>
    </w:rPr>
  </w:style>
  <w:style w:type="paragraph" w:styleId="2">
    <w:name w:val="Heading 2"/>
    <w:basedOn w:val="Style18"/>
    <w:next w:val="Style18"/>
    <w:qFormat/>
    <w:pPr>
      <w:keepNext w:val="true"/>
      <w:numPr>
        <w:ilvl w:val="1"/>
        <w:numId w:val="1"/>
      </w:numPr>
      <w:suppressAutoHyphens w:val="false"/>
      <w:jc w:val="center"/>
      <w:outlineLvl w:val="1"/>
    </w:pPr>
    <w:rPr>
      <w:rFonts w:ascii="Arial" w:hAnsi="Arial"/>
      <w:b/>
      <w:sz w:val="36"/>
    </w:rPr>
  </w:style>
  <w:style w:type="paragraph" w:styleId="8">
    <w:name w:val="Heading 8"/>
    <w:basedOn w:val="Style18"/>
    <w:next w:val="Style18"/>
    <w:qFormat/>
    <w:pPr>
      <w:keepNext w:val="true"/>
      <w:numPr>
        <w:ilvl w:val="7"/>
        <w:numId w:val="1"/>
      </w:numPr>
      <w:suppressAutoHyphens w:val="false"/>
      <w:outlineLvl w:val="7"/>
    </w:pPr>
    <w:rPr>
      <w:rFonts w:ascii="Arial" w:hAnsi="Arial"/>
      <w:sz w:val="26"/>
    </w:rPr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basedOn w:val="Style11"/>
    <w:qFormat/>
    <w:rPr/>
  </w:style>
  <w:style w:type="character" w:styleId="Style13">
    <w:name w:val="Нижний колонтитул Знак"/>
    <w:basedOn w:val="Style11"/>
    <w:qFormat/>
    <w:rPr/>
  </w:style>
  <w:style w:type="character" w:styleId="Style14">
    <w:name w:val="Гиперссылка"/>
    <w:qFormat/>
    <w:rPr>
      <w:color w:val="0000FF"/>
      <w:u w:val="single"/>
    </w:rPr>
  </w:style>
  <w:style w:type="character" w:styleId="WWCharLFO1LVL1">
    <w:name w:val="WW_CharLFO1LVL1"/>
    <w:qFormat/>
    <w:rPr>
      <w:rFonts w:ascii="Arial" w:hAnsi="Arial"/>
      <w:b w:val="false"/>
      <w:i w:val="false"/>
      <w:sz w:val="26"/>
    </w:rPr>
  </w:style>
  <w:style w:type="character" w:styleId="WWCharLFO2LVL1">
    <w:name w:val="WW_CharLFO2LVL1"/>
    <w:qFormat/>
    <w:rPr>
      <w:rFonts w:ascii="Arial" w:hAnsi="Arial" w:cs="Arial"/>
    </w:rPr>
  </w:style>
  <w:style w:type="character" w:styleId="WWCharLFO3LVL1">
    <w:name w:val="WW_CharLFO3LVL1"/>
    <w:qFormat/>
    <w:rPr>
      <w:rFonts w:ascii="Arial" w:hAnsi="Arial" w:cs="Arial"/>
    </w:rPr>
  </w:style>
  <w:style w:type="character" w:styleId="WWCharLFO4LVL1">
    <w:name w:val="WW_CharLFO4LVL1"/>
    <w:qFormat/>
    <w:rPr>
      <w:rFonts w:ascii="Arial" w:hAnsi="Arial" w:cs="Arial"/>
    </w:rPr>
  </w:style>
  <w:style w:type="character" w:styleId="WWCharLFO5LVL1">
    <w:name w:val="WW_CharLFO5LVL1"/>
    <w:qFormat/>
    <w:rPr>
      <w:rFonts w:ascii="Arial" w:hAnsi="Arial" w:cs="Arial"/>
    </w:rPr>
  </w:style>
  <w:style w:type="character" w:styleId="WWCharLFO5LVL2">
    <w:name w:val="WW_CharLFO5LVL2"/>
    <w:qFormat/>
    <w:rPr>
      <w:rFonts w:ascii="Arial" w:hAnsi="Arial"/>
      <w:sz w:val="26"/>
      <w:szCs w:val="26"/>
    </w:rPr>
  </w:style>
  <w:style w:type="character" w:styleId="WWCharLFO6LVL1">
    <w:name w:val="WW_CharLFO6LVL1"/>
    <w:qFormat/>
    <w:rPr>
      <w:rFonts w:ascii="Arial" w:hAnsi="Arial" w:cs="Arial"/>
    </w:rPr>
  </w:style>
  <w:style w:type="character" w:styleId="WWCharLFO7LVL2">
    <w:name w:val="WW_CharLFO7LVL2"/>
    <w:qFormat/>
    <w:rPr>
      <w:rFonts w:ascii="Symbol" w:hAnsi="Symbol"/>
    </w:rPr>
  </w:style>
  <w:style w:type="character" w:styleId="WWCharLFO8LVL1">
    <w:name w:val="WW_CharLFO8LVL1"/>
    <w:qFormat/>
    <w:rPr>
      <w:rFonts w:ascii="Arial" w:hAnsi="Arial" w:cs="Arial"/>
    </w:rPr>
  </w:style>
  <w:style w:type="character" w:styleId="WWCharLFO9LVL1">
    <w:name w:val="WW_CharLFO9LVL1"/>
    <w:qFormat/>
    <w:rPr>
      <w:rFonts w:ascii="Arial" w:hAnsi="Arial"/>
      <w:b w:val="false"/>
      <w:i w:val="false"/>
      <w:sz w:val="26"/>
    </w:rPr>
  </w:style>
  <w:style w:type="character" w:styleId="WWCharLFO10LVL1">
    <w:name w:val="WW_CharLFO10LVL1"/>
    <w:qFormat/>
    <w:rPr>
      <w:rFonts w:ascii="Arial" w:hAnsi="Arial"/>
      <w:b w:val="false"/>
      <w:i w:val="false"/>
      <w:sz w:val="26"/>
    </w:rPr>
  </w:style>
  <w:style w:type="character" w:styleId="WWCharLFO10LVL2">
    <w:name w:val="WW_CharLFO10LVL2"/>
    <w:qFormat/>
    <w:rPr>
      <w:rFonts w:ascii="Arial" w:hAnsi="Arial"/>
      <w:b w:val="false"/>
      <w:i w:val="false"/>
      <w:sz w:val="26"/>
      <w:szCs w:val="26"/>
    </w:rPr>
  </w:style>
  <w:style w:type="character" w:styleId="WWCharLFO11LVL1">
    <w:name w:val="WW_CharLFO11LVL1"/>
    <w:qFormat/>
    <w:rPr>
      <w:rFonts w:ascii="Arial" w:hAnsi="Arial"/>
      <w:b w:val="false"/>
      <w:i w:val="false"/>
      <w:sz w:val="26"/>
    </w:rPr>
  </w:style>
  <w:style w:type="character" w:styleId="WWCharLFO11LVL2">
    <w:name w:val="WW_CharLFO11LVL2"/>
    <w:qFormat/>
    <w:rPr>
      <w:rFonts w:ascii="Arial" w:hAnsi="Arial"/>
      <w:b w:val="false"/>
      <w:i w:val="false"/>
      <w:sz w:val="26"/>
      <w:szCs w:val="26"/>
    </w:rPr>
  </w:style>
  <w:style w:type="character" w:styleId="WWCharLFO12LVL1">
    <w:name w:val="WW_CharLFO12LVL1"/>
    <w:qFormat/>
    <w:rPr>
      <w:rFonts w:ascii="Arial" w:hAnsi="Arial" w:cs="Arial"/>
    </w:rPr>
  </w:style>
  <w:style w:type="character" w:styleId="WWCharLFO13LVL1">
    <w:name w:val="WW_CharLFO13LVL1"/>
    <w:qFormat/>
    <w:rPr>
      <w:rFonts w:ascii="Arial" w:hAnsi="Arial"/>
      <w:b w:val="false"/>
      <w:i w:val="false"/>
      <w:sz w:val="26"/>
    </w:rPr>
  </w:style>
  <w:style w:type="character" w:styleId="WWCharLFO13LVL2">
    <w:name w:val="WW_CharLFO13LVL2"/>
    <w:qFormat/>
    <w:rPr>
      <w:rFonts w:ascii="Arial" w:hAnsi="Arial"/>
      <w:b w:val="false"/>
      <w:i w:val="false"/>
      <w:sz w:val="26"/>
      <w:szCs w:val="26"/>
    </w:rPr>
  </w:style>
  <w:style w:type="character" w:styleId="WWCharLFO14LVL1">
    <w:name w:val="WW_CharLFO14LVL1"/>
    <w:qFormat/>
    <w:rPr>
      <w:rFonts w:ascii="Arial" w:hAnsi="Arial"/>
      <w:b w:val="false"/>
      <w:i w:val="false"/>
      <w:sz w:val="26"/>
    </w:rPr>
  </w:style>
  <w:style w:type="character" w:styleId="WWCharLFO14LVL2">
    <w:name w:val="WW_CharLFO14LVL2"/>
    <w:qFormat/>
    <w:rPr>
      <w:rFonts w:ascii="Arial" w:hAnsi="Arial" w:cs="Arial"/>
      <w:b w:val="false"/>
      <w:i w:val="false"/>
      <w:sz w:val="26"/>
    </w:rPr>
  </w:style>
  <w:style w:type="character" w:styleId="WWCharLFO16LVL1">
    <w:name w:val="WW_CharLFO16LVL1"/>
    <w:qFormat/>
    <w:rPr>
      <w:rFonts w:ascii="Arial" w:hAnsi="Arial" w:cs="Arial"/>
    </w:rPr>
  </w:style>
  <w:style w:type="character" w:styleId="WWCharLFO18LVL1">
    <w:name w:val="WW_CharLFO18LVL1"/>
    <w:qFormat/>
    <w:rPr>
      <w:rFonts w:ascii="Arial" w:hAnsi="Arial"/>
      <w:sz w:val="26"/>
      <w:szCs w:val="26"/>
    </w:rPr>
  </w:style>
  <w:style w:type="character" w:styleId="WWCharLFO18LVL2">
    <w:name w:val="WW_CharLFO18LVL2"/>
    <w:qFormat/>
    <w:rPr>
      <w:rFonts w:ascii="Courier New" w:hAnsi="Courier New" w:cs="Courier New"/>
    </w:rPr>
  </w:style>
  <w:style w:type="character" w:styleId="WWCharLFO18LVL3">
    <w:name w:val="WW_CharLFO18LVL3"/>
    <w:qFormat/>
    <w:rPr>
      <w:rFonts w:ascii="Wingdings" w:hAnsi="Wingdings"/>
    </w:rPr>
  </w:style>
  <w:style w:type="character" w:styleId="WWCharLFO18LVL4">
    <w:name w:val="WW_CharLFO18LVL4"/>
    <w:qFormat/>
    <w:rPr>
      <w:rFonts w:ascii="Symbol" w:hAnsi="Symbol"/>
    </w:rPr>
  </w:style>
  <w:style w:type="character" w:styleId="WWCharLFO18LVL5">
    <w:name w:val="WW_CharLFO18LVL5"/>
    <w:qFormat/>
    <w:rPr>
      <w:rFonts w:ascii="Courier New" w:hAnsi="Courier New" w:cs="Courier New"/>
    </w:rPr>
  </w:style>
  <w:style w:type="character" w:styleId="WWCharLFO18LVL6">
    <w:name w:val="WW_CharLFO18LVL6"/>
    <w:qFormat/>
    <w:rPr>
      <w:rFonts w:ascii="Wingdings" w:hAnsi="Wingdings"/>
    </w:rPr>
  </w:style>
  <w:style w:type="character" w:styleId="WWCharLFO18LVL7">
    <w:name w:val="WW_CharLFO18LVL7"/>
    <w:qFormat/>
    <w:rPr>
      <w:rFonts w:ascii="Symbol" w:hAnsi="Symbol"/>
    </w:rPr>
  </w:style>
  <w:style w:type="character" w:styleId="WWCharLFO18LVL8">
    <w:name w:val="WW_CharLFO18LVL8"/>
    <w:qFormat/>
    <w:rPr>
      <w:rFonts w:ascii="Courier New" w:hAnsi="Courier New" w:cs="Courier New"/>
    </w:rPr>
  </w:style>
  <w:style w:type="character" w:styleId="WWCharLFO18LVL9">
    <w:name w:val="WW_CharLFO18LVL9"/>
    <w:qFormat/>
    <w:rPr>
      <w:rFonts w:ascii="Wingdings" w:hAnsi="Wingdings"/>
    </w:rPr>
  </w:style>
  <w:style w:type="character" w:styleId="WWCharLFO19LVL1">
    <w:name w:val="WW_CharLFO19LVL1"/>
    <w:qFormat/>
    <w:rPr>
      <w:rFonts w:ascii="Arial" w:hAnsi="Arial"/>
      <w:sz w:val="26"/>
      <w:szCs w:val="26"/>
    </w:rPr>
  </w:style>
  <w:style w:type="character" w:styleId="WWCharLFO19LVL2">
    <w:name w:val="WW_CharLFO19LVL2"/>
    <w:qFormat/>
    <w:rPr>
      <w:rFonts w:ascii="Arial" w:hAnsi="Arial"/>
      <w:b w:val="false"/>
      <w:i w:val="false"/>
      <w:sz w:val="26"/>
      <w:szCs w:val="26"/>
    </w:rPr>
  </w:style>
  <w:style w:type="character" w:styleId="WWCharLFO19LVL3">
    <w:name w:val="WW_CharLFO19LVL3"/>
    <w:qFormat/>
    <w:rPr>
      <w:rFonts w:ascii="Arial" w:hAnsi="Arial"/>
      <w:sz w:val="26"/>
      <w:szCs w:val="26"/>
    </w:rPr>
  </w:style>
  <w:style w:type="character" w:styleId="WWCharLFO19LVL4">
    <w:name w:val="WW_CharLFO19LVL4"/>
    <w:qFormat/>
    <w:rPr>
      <w:rFonts w:ascii="Symbol" w:hAnsi="Symbol"/>
    </w:rPr>
  </w:style>
  <w:style w:type="character" w:styleId="WWCharLFO19LVL5">
    <w:name w:val="WW_CharLFO19LVL5"/>
    <w:qFormat/>
    <w:rPr>
      <w:rFonts w:ascii="Courier New" w:hAnsi="Courier New" w:cs="Courier New"/>
    </w:rPr>
  </w:style>
  <w:style w:type="character" w:styleId="WWCharLFO19LVL6">
    <w:name w:val="WW_CharLFO19LVL6"/>
    <w:qFormat/>
    <w:rPr>
      <w:rFonts w:ascii="Wingdings" w:hAnsi="Wingdings"/>
    </w:rPr>
  </w:style>
  <w:style w:type="character" w:styleId="WWCharLFO19LVL7">
    <w:name w:val="WW_CharLFO19LVL7"/>
    <w:qFormat/>
    <w:rPr>
      <w:rFonts w:ascii="Symbol" w:hAnsi="Symbol"/>
    </w:rPr>
  </w:style>
  <w:style w:type="character" w:styleId="WWCharLFO19LVL8">
    <w:name w:val="WW_CharLFO19LVL8"/>
    <w:qFormat/>
    <w:rPr>
      <w:rFonts w:ascii="Courier New" w:hAnsi="Courier New" w:cs="Courier New"/>
    </w:rPr>
  </w:style>
  <w:style w:type="character" w:styleId="WWCharLFO19LVL9">
    <w:name w:val="WW_CharLFO19LVL9"/>
    <w:qFormat/>
    <w:rPr>
      <w:rFonts w:ascii="Wingdings" w:hAnsi="Wingdings"/>
    </w:rPr>
  </w:style>
  <w:style w:type="character" w:styleId="WWCharLFO20LVL1">
    <w:name w:val="WW_CharLFO20LVL1"/>
    <w:qFormat/>
    <w:rPr>
      <w:rFonts w:ascii="Arial" w:hAnsi="Arial"/>
      <w:sz w:val="26"/>
      <w:szCs w:val="26"/>
    </w:rPr>
  </w:style>
  <w:style w:type="character" w:styleId="WWCharLFO20LVL2">
    <w:name w:val="WW_CharLFO20LVL2"/>
    <w:qFormat/>
    <w:rPr>
      <w:rFonts w:ascii="Courier New" w:hAnsi="Courier New" w:cs="Courier New"/>
    </w:rPr>
  </w:style>
  <w:style w:type="character" w:styleId="WWCharLFO20LVL3">
    <w:name w:val="WW_CharLFO20LVL3"/>
    <w:qFormat/>
    <w:rPr>
      <w:rFonts w:ascii="Wingdings" w:hAnsi="Wingdings"/>
    </w:rPr>
  </w:style>
  <w:style w:type="character" w:styleId="WWCharLFO20LVL4">
    <w:name w:val="WW_CharLFO20LVL4"/>
    <w:qFormat/>
    <w:rPr>
      <w:rFonts w:ascii="Symbol" w:hAnsi="Symbol"/>
    </w:rPr>
  </w:style>
  <w:style w:type="character" w:styleId="WWCharLFO20LVL5">
    <w:name w:val="WW_CharLFO20LVL5"/>
    <w:qFormat/>
    <w:rPr>
      <w:rFonts w:ascii="Courier New" w:hAnsi="Courier New" w:cs="Courier New"/>
    </w:rPr>
  </w:style>
  <w:style w:type="character" w:styleId="WWCharLFO20LVL6">
    <w:name w:val="WW_CharLFO20LVL6"/>
    <w:qFormat/>
    <w:rPr>
      <w:rFonts w:ascii="Wingdings" w:hAnsi="Wingdings"/>
    </w:rPr>
  </w:style>
  <w:style w:type="character" w:styleId="WWCharLFO20LVL7">
    <w:name w:val="WW_CharLFO20LVL7"/>
    <w:qFormat/>
    <w:rPr>
      <w:rFonts w:ascii="Symbol" w:hAnsi="Symbol"/>
    </w:rPr>
  </w:style>
  <w:style w:type="character" w:styleId="WWCharLFO20LVL8">
    <w:name w:val="WW_CharLFO20LVL8"/>
    <w:qFormat/>
    <w:rPr>
      <w:rFonts w:ascii="Courier New" w:hAnsi="Courier New" w:cs="Courier New"/>
    </w:rPr>
  </w:style>
  <w:style w:type="character" w:styleId="WWCharLFO20LVL9">
    <w:name w:val="WW_CharLFO20LVL9"/>
    <w:qFormat/>
    <w:rPr>
      <w:rFonts w:ascii="Wingdings" w:hAnsi="Wingdings"/>
    </w:rPr>
  </w:style>
  <w:style w:type="character" w:styleId="WWCharLFO22LVL1">
    <w:name w:val="WW_CharLFO22LVL1"/>
    <w:qFormat/>
    <w:rPr>
      <w:rFonts w:ascii="Arial" w:hAnsi="Arial"/>
      <w:b w:val="false"/>
      <w:i w:val="false"/>
      <w:sz w:val="26"/>
    </w:rPr>
  </w:style>
  <w:style w:type="character" w:styleId="WWCharLFO22LVL2">
    <w:name w:val="WW_CharLFO22LVL2"/>
    <w:qFormat/>
    <w:rPr>
      <w:rFonts w:ascii="Arial" w:hAnsi="Arial"/>
      <w:b w:val="false"/>
      <w:i w:val="false"/>
      <w:sz w:val="26"/>
      <w:szCs w:val="26"/>
    </w:rPr>
  </w:style>
  <w:style w:type="character" w:styleId="WWCharLFO23LVL1">
    <w:name w:val="WW_CharLFO23LVL1"/>
    <w:qFormat/>
    <w:rPr>
      <w:rFonts w:ascii="Arial" w:hAnsi="Arial"/>
      <w:b w:val="false"/>
      <w:i w:val="false"/>
      <w:sz w:val="26"/>
    </w:rPr>
  </w:style>
  <w:style w:type="character" w:styleId="WWCharLFO23LVL2">
    <w:name w:val="WW_CharLFO23LVL2"/>
    <w:qFormat/>
    <w:rPr>
      <w:rFonts w:ascii="Arial" w:hAnsi="Arial"/>
      <w:b w:val="false"/>
      <w:i w:val="false"/>
      <w:sz w:val="26"/>
      <w:szCs w:val="26"/>
    </w:rPr>
  </w:style>
  <w:style w:type="character" w:styleId="WWCharLFO25LVL1">
    <w:name w:val="WW_CharLFO25LVL1"/>
    <w:qFormat/>
    <w:rPr>
      <w:rFonts w:ascii="Arial" w:hAnsi="Arial"/>
      <w:b w:val="false"/>
      <w:i w:val="false"/>
      <w:sz w:val="26"/>
    </w:rPr>
  </w:style>
  <w:style w:type="character" w:styleId="WWCharLFO25LVL2">
    <w:name w:val="WW_CharLFO25LVL2"/>
    <w:qFormat/>
    <w:rPr>
      <w:rFonts w:ascii="Arial" w:hAnsi="Arial"/>
      <w:b w:val="false"/>
      <w:i w:val="false"/>
      <w:sz w:val="26"/>
      <w:szCs w:val="26"/>
    </w:rPr>
  </w:style>
  <w:style w:type="character" w:styleId="WWCharLFO26LVL1">
    <w:name w:val="WW_CharLFO26LVL1"/>
    <w:qFormat/>
    <w:rPr>
      <w:rFonts w:ascii="Arial" w:hAnsi="Arial" w:cs="Arial"/>
    </w:rPr>
  </w:style>
  <w:style w:type="character" w:styleId="WWCharLFO27LVL1">
    <w:name w:val="WW_CharLFO27LVL1"/>
    <w:qFormat/>
    <w:rPr>
      <w:rFonts w:ascii="Arial" w:hAnsi="Arial"/>
      <w:b w:val="false"/>
      <w:i w:val="false"/>
      <w:sz w:val="26"/>
    </w:rPr>
  </w:style>
  <w:style w:type="character" w:styleId="WWCharLFO27LVL2">
    <w:name w:val="WW_CharLFO27LVL2"/>
    <w:qFormat/>
    <w:rPr>
      <w:rFonts w:ascii="Arial" w:hAnsi="Arial"/>
      <w:b w:val="false"/>
      <w:i w:val="false"/>
      <w:sz w:val="26"/>
      <w:szCs w:val="26"/>
    </w:rPr>
  </w:style>
  <w:style w:type="character" w:styleId="WWCharLFO28LVL1">
    <w:name w:val="WW_CharLFO28LVL1"/>
    <w:qFormat/>
    <w:rPr>
      <w:rFonts w:ascii="Arial" w:hAnsi="Arial" w:cs="Arial"/>
    </w:rPr>
  </w:style>
  <w:style w:type="character" w:styleId="WWCharLFO30LVL1">
    <w:name w:val="WW_CharLFO30LVL1"/>
    <w:qFormat/>
    <w:rPr>
      <w:rFonts w:ascii="Arial" w:hAnsi="Arial"/>
      <w:b w:val="false"/>
      <w:i w:val="false"/>
      <w:sz w:val="26"/>
    </w:rPr>
  </w:style>
  <w:style w:type="character" w:styleId="WWCharLFO30LVL2">
    <w:name w:val="WW_CharLFO30LVL2"/>
    <w:qFormat/>
    <w:rPr>
      <w:rFonts w:ascii="Arial" w:hAnsi="Arial"/>
      <w:b w:val="false"/>
      <w:i w:val="false"/>
      <w:sz w:val="26"/>
      <w:szCs w:val="26"/>
    </w:rPr>
  </w:style>
  <w:style w:type="character" w:styleId="WWCharLFO31LVL1">
    <w:name w:val="WW_CharLFO31LVL1"/>
    <w:qFormat/>
    <w:rPr>
      <w:rFonts w:ascii="Arial" w:hAnsi="Arial"/>
      <w:b w:val="false"/>
      <w:i w:val="false"/>
      <w:sz w:val="26"/>
    </w:rPr>
  </w:style>
  <w:style w:type="character" w:styleId="WWCharLFO31LVL2">
    <w:name w:val="WW_CharLFO31LVL2"/>
    <w:qFormat/>
    <w:rPr>
      <w:rFonts w:ascii="Arial" w:hAnsi="Arial" w:cs="Arial"/>
      <w:b w:val="false"/>
      <w:i w:val="false"/>
      <w:sz w:val="26"/>
    </w:rPr>
  </w:style>
  <w:style w:type="character" w:styleId="WWCharLFO32LVL1">
    <w:name w:val="WW_CharLFO32LVL1"/>
    <w:qFormat/>
    <w:rPr>
      <w:rFonts w:ascii="Arial" w:hAnsi="Arial"/>
      <w:b w:val="false"/>
      <w:i w:val="false"/>
      <w:sz w:val="26"/>
    </w:rPr>
  </w:style>
  <w:style w:type="character" w:styleId="WWCharLFO32LVL2">
    <w:name w:val="WW_CharLFO32LVL2"/>
    <w:qFormat/>
    <w:rPr>
      <w:rFonts w:ascii="Arial" w:hAnsi="Arial" w:cs="Arial"/>
      <w:b w:val="false"/>
      <w:i w:val="false"/>
      <w:sz w:val="26"/>
    </w:rPr>
  </w:style>
  <w:style w:type="character" w:styleId="WWCharLFO33LVL1">
    <w:name w:val="WW_CharLFO33LVL1"/>
    <w:qFormat/>
    <w:rPr>
      <w:rFonts w:ascii="Arial" w:hAnsi="Arial" w:cs="Arial"/>
    </w:rPr>
  </w:style>
  <w:style w:type="character" w:styleId="WWCharLFO34LVL1">
    <w:name w:val="WW_CharLFO34LVL1"/>
    <w:qFormat/>
    <w:rPr>
      <w:rFonts w:ascii="Arial" w:hAnsi="Arial"/>
      <w:b w:val="false"/>
      <w:i w:val="false"/>
      <w:sz w:val="26"/>
    </w:rPr>
  </w:style>
  <w:style w:type="character" w:styleId="WWCharLFO34LVL2">
    <w:name w:val="WW_CharLFO34LVL2"/>
    <w:qFormat/>
    <w:rPr>
      <w:rFonts w:ascii="Arial" w:hAnsi="Arial"/>
      <w:b w:val="false"/>
      <w:i w:val="false"/>
      <w:sz w:val="26"/>
      <w:szCs w:val="26"/>
    </w:rPr>
  </w:style>
  <w:style w:type="character" w:styleId="WWCharLFO35LVL1">
    <w:name w:val="WW_CharLFO35LVL1"/>
    <w:qFormat/>
    <w:rPr>
      <w:rFonts w:ascii="Arial" w:hAnsi="Arial"/>
      <w:b w:val="false"/>
      <w:i w:val="false"/>
      <w:sz w:val="26"/>
    </w:rPr>
  </w:style>
  <w:style w:type="character" w:styleId="WWCharLFO36LVL1">
    <w:name w:val="WW_CharLFO36LVL1"/>
    <w:qFormat/>
    <w:rPr>
      <w:rFonts w:ascii="Arial" w:hAnsi="Arial" w:cs="Arial"/>
    </w:rPr>
  </w:style>
  <w:style w:type="character" w:styleId="WWCharLFO37LVL1">
    <w:name w:val="WW_CharLFO37LVL1"/>
    <w:qFormat/>
    <w:rPr>
      <w:rFonts w:ascii="Arial" w:hAnsi="Arial"/>
      <w:b w:val="false"/>
      <w:i w:val="false"/>
      <w:sz w:val="26"/>
    </w:rPr>
  </w:style>
  <w:style w:type="character" w:styleId="WWCharLFO38LVL1">
    <w:name w:val="WW_CharLFO38LVL1"/>
    <w:qFormat/>
    <w:rPr>
      <w:rFonts w:ascii="Arial" w:hAnsi="Arial"/>
      <w:b w:val="false"/>
      <w:i w:val="false"/>
      <w:sz w:val="26"/>
    </w:rPr>
  </w:style>
  <w:style w:type="character" w:styleId="WWCharLFO40LVL1">
    <w:name w:val="WW_CharLFO40LVL1"/>
    <w:qFormat/>
    <w:rPr>
      <w:rFonts w:ascii="Arial" w:hAnsi="Arial"/>
      <w:b w:val="false"/>
      <w:i w:val="false"/>
      <w:sz w:val="26"/>
    </w:rPr>
  </w:style>
  <w:style w:type="character" w:styleId="WWCharLFO40LVL2">
    <w:name w:val="WW_CharLFO40LVL2"/>
    <w:qFormat/>
    <w:rPr>
      <w:rFonts w:ascii="Arial" w:hAnsi="Arial"/>
      <w:b w:val="false"/>
      <w:i w:val="false"/>
      <w:sz w:val="26"/>
      <w:szCs w:val="26"/>
    </w:rPr>
  </w:style>
  <w:style w:type="character" w:styleId="WWCharLFO42LVL1">
    <w:name w:val="WW_CharLFO42LVL1"/>
    <w:qFormat/>
    <w:rPr>
      <w:rFonts w:ascii="Arial" w:hAnsi="Arial"/>
      <w:b w:val="false"/>
      <w:i w:val="false"/>
      <w:sz w:val="26"/>
    </w:rPr>
  </w:style>
  <w:style w:type="character" w:styleId="WWCharLFO42LVL2">
    <w:name w:val="WW_CharLFO42LVL2"/>
    <w:qFormat/>
    <w:rPr>
      <w:rFonts w:ascii="Arial" w:hAnsi="Arial"/>
      <w:b w:val="false"/>
      <w:i w:val="false"/>
      <w:sz w:val="26"/>
      <w:szCs w:val="26"/>
    </w:rPr>
  </w:style>
  <w:style w:type="character" w:styleId="WWCharLFO43LVL1">
    <w:name w:val="WW_CharLFO43LVL1"/>
    <w:qFormat/>
    <w:rPr>
      <w:rFonts w:ascii="Arial" w:hAnsi="Arial"/>
      <w:b w:val="false"/>
      <w:i w:val="false"/>
      <w:sz w:val="26"/>
    </w:rPr>
  </w:style>
  <w:style w:type="character" w:styleId="WWCharLFO43LVL2">
    <w:name w:val="WW_CharLFO43LVL2"/>
    <w:qFormat/>
    <w:rPr>
      <w:rFonts w:ascii="Arial" w:hAnsi="Arial"/>
      <w:b w:val="false"/>
      <w:i w:val="false"/>
      <w:sz w:val="26"/>
      <w:szCs w:val="26"/>
    </w:rPr>
  </w:style>
  <w:style w:type="character" w:styleId="WWCharLFO44LVL1">
    <w:name w:val="WW_CharLFO44LVL1"/>
    <w:qFormat/>
    <w:rPr>
      <w:rFonts w:ascii="Arial" w:hAnsi="Arial"/>
      <w:b w:val="false"/>
      <w:i w:val="false"/>
      <w:sz w:val="26"/>
    </w:rPr>
  </w:style>
  <w:style w:type="character" w:styleId="WWCharLFO45LVL1">
    <w:name w:val="WW_CharLFO45LVL1"/>
    <w:qFormat/>
    <w:rPr>
      <w:rFonts w:ascii="Arial" w:hAnsi="Arial" w:cs="Arial"/>
    </w:rPr>
  </w:style>
  <w:style w:type="character" w:styleId="WWCharLFO46LVL1">
    <w:name w:val="WW_CharLFO46LVL1"/>
    <w:qFormat/>
    <w:rPr>
      <w:rFonts w:ascii="Arial" w:hAnsi="Arial"/>
      <w:b w:val="false"/>
      <w:i w:val="false"/>
      <w:sz w:val="2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Style19">
    <w:name w:val="Название объекта"/>
    <w:basedOn w:val="Style18"/>
    <w:next w:val="Style18"/>
    <w:qFormat/>
    <w:pPr>
      <w:suppressAutoHyphens w:val="false"/>
      <w:jc w:val="center"/>
    </w:pPr>
    <w:rPr>
      <w:sz w:val="28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tabs>
        <w:tab w:val="clear" w:pos="720"/>
      </w:tabs>
      <w:suppressAutoHyphens w:val="false"/>
      <w:kinsoku w:val="true"/>
      <w:overflowPunct w:val="true"/>
      <w:autoSpaceDE w:val="true"/>
      <w:bidi w:val="0"/>
      <w:snapToGrid w:val="true"/>
      <w:spacing w:lineRule="auto" w:line="259" w:before="60" w:after="0"/>
      <w:ind w:left="360" w:right="0" w:hanging="340"/>
      <w:jc w:val="left"/>
    </w:pPr>
    <w:rPr>
      <w:rFonts w:ascii="Courier New" w:hAnsi="Courier Ne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0"/>
      <w:u w:val="none"/>
      <w:vertAlign w:val="baseline"/>
      <w:em w:val="none"/>
      <w:lang w:val="ru-RU" w:eastAsia="ru-RU" w:bidi="ar-SA"/>
    </w:rPr>
  </w:style>
  <w:style w:type="paragraph" w:styleId="11">
    <w:name w:val="заголовок 1"/>
    <w:basedOn w:val="Style18"/>
    <w:next w:val="Style18"/>
    <w:qFormat/>
    <w:pPr>
      <w:keepNext w:val="true"/>
      <w:widowControl w:val="false"/>
      <w:suppressAutoHyphens w:val="false"/>
      <w:jc w:val="center"/>
    </w:pPr>
    <w:rPr>
      <w:sz w:val="28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</w:pPr>
    <w:rPr>
      <w:rFonts w:ascii="Arial" w:hAnsi="Arial" w:cs="Arial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Arial" w:hAnsi="Arial" w:cs="Arial" w:eastAsia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Style20">
    <w:name w:val="Текст выноски"/>
    <w:basedOn w:val="Style18"/>
    <w:qFormat/>
    <w:pPr>
      <w:suppressAutoHyphens w:val="false"/>
    </w:pPr>
    <w:rPr>
      <w:rFonts w:ascii="Tahoma" w:hAnsi="Tahoma" w:cs="Tahoma"/>
      <w:sz w:val="16"/>
      <w:szCs w:val="16"/>
    </w:rPr>
  </w:style>
  <w:style w:type="paragraph" w:styleId="Western">
    <w:name w:val="western"/>
    <w:basedOn w:val="Style18"/>
    <w:qFormat/>
    <w:pPr>
      <w:suppressAutoHyphens w:val="false"/>
      <w:spacing w:before="100" w:after="0"/>
      <w:jc w:val="both"/>
    </w:pPr>
    <w:rPr>
      <w:color w:val="000000"/>
      <w:sz w:val="28"/>
      <w:szCs w:val="28"/>
    </w:rPr>
  </w:style>
  <w:style w:type="paragraph" w:styleId="Style21">
    <w:name w:val="Header"/>
    <w:basedOn w:val="Style18"/>
    <w:pPr>
      <w:tabs>
        <w:tab w:val="clear" w:pos="720"/>
        <w:tab w:val="center" w:pos="4677" w:leader="none"/>
        <w:tab w:val="right" w:pos="9355" w:leader="none"/>
      </w:tabs>
      <w:suppressAutoHyphens w:val="false"/>
    </w:pPr>
    <w:rPr/>
  </w:style>
  <w:style w:type="paragraph" w:styleId="Style22">
    <w:name w:val="Footer"/>
    <w:basedOn w:val="Style18"/>
    <w:pPr>
      <w:tabs>
        <w:tab w:val="clear" w:pos="720"/>
        <w:tab w:val="center" w:pos="4677" w:leader="none"/>
        <w:tab w:val="right" w:pos="9355" w:leader="none"/>
      </w:tabs>
      <w:suppressAutoHyphens w:val="false"/>
    </w:pPr>
    <w:rPr/>
  </w:style>
  <w:style w:type="paragraph" w:styleId="Style23">
    <w:name w:val="Обычный (веб)"/>
    <w:basedOn w:val="Style18"/>
    <w:qFormat/>
    <w:pPr>
      <w:suppressAutoHyphens w:val="false"/>
      <w:spacing w:lineRule="auto" w:line="288" w:before="100" w:after="142"/>
    </w:pPr>
    <w:rPr>
      <w:sz w:val="24"/>
      <w:szCs w:val="24"/>
    </w:rPr>
  </w:style>
  <w:style w:type="paragraph" w:styleId="Style24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http:/ishimdoc.ru" TargetMode="External"/><Relationship Id="rId4" Type="http://schemas.openxmlformats.org/officeDocument/2006/relationships/hyperlink" Target="http://www.mfcto.ru/" TargetMode="External"/><Relationship Id="rId5" Type="http://schemas.openxmlformats.org/officeDocument/2006/relationships/image" Target="media/image2.wmf"/><Relationship Id="rId6" Type="http://schemas.openxmlformats.org/officeDocument/2006/relationships/image" Target="media/image3.wmf"/><Relationship Id="rId7" Type="http://schemas.openxmlformats.org/officeDocument/2006/relationships/image" Target="media/image4.wmf"/><Relationship Id="rId8" Type="http://schemas.openxmlformats.org/officeDocument/2006/relationships/image" Target="media/image5.wmf"/><Relationship Id="rId9" Type="http://schemas.openxmlformats.org/officeDocument/2006/relationships/image" Target="media/image6.wmf"/><Relationship Id="rId10" Type="http://schemas.openxmlformats.org/officeDocument/2006/relationships/image" Target="media/image7.wmf"/><Relationship Id="rId11" Type="http://schemas.openxmlformats.org/officeDocument/2006/relationships/image" Target="media/image8.wmf"/><Relationship Id="rId12" Type="http://schemas.openxmlformats.org/officeDocument/2006/relationships/image" Target="media/image9.wmf"/><Relationship Id="rId13" Type="http://schemas.openxmlformats.org/officeDocument/2006/relationships/image" Target="media/image10.wmf"/><Relationship Id="rId14" Type="http://schemas.openxmlformats.org/officeDocument/2006/relationships/image" Target="media/image11.wmf"/><Relationship Id="rId15" Type="http://schemas.openxmlformats.org/officeDocument/2006/relationships/image" Target="media/image12.wmf"/><Relationship Id="rId16" Type="http://schemas.openxmlformats.org/officeDocument/2006/relationships/image" Target="media/image13.wmf"/><Relationship Id="rId17" Type="http://schemas.openxmlformats.org/officeDocument/2006/relationships/image" Target="media/image14.wmf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LibreOffice/6.2.0.3$Windows_x86 LibreOffice_project/98c6a8a1c6c7b144ce3cc729e34964b47ce25d62</Application>
  <Pages>18</Pages>
  <Words>4607</Words>
  <CharactersWithSpaces>40689</CharactersWithSpaces>
  <Paragraphs>340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2022-08-25T11:57:00Z</dcterms:created>
  <dc:creator>user</dc:creator>
  <dc:description/>
  <dc:language>ru-RU</dc:language>
  <cp:lastModifiedBy/>
  <cp:lastPrinted>2022-09-13T16:49:11Z</cp:lastPrinted>
  <dcterms:modified xsi:type="dcterms:W3CDTF">2022-09-13T17:27:02Z</dcterms:modified>
  <cp:revision>23</cp:revision>
  <dc:subject/>
  <dc:title/>
</cp:coreProperties>
</file>