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keepNext w:val="false"/>
        <w:pBdr>
          <w:bottom w:val="double" w:sz="12" w:space="1" w:color="000000"/>
        </w:pBdr>
        <w:shd w:fill="FFFFFF" w:val="clear"/>
        <w:tabs>
          <w:tab w:val="clear" w:pos="709"/>
          <w:tab w:val="left" w:pos="5425" w:leader="none"/>
        </w:tabs>
        <w:suppressAutoHyphens w:val="false"/>
        <w:ind w:hanging="0"/>
        <w:jc w:val="center"/>
        <w:textAlignment w:val="auto"/>
        <w:rPr/>
      </w:pPr>
      <w:r>
        <w:rPr>
          <w:rStyle w:val="Style14"/>
          <w:rFonts w:eastAsia="Times New Roman" w:cs="Times New Roman" w:ascii="Times New Roman" w:hAnsi="Times New Roman"/>
          <w:kern w:val="0"/>
          <w:szCs w:val="26"/>
          <w:lang w:eastAsia="ru-RU" w:bidi="ar-SA"/>
        </w:rPr>
        <w:drawing>
          <wp:inline distT="0" distB="0" distL="0" distR="0">
            <wp:extent cx="495300" cy="857250"/>
            <wp:effectExtent l="0" t="0" r="0" b="0"/>
            <wp:docPr id="1" name="Рисунок 14" descr="Описание: emb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descr="Описание: emba-02-1"/>
                    <pic:cNvPicPr>
                      <a:picLocks noChangeAspect="1" noChangeArrowheads="1"/>
                    </pic:cNvPicPr>
                  </pic:nvPicPr>
                  <pic:blipFill>
                    <a:blip r:embed="rId2"/>
                    <a:stretch>
                      <a:fillRect/>
                    </a:stretch>
                  </pic:blipFill>
                  <pic:spPr bwMode="auto">
                    <a:xfrm>
                      <a:off x="0" y="0"/>
                      <a:ext cx="495300" cy="857250"/>
                    </a:xfrm>
                    <a:prstGeom prst="rect">
                      <a:avLst/>
                    </a:prstGeom>
                  </pic:spPr>
                </pic:pic>
              </a:graphicData>
            </a:graphic>
          </wp:inline>
        </w:drawing>
      </w:r>
    </w:p>
    <w:p>
      <w:pPr>
        <w:pStyle w:val="Style20"/>
        <w:keepNext w:val="false"/>
        <w:pBdr>
          <w:bottom w:val="double" w:sz="12" w:space="1" w:color="000000"/>
        </w:pBdr>
        <w:shd w:fill="FFFFFF" w:val="clear"/>
        <w:tabs>
          <w:tab w:val="clear" w:pos="709"/>
          <w:tab w:val="left" w:pos="5425" w:leader="none"/>
        </w:tabs>
        <w:suppressAutoHyphens w:val="false"/>
        <w:ind w:hanging="0"/>
        <w:jc w:val="center"/>
        <w:textAlignment w:val="auto"/>
        <w:rPr>
          <w:rFonts w:ascii="Times New Roman" w:hAnsi="Times New Roman" w:eastAsia="Times New Roman" w:cs="Times New Roman"/>
          <w:b/>
          <w:b/>
          <w:kern w:val="0"/>
          <w:szCs w:val="26"/>
          <w:lang w:eastAsia="ru-RU" w:bidi="ar-SA"/>
        </w:rPr>
      </w:pPr>
      <w:r>
        <w:rPr>
          <w:rFonts w:eastAsia="Times New Roman" w:cs="Times New Roman" w:ascii="Times New Roman" w:hAnsi="Times New Roman"/>
          <w:b/>
          <w:kern w:val="0"/>
          <w:szCs w:val="26"/>
          <w:lang w:eastAsia="ru-RU" w:bidi="ar-SA"/>
        </w:rPr>
        <w:t xml:space="preserve">А Д М И Н И С Т Р А Ц И Я </w:t>
      </w:r>
    </w:p>
    <w:p>
      <w:pPr>
        <w:pStyle w:val="Style20"/>
        <w:keepNext w:val="false"/>
        <w:pBdr>
          <w:bottom w:val="double" w:sz="12" w:space="1" w:color="000000"/>
        </w:pBdr>
        <w:shd w:fill="FFFFFF" w:val="clear"/>
        <w:tabs>
          <w:tab w:val="clear" w:pos="709"/>
          <w:tab w:val="left" w:pos="5425" w:leader="none"/>
        </w:tabs>
        <w:suppressAutoHyphens w:val="false"/>
        <w:ind w:hanging="0"/>
        <w:jc w:val="center"/>
        <w:textAlignment w:val="auto"/>
        <w:rPr>
          <w:rFonts w:ascii="Times New Roman" w:hAnsi="Times New Roman" w:eastAsia="Times New Roman" w:cs="Times New Roman"/>
          <w:b/>
          <w:b/>
          <w:kern w:val="0"/>
          <w:szCs w:val="26"/>
          <w:lang w:eastAsia="ru-RU" w:bidi="ar-SA"/>
        </w:rPr>
      </w:pPr>
      <w:r>
        <w:rPr>
          <w:rFonts w:eastAsia="Times New Roman" w:cs="Times New Roman" w:ascii="Times New Roman" w:hAnsi="Times New Roman"/>
          <w:b/>
          <w:kern w:val="0"/>
          <w:szCs w:val="26"/>
          <w:lang w:eastAsia="ru-RU" w:bidi="ar-SA"/>
        </w:rPr>
        <w:t>ЕМБАЕВСКОГО МУНИЦИПАЛЬНОГО ОБРАЗОВАНИЯ</w:t>
      </w:r>
    </w:p>
    <w:p>
      <w:pPr>
        <w:pStyle w:val="Style20"/>
        <w:keepNext w:val="false"/>
        <w:pBdr>
          <w:bottom w:val="double" w:sz="12" w:space="1" w:color="000000"/>
        </w:pBdr>
        <w:shd w:fill="FFFFFF" w:val="clear"/>
        <w:tabs>
          <w:tab w:val="clear" w:pos="709"/>
          <w:tab w:val="left" w:pos="5425" w:leader="none"/>
        </w:tabs>
        <w:suppressAutoHyphens w:val="false"/>
        <w:ind w:hanging="0"/>
        <w:jc w:val="center"/>
        <w:textAlignment w:val="auto"/>
        <w:rPr/>
      </w:pPr>
      <w:r>
        <w:rPr>
          <w:rStyle w:val="Style14"/>
          <w:rFonts w:eastAsia="Times New Roman" w:cs="Times New Roman" w:ascii="Times New Roman" w:hAnsi="Times New Roman"/>
          <w:kern w:val="0"/>
          <w:szCs w:val="26"/>
          <w:lang w:eastAsia="ru-RU" w:bidi="ar-SA"/>
        </w:rPr>
        <w:t>ТЮМЕНСКОГО РАЙОНА ТЮМЕНСКОЙ ОБЛАСТИ</w:t>
      </w:r>
    </w:p>
    <w:p>
      <w:pPr>
        <w:pStyle w:val="Style20"/>
        <w:keepNext w:val="false"/>
        <w:shd w:fill="FFFFFF" w:val="clear"/>
        <w:suppressAutoHyphens w:val="false"/>
        <w:ind w:hanging="0"/>
        <w:jc w:val="left"/>
        <w:textAlignment w:val="auto"/>
        <w:rPr>
          <w:rFonts w:ascii="Times New Roman" w:hAnsi="Times New Roman" w:eastAsia="Times New Roman" w:cs="Times New Roman"/>
          <w:kern w:val="0"/>
          <w:szCs w:val="26"/>
          <w:lang w:eastAsia="ru-RU" w:bidi="ar-SA"/>
        </w:rPr>
      </w:pPr>
      <w:r>
        <w:rPr>
          <w:rFonts w:eastAsia="Times New Roman" w:cs="Times New Roman" w:ascii="Times New Roman" w:hAnsi="Times New Roman"/>
          <w:kern w:val="0"/>
          <w:szCs w:val="26"/>
          <w:lang w:eastAsia="ru-RU" w:bidi="ar-SA"/>
        </w:rPr>
      </w:r>
    </w:p>
    <w:p>
      <w:pPr>
        <w:pStyle w:val="Style20"/>
        <w:keepNext w:val="false"/>
        <w:shd w:fill="FFFFFF" w:val="clear"/>
        <w:suppressAutoHyphens w:val="false"/>
        <w:ind w:hanging="0"/>
        <w:jc w:val="left"/>
        <w:textAlignment w:val="auto"/>
        <w:rPr>
          <w:rFonts w:ascii="Times New Roman" w:hAnsi="Times New Roman" w:eastAsia="Times New Roman" w:cs="Times New Roman"/>
          <w:kern w:val="0"/>
          <w:szCs w:val="26"/>
          <w:lang w:eastAsia="ru-RU" w:bidi="ar-SA"/>
        </w:rPr>
      </w:pPr>
      <w:r>
        <w:rPr>
          <w:rFonts w:eastAsia="Times New Roman" w:cs="Times New Roman" w:ascii="Times New Roman" w:hAnsi="Times New Roman"/>
          <w:kern w:val="0"/>
          <w:szCs w:val="26"/>
          <w:lang w:eastAsia="ru-RU" w:bidi="ar-SA"/>
        </w:rPr>
        <w:t xml:space="preserve">                                                           </w:t>
      </w:r>
      <w:r>
        <w:rPr>
          <w:rFonts w:eastAsia="Times New Roman" w:cs="Times New Roman" w:ascii="Times New Roman" w:hAnsi="Times New Roman"/>
          <w:kern w:val="0"/>
          <w:szCs w:val="26"/>
          <w:lang w:eastAsia="ru-RU" w:bidi="ar-SA"/>
        </w:rPr>
        <w:t>ПОСТАНОВЛЕНИЕ</w:t>
      </w:r>
    </w:p>
    <w:p>
      <w:pPr>
        <w:pStyle w:val="Style20"/>
        <w:keepNext w:val="false"/>
        <w:shd w:fill="FFFFFF" w:val="clear"/>
        <w:suppressAutoHyphens w:val="false"/>
        <w:ind w:hanging="0"/>
        <w:jc w:val="left"/>
        <w:textAlignment w:val="auto"/>
        <w:rPr>
          <w:rFonts w:ascii="Times New Roman" w:hAnsi="Times New Roman" w:eastAsia="Times New Roman" w:cs="Times New Roman"/>
          <w:kern w:val="0"/>
          <w:szCs w:val="26"/>
          <w:lang w:eastAsia="ru-RU" w:bidi="ar-SA"/>
        </w:rPr>
      </w:pPr>
      <w:r>
        <w:rPr>
          <w:rFonts w:eastAsia="Times New Roman" w:cs="Times New Roman" w:ascii="Times New Roman" w:hAnsi="Times New Roman"/>
          <w:kern w:val="0"/>
          <w:szCs w:val="26"/>
          <w:lang w:eastAsia="ru-RU" w:bidi="ar-SA"/>
        </w:rPr>
      </w:r>
    </w:p>
    <w:p>
      <w:pPr>
        <w:pStyle w:val="Style20"/>
        <w:keepNext w:val="false"/>
        <w:shd w:fill="FFFFFF" w:val="clear"/>
        <w:suppressAutoHyphens w:val="false"/>
        <w:ind w:hanging="0"/>
        <w:jc w:val="left"/>
        <w:textAlignment w:val="auto"/>
        <w:rPr>
          <w:rFonts w:ascii="Times New Roman" w:hAnsi="Times New Roman" w:eastAsia="Times New Roman" w:cs="Times New Roman"/>
          <w:kern w:val="0"/>
          <w:szCs w:val="26"/>
          <w:lang w:eastAsia="ru-RU" w:bidi="ar-SA"/>
        </w:rPr>
      </w:pPr>
      <w:r>
        <w:rPr>
          <w:rFonts w:eastAsia="Times New Roman" w:cs="Times New Roman" w:ascii="Times New Roman" w:hAnsi="Times New Roman"/>
          <w:kern w:val="0"/>
          <w:szCs w:val="26"/>
          <w:lang w:eastAsia="ru-RU" w:bidi="ar-SA"/>
        </w:rPr>
      </w:r>
    </w:p>
    <w:p>
      <w:pPr>
        <w:pStyle w:val="Style20"/>
        <w:keepNext w:val="false"/>
        <w:shd w:fill="FFFFFF" w:val="clear"/>
        <w:suppressAutoHyphens w:val="false"/>
        <w:ind w:hanging="0"/>
        <w:jc w:val="left"/>
        <w:textAlignment w:val="auto"/>
        <w:rPr/>
      </w:pPr>
      <w:r>
        <w:rPr>
          <w:rStyle w:val="Style14"/>
          <w:rFonts w:eastAsia="Times New Roman" w:cs="Times New Roman" w:ascii="Times New Roman" w:hAnsi="Times New Roman"/>
          <w:kern w:val="0"/>
          <w:szCs w:val="26"/>
          <w:u w:val="single"/>
          <w:lang w:eastAsia="ru-RU" w:bidi="ar-SA"/>
        </w:rPr>
        <w:t>10.08.2022</w:t>
      </w:r>
      <w:r>
        <w:rPr>
          <w:rStyle w:val="Style14"/>
          <w:rFonts w:eastAsia="Times New Roman" w:cs="Times New Roman" w:ascii="Times New Roman" w:hAnsi="Times New Roman"/>
          <w:kern w:val="0"/>
          <w:szCs w:val="26"/>
          <w:lang w:eastAsia="ru-RU" w:bidi="ar-SA"/>
        </w:rPr>
        <w:t xml:space="preserve"> г.                                                                                                                    № </w:t>
      </w:r>
      <w:r>
        <w:rPr>
          <w:rStyle w:val="Style14"/>
          <w:rFonts w:eastAsia="Times New Roman" w:cs="Times New Roman" w:ascii="Times New Roman" w:hAnsi="Times New Roman"/>
          <w:kern w:val="0"/>
          <w:szCs w:val="26"/>
          <w:u w:val="single"/>
          <w:lang w:eastAsia="ru-RU" w:bidi="ar-SA"/>
        </w:rPr>
        <w:t>30</w:t>
      </w:r>
    </w:p>
    <w:p>
      <w:pPr>
        <w:pStyle w:val="Style20"/>
        <w:keepNext w:val="false"/>
        <w:shd w:fill="FFFFFF" w:val="clear"/>
        <w:suppressAutoHyphens w:val="false"/>
        <w:ind w:hanging="0"/>
        <w:jc w:val="center"/>
        <w:textAlignment w:val="auto"/>
        <w:rPr>
          <w:rFonts w:ascii="Times New Roman" w:hAnsi="Times New Roman" w:eastAsia="Times New Roman" w:cs="Times New Roman"/>
          <w:kern w:val="0"/>
          <w:szCs w:val="26"/>
          <w:lang w:eastAsia="ru-RU" w:bidi="ar-SA"/>
        </w:rPr>
      </w:pPr>
      <w:r>
        <w:rPr>
          <w:rFonts w:eastAsia="Times New Roman" w:cs="Times New Roman" w:ascii="Times New Roman" w:hAnsi="Times New Roman"/>
          <w:kern w:val="0"/>
          <w:szCs w:val="26"/>
          <w:lang w:eastAsia="ru-RU" w:bidi="ar-SA"/>
        </w:rPr>
        <w:t>с. Ембаево</w:t>
      </w:r>
    </w:p>
    <w:p>
      <w:pPr>
        <w:pStyle w:val="Style20"/>
        <w:shd w:fill="FFFFFF" w:val="clear"/>
        <w:ind w:hanging="0"/>
        <w:jc w:val="center"/>
        <w:rPr>
          <w:rFonts w:cs="Arial"/>
          <w:i/>
          <w:i/>
          <w:color w:val="000000"/>
          <w:sz w:val="24"/>
        </w:rPr>
      </w:pPr>
      <w:r>
        <w:rPr>
          <w:rFonts w:cs="Arial"/>
          <w:i/>
          <w:color w:val="000000"/>
          <w:sz w:val="24"/>
        </w:rPr>
      </w:r>
    </w:p>
    <w:p>
      <w:pPr>
        <w:pStyle w:val="Style20"/>
        <w:shd w:fill="FFFFFF" w:val="clear"/>
        <w:ind w:hanging="0"/>
        <w:jc w:val="center"/>
        <w:rPr>
          <w:rFonts w:cs="Arial"/>
          <w:i/>
          <w:i/>
          <w:color w:val="000000"/>
          <w:sz w:val="24"/>
        </w:rPr>
      </w:pPr>
      <w:r>
        <w:rPr>
          <w:rFonts w:cs="Arial"/>
          <w:i/>
          <w:color w:val="000000"/>
          <w:sz w:val="24"/>
        </w:rPr>
      </w:r>
    </w:p>
    <w:tbl>
      <w:tblPr>
        <w:tblW w:w="5211" w:type="dxa"/>
        <w:jc w:val="left"/>
        <w:tblInd w:w="0" w:type="dxa"/>
        <w:tblCellMar>
          <w:top w:w="0" w:type="dxa"/>
          <w:left w:w="108" w:type="dxa"/>
          <w:bottom w:w="0" w:type="dxa"/>
          <w:right w:w="108" w:type="dxa"/>
        </w:tblCellMar>
      </w:tblPr>
      <w:tblGrid>
        <w:gridCol w:w="5211"/>
      </w:tblGrid>
      <w:tr>
        <w:trPr>
          <w:trHeight w:val="2508" w:hRule="atLeast"/>
        </w:trPr>
        <w:tc>
          <w:tcPr>
            <w:tcW w:w="5211" w:type="dxa"/>
            <w:tcBorders/>
            <w:shd w:fill="auto" w:val="clear"/>
          </w:tcPr>
          <w:p>
            <w:pPr>
              <w:pStyle w:val="Style20"/>
              <w:shd w:fill="FFFFFF" w:val="clear"/>
              <w:ind w:hanging="0"/>
              <w:rPr>
                <w:i/>
                <w:i/>
              </w:rPr>
            </w:pPr>
            <w:r>
              <w:rPr>
                <w:i/>
              </w:rPr>
              <w:t>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tc>
      </w:tr>
    </w:tbl>
    <w:p>
      <w:pPr>
        <w:pStyle w:val="Style20"/>
        <w:shd w:fill="FFFFFF" w:val="clear"/>
        <w:ind w:hanging="0"/>
        <w:rPr/>
      </w:pPr>
      <w:r>
        <w:rPr/>
      </w:r>
    </w:p>
    <w:p>
      <w:pPr>
        <w:pStyle w:val="Style20"/>
        <w:shd w:fill="FFFFFF" w:val="clear"/>
        <w:ind w:firstLine="567"/>
        <w:rPr/>
      </w:pPr>
      <w:r>
        <w:rPr>
          <w:rStyle w:val="Style14"/>
          <w:rFonts w:cs="Arial"/>
          <w:color w:val="000000"/>
          <w:sz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Ембаевского муниципального образования:</w:t>
      </w:r>
    </w:p>
    <w:p>
      <w:pPr>
        <w:pStyle w:val="Style20"/>
        <w:shd w:fill="FFFFFF" w:val="clear"/>
        <w:ind w:firstLine="567"/>
        <w:rPr/>
      </w:pPr>
      <w:r>
        <w:rPr/>
      </w:r>
    </w:p>
    <w:p>
      <w:pPr>
        <w:pStyle w:val="Style20"/>
        <w:shd w:fill="FFFFFF" w:val="clear"/>
        <w:ind w:firstLine="567"/>
        <w:rPr/>
      </w:pPr>
      <w:r>
        <w:rPr/>
        <w:t>1.</w:t>
      </w:r>
      <w:r>
        <w:rPr>
          <w:rStyle w:val="Style14"/>
          <w:rFonts w:cs="Arial"/>
          <w:color w:val="000000"/>
          <w:sz w:val="24"/>
        </w:rPr>
        <w:t xml:space="preserve"> Утвердить административный регламент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w:t>
      </w:r>
      <w:r>
        <w:rPr>
          <w:rStyle w:val="Style14"/>
          <w:rFonts w:cs="Arial"/>
          <w:color w:val="000000"/>
          <w:sz w:val="24"/>
          <w:highlight w:val="white"/>
        </w:rPr>
        <w:t>согласно приложению к настоящему постановлению.</w:t>
      </w:r>
    </w:p>
    <w:p>
      <w:pPr>
        <w:pStyle w:val="Style20"/>
        <w:shd w:fill="FFFFFF" w:val="clear"/>
        <w:ind w:firstLine="567"/>
        <w:rPr/>
      </w:pPr>
      <w:r>
        <w:rPr/>
        <w:t>2. Установить, что в соответствии с Федеральным законом от 14.03.2022 № 58-ФЗ «О внесении изменений в отдельные законодательные акты Российской Федерации» в 2022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году.</w:t>
      </w:r>
    </w:p>
    <w:p>
      <w:pPr>
        <w:pStyle w:val="Style20"/>
        <w:shd w:fill="FFFFFF" w:val="clear"/>
        <w:autoSpaceDE w:val="false"/>
        <w:ind w:firstLine="567"/>
        <w:rPr>
          <w:rFonts w:cs="Arial"/>
          <w:color w:val="000000"/>
          <w:sz w:val="24"/>
        </w:rPr>
      </w:pPr>
      <w:r>
        <w:rPr>
          <w:rFonts w:cs="Arial"/>
          <w:color w:val="000000"/>
          <w:sz w:val="24"/>
        </w:rPr>
      </w:r>
    </w:p>
    <w:p>
      <w:pPr>
        <w:pStyle w:val="Style20"/>
        <w:shd w:fill="FFFFFF" w:val="clear"/>
        <w:autoSpaceDE w:val="false"/>
        <w:ind w:firstLine="567"/>
        <w:rPr>
          <w:rFonts w:cs="Arial"/>
          <w:color w:val="000000"/>
          <w:sz w:val="24"/>
          <w:highlight w:val="white"/>
        </w:rPr>
      </w:pPr>
      <w:r>
        <w:rPr>
          <w:rFonts w:cs="Arial"/>
          <w:color w:val="000000"/>
          <w:sz w:val="24"/>
          <w:highlight w:val="white"/>
        </w:rPr>
      </w:r>
    </w:p>
    <w:p>
      <w:pPr>
        <w:pStyle w:val="Style22"/>
        <w:autoSpaceDE w:val="false"/>
        <w:spacing w:lineRule="auto" w:line="240" w:before="0" w:after="0"/>
        <w:rPr/>
      </w:pPr>
      <w:r>
        <w:rPr>
          <w:rStyle w:val="Style14"/>
          <w:rFonts w:cs="Arial" w:ascii="Arial" w:hAnsi="Arial"/>
          <w:color w:val="000000"/>
        </w:rPr>
        <w:t>Глава муниципального образования                                                       Бурундукова Д.Б.</w:t>
        <w:br/>
      </w:r>
    </w:p>
    <w:p>
      <w:pPr>
        <w:pStyle w:val="Style20"/>
        <w:shd w:fill="FFFFFF" w:val="clear"/>
        <w:ind w:firstLine="567"/>
        <w:jc w:val="right"/>
        <w:rPr>
          <w:rFonts w:cs="Arial"/>
          <w:color w:val="000000"/>
          <w:sz w:val="24"/>
        </w:rPr>
      </w:pPr>
      <w:r>
        <w:rPr>
          <w:rFonts w:cs="Arial"/>
          <w:color w:val="000000"/>
          <w:sz w:val="24"/>
        </w:rPr>
        <w:t>Приложение</w:t>
      </w:r>
    </w:p>
    <w:p>
      <w:pPr>
        <w:pStyle w:val="Style20"/>
        <w:shd w:fill="FFFFFF" w:val="clear"/>
        <w:ind w:firstLine="567"/>
        <w:jc w:val="right"/>
        <w:rPr>
          <w:rFonts w:cs="Arial"/>
          <w:color w:val="000000"/>
          <w:sz w:val="24"/>
        </w:rPr>
      </w:pPr>
      <w:r>
        <w:rPr>
          <w:rFonts w:cs="Arial"/>
          <w:color w:val="000000"/>
          <w:sz w:val="24"/>
        </w:rPr>
        <w:t>к постановлению от 10.08.2022 № 30</w:t>
      </w:r>
      <w:bookmarkStart w:id="0" w:name="_GoBack"/>
      <w:bookmarkEnd w:id="0"/>
    </w:p>
    <w:p>
      <w:pPr>
        <w:pStyle w:val="Style20"/>
        <w:shd w:fill="FFFFFF" w:val="clear"/>
        <w:ind w:firstLine="567"/>
        <w:jc w:val="right"/>
        <w:rPr/>
      </w:pPr>
      <w:r>
        <w:rPr/>
      </w:r>
    </w:p>
    <w:p>
      <w:pPr>
        <w:pStyle w:val="Style20"/>
        <w:shd w:fill="FFFFFF" w:val="clear"/>
        <w:ind w:hanging="0"/>
        <w:jc w:val="center"/>
        <w:rPr>
          <w:rFonts w:cs="Arial"/>
          <w:b/>
          <w:b/>
          <w:color w:val="000000"/>
          <w:sz w:val="24"/>
        </w:rPr>
      </w:pPr>
      <w:r>
        <w:rPr>
          <w:rFonts w:cs="Arial"/>
          <w:b/>
          <w:color w:val="000000"/>
          <w:sz w:val="24"/>
        </w:rPr>
        <w:t>Административный регламент</w:t>
      </w:r>
    </w:p>
    <w:p>
      <w:pPr>
        <w:pStyle w:val="ConsTitle"/>
        <w:shd w:fill="FFFFFF" w:val="clear"/>
        <w:ind w:right="-83" w:hanging="0"/>
        <w:jc w:val="center"/>
        <w:rPr>
          <w:color w:val="000000"/>
          <w:sz w:val="24"/>
          <w:szCs w:val="24"/>
        </w:rPr>
      </w:pPr>
      <w:r>
        <w:rPr>
          <w:color w:val="000000"/>
          <w:sz w:val="24"/>
          <w:szCs w:val="24"/>
        </w:rPr>
        <w:t>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pPr>
        <w:pStyle w:val="ConsTitle"/>
        <w:shd w:fill="FFFFFF" w:val="clear"/>
        <w:ind w:right="-83" w:firstLine="567"/>
        <w:jc w:val="center"/>
        <w:rPr/>
      </w:pPr>
      <w:r>
        <w:rPr/>
      </w:r>
    </w:p>
    <w:p>
      <w:pPr>
        <w:pStyle w:val="Style20"/>
        <w:shd w:fill="FFFFFF" w:val="clear"/>
        <w:spacing w:lineRule="auto" w:line="480"/>
        <w:ind w:firstLine="567"/>
        <w:jc w:val="center"/>
        <w:rPr/>
      </w:pPr>
      <w:r>
        <w:rPr>
          <w:rStyle w:val="Style14"/>
          <w:rFonts w:cs="Arial"/>
          <w:b/>
          <w:color w:val="000000"/>
          <w:sz w:val="24"/>
          <w:lang w:val="en-US"/>
        </w:rPr>
        <w:t>I</w:t>
      </w:r>
      <w:r>
        <w:rPr>
          <w:rStyle w:val="Style14"/>
          <w:rFonts w:cs="Arial"/>
          <w:b/>
          <w:color w:val="000000"/>
          <w:sz w:val="24"/>
        </w:rPr>
        <w:t>. ОБЩИЕ ПОЛОЖЕНИЯ</w:t>
      </w:r>
    </w:p>
    <w:p>
      <w:pPr>
        <w:pStyle w:val="Style20"/>
        <w:shd w:fill="FFFFFF" w:val="clear"/>
        <w:ind w:firstLine="567"/>
        <w:jc w:val="left"/>
        <w:rPr>
          <w:rFonts w:cs="Arial"/>
          <w:b/>
          <w:b/>
          <w:bCs/>
          <w:color w:val="000000"/>
          <w:sz w:val="24"/>
        </w:rPr>
      </w:pPr>
      <w:r>
        <w:rPr>
          <w:rFonts w:cs="Arial"/>
          <w:b/>
          <w:bCs/>
          <w:color w:val="000000"/>
          <w:sz w:val="24"/>
        </w:rPr>
        <w:t>1.1. Предмет регулирования</w:t>
      </w:r>
    </w:p>
    <w:p>
      <w:pPr>
        <w:pStyle w:val="Style20"/>
        <w:shd w:fill="FFFFFF" w:val="clear"/>
        <w:ind w:firstLine="567"/>
        <w:rPr/>
      </w:pPr>
      <w:r>
        <w:rPr>
          <w:rStyle w:val="Style14"/>
          <w:rFonts w:cs="Arial"/>
          <w:color w:val="000000"/>
          <w:sz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Ембаевского муниципального образования или аукциона на право заключения договора аренды земельного участка, находящегося в собственности Ембаевского муниципального образования </w:t>
      </w:r>
      <w:r>
        <w:rPr>
          <w:rStyle w:val="Style14"/>
          <w:color w:val="000000"/>
          <w:sz w:val="24"/>
        </w:rPr>
        <w:t>(далее муниципальная услуга)</w:t>
      </w:r>
      <w:r>
        <w:rPr>
          <w:rStyle w:val="Style14"/>
          <w:rFonts w:cs="Arial"/>
          <w:color w:val="000000"/>
          <w:sz w:val="24"/>
        </w:rPr>
        <w:t xml:space="preserve">, </w:t>
      </w:r>
      <w:r>
        <w:rPr>
          <w:rStyle w:val="Style14"/>
          <w:rFonts w:cs="Arial"/>
          <w:bCs/>
          <w:color w:val="000000"/>
          <w:sz w:val="24"/>
        </w:rPr>
        <w:t xml:space="preserve">разработан в целях повышения качества предоставления и доступности </w:t>
      </w:r>
      <w:r>
        <w:rPr>
          <w:rStyle w:val="Style14"/>
          <w:rFonts w:cs="Arial"/>
          <w:color w:val="000000"/>
          <w:sz w:val="24"/>
        </w:rPr>
        <w:t>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Ембаевского муниципального образования (далее - Администрация).</w:t>
      </w:r>
    </w:p>
    <w:p>
      <w:pPr>
        <w:pStyle w:val="Normal"/>
        <w:ind w:firstLine="567"/>
        <w:rPr>
          <w:rFonts w:ascii="Arial" w:hAnsi="Arial" w:cs="Arial"/>
          <w:color w:val="000000"/>
        </w:rPr>
      </w:pPr>
      <w:r>
        <w:rPr>
          <w:rFonts w:cs="Arial" w:ascii="Arial" w:hAnsi="Arial"/>
          <w:color w:val="000000"/>
        </w:rPr>
        <w:t xml:space="preserve"> </w:t>
      </w:r>
    </w:p>
    <w:p>
      <w:pPr>
        <w:pStyle w:val="Style20"/>
        <w:shd w:fill="FFFFFF" w:val="clear"/>
        <w:ind w:firstLine="567"/>
        <w:jc w:val="left"/>
        <w:rPr>
          <w:rFonts w:cs="Arial"/>
          <w:b/>
          <w:b/>
          <w:bCs/>
          <w:color w:val="000000"/>
          <w:sz w:val="24"/>
        </w:rPr>
      </w:pPr>
      <w:r>
        <w:rPr>
          <w:rFonts w:cs="Arial"/>
          <w:b/>
          <w:bCs/>
          <w:color w:val="000000"/>
          <w:sz w:val="24"/>
        </w:rPr>
        <w:t>1.2. Круг заявителей</w:t>
      </w:r>
    </w:p>
    <w:p>
      <w:pPr>
        <w:pStyle w:val="Style20"/>
        <w:shd w:fill="FFFFFF" w:val="clear"/>
        <w:autoSpaceDE w:val="false"/>
        <w:ind w:firstLine="567"/>
        <w:rPr/>
      </w:pPr>
      <w:r>
        <w:rPr>
          <w:rStyle w:val="Style14"/>
          <w:rFonts w:eastAsia="Times New Roman" w:cs="Arial"/>
          <w:color w:val="000000"/>
          <w:sz w:val="24"/>
          <w:lang w:eastAsia="ru-RU"/>
        </w:rPr>
        <w:t xml:space="preserve">1.2.1. В качестве заявителей могут выступать граждане, юридические лица, </w:t>
      </w:r>
      <w:r>
        <w:rPr>
          <w:rStyle w:val="Style14"/>
          <w:rFonts w:eastAsia="Times New Roman" w:cs="Arial"/>
          <w:sz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Style w:val="Style14"/>
          <w:rFonts w:eastAsia="Times New Roman" w:cs="Arial"/>
          <w:color w:val="000000"/>
          <w:sz w:val="24"/>
          <w:lang w:eastAsia="ru-RU"/>
        </w:rPr>
        <w:t xml:space="preserve"> (далее - заявитель).</w:t>
      </w:r>
    </w:p>
    <w:p>
      <w:pPr>
        <w:pStyle w:val="Style20"/>
        <w:shd w:fill="FFFFFF" w:val="clear"/>
        <w:autoSpaceDE w:val="false"/>
        <w:ind w:firstLine="567"/>
        <w:rPr/>
      </w:pPr>
      <w:r>
        <w:rPr>
          <w:rStyle w:val="Style14"/>
          <w:rFonts w:cs="Arial"/>
          <w:color w:val="000000"/>
          <w:sz w:val="24"/>
        </w:rPr>
        <w:t>1.2.2. </w:t>
      </w:r>
      <w:r>
        <w:rPr>
          <w:rStyle w:val="Style14"/>
          <w:rFonts w:cs="Arial"/>
          <w:sz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Style20"/>
        <w:shd w:fill="FFFFFF" w:val="clear"/>
        <w:autoSpaceDE w:val="false"/>
        <w:ind w:firstLine="567"/>
        <w:rPr/>
      </w:pPr>
      <w:r>
        <w:rPr/>
      </w:r>
    </w:p>
    <w:p>
      <w:pPr>
        <w:pStyle w:val="Style22"/>
        <w:spacing w:lineRule="auto" w:line="240" w:before="0" w:after="0"/>
        <w:ind w:firstLine="624"/>
        <w:rPr/>
      </w:pPr>
      <w:r>
        <w:rPr>
          <w:rStyle w:val="Style14"/>
          <w:rFonts w:ascii="Arial" w:hAnsi="Arial"/>
          <w:b/>
          <w:bCs/>
          <w:color w:val="000000"/>
        </w:rPr>
        <w:t>1.3. Справочная информация</w:t>
      </w:r>
    </w:p>
    <w:p>
      <w:pPr>
        <w:pStyle w:val="Style22"/>
        <w:spacing w:lineRule="auto" w:line="240" w:before="0" w:after="0"/>
        <w:ind w:firstLine="567"/>
        <w:jc w:val="both"/>
        <w:rPr/>
      </w:pPr>
      <w:r>
        <w:rPr>
          <w:rStyle w:val="Style14"/>
          <w:rFonts w:ascii="Arial" w:hAnsi="Arial"/>
          <w:color w:val="000000"/>
        </w:rPr>
        <w:t xml:space="preserve">1.3.1. Сведения о месте нахождения и графике работы администрации, </w:t>
      </w:r>
      <w:r>
        <w:rPr>
          <w:rStyle w:val="Style14"/>
          <w:rFonts w:cs="Arial" w:ascii="Arial" w:hAnsi="Arial"/>
          <w:color w:val="000000"/>
          <w:lang w:eastAsia="ru-RU"/>
        </w:rPr>
        <w:t>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МО в разделе «Телефоны, сотрудники, полномочия», в</w:t>
      </w:r>
      <w:r>
        <w:rPr>
          <w:rStyle w:val="Style14"/>
          <w:rFonts w:ascii="Arial" w:hAnsi="Arial"/>
          <w:color w:val="000000"/>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ind w:firstLine="567"/>
        <w:jc w:val="both"/>
        <w:rPr/>
      </w:pPr>
      <w:r>
        <w:rPr>
          <w:rStyle w:val="Style14"/>
          <w:rFonts w:cs="Arial" w:ascii="Arial" w:hAnsi="Arial"/>
          <w:color w:val="000000"/>
          <w:lang w:eastAsia="ru-RU"/>
        </w:rP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pPr>
        <w:pStyle w:val="Normal"/>
        <w:ind w:firstLine="567"/>
        <w:jc w:val="both"/>
        <w:rPr/>
      </w:pPr>
      <w:r>
        <w:rPr>
          <w:rStyle w:val="Style14"/>
          <w:rFonts w:cs="Arial" w:ascii="Arial" w:hAnsi="Arial"/>
          <w:color w:val="000000"/>
        </w:rPr>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autoSpaceDE w:val="false"/>
        <w:ind w:firstLine="567"/>
        <w:jc w:val="both"/>
        <w:rPr>
          <w:rFonts w:ascii="Arial" w:hAnsi="Arial" w:cs="Arial"/>
          <w:color w:val="000000"/>
        </w:rPr>
      </w:pPr>
      <w:r>
        <w:rPr>
          <w:rFonts w:cs="Arial" w:ascii="Arial" w:hAnsi="Arial"/>
          <w:color w:val="000000"/>
        </w:rPr>
      </w:r>
    </w:p>
    <w:p>
      <w:pPr>
        <w:pStyle w:val="Normal"/>
        <w:autoSpaceDE w:val="false"/>
        <w:ind w:firstLine="567"/>
        <w:jc w:val="center"/>
        <w:rPr/>
      </w:pPr>
      <w:r>
        <w:rPr>
          <w:rStyle w:val="Style14"/>
          <w:rFonts w:cs="Arial" w:ascii="Arial" w:hAnsi="Arial"/>
          <w:b/>
          <w:color w:val="000000"/>
          <w:lang w:val="en-US"/>
        </w:rPr>
        <w:t>II</w:t>
      </w:r>
      <w:r>
        <w:rPr>
          <w:rStyle w:val="Style14"/>
          <w:rFonts w:cs="Arial" w:ascii="Arial" w:hAnsi="Arial"/>
          <w:b/>
          <w:color w:val="000000"/>
        </w:rPr>
        <w:t>. СТАНДАРТ ПРЕДОСТАВЛЕНИЯ МУНИЦИПАЛЬНОЙ УСЛУГИ</w:t>
      </w:r>
    </w:p>
    <w:p>
      <w:pPr>
        <w:pStyle w:val="Normal"/>
        <w:autoSpaceDE w:val="false"/>
        <w:jc w:val="center"/>
        <w:rPr>
          <w:rFonts w:ascii="Arial" w:hAnsi="Arial" w:cs="Arial"/>
          <w:b/>
          <w:b/>
          <w:bCs/>
          <w:i/>
          <w:i/>
          <w:color w:val="000000"/>
        </w:rPr>
      </w:pPr>
      <w:r>
        <w:rPr>
          <w:rFonts w:cs="Arial" w:ascii="Arial" w:hAnsi="Arial"/>
          <w:b/>
          <w:bCs/>
          <w:i/>
          <w:color w:val="000000"/>
        </w:rPr>
      </w:r>
    </w:p>
    <w:p>
      <w:pPr>
        <w:pStyle w:val="Normal"/>
        <w:autoSpaceDE w:val="false"/>
        <w:ind w:firstLine="567"/>
        <w:jc w:val="both"/>
        <w:rPr>
          <w:rFonts w:ascii="Arial" w:hAnsi="Arial" w:cs="Arial"/>
          <w:b/>
          <w:b/>
          <w:bCs/>
          <w:color w:val="000000"/>
        </w:rPr>
      </w:pPr>
      <w:r>
        <w:rPr>
          <w:rFonts w:cs="Arial" w:ascii="Arial" w:hAnsi="Arial"/>
          <w:b/>
          <w:bCs/>
          <w:color w:val="000000"/>
        </w:rPr>
        <w:t>2.1. Наименование муниципальной услуги</w:t>
      </w:r>
    </w:p>
    <w:p>
      <w:pPr>
        <w:pStyle w:val="Normal"/>
        <w:autoSpaceDE w:val="false"/>
        <w:ind w:firstLine="567"/>
        <w:jc w:val="both"/>
        <w:rPr>
          <w:rFonts w:ascii="Arial" w:hAnsi="Arial" w:cs="Arial"/>
          <w:color w:val="000000"/>
        </w:rPr>
      </w:pPr>
      <w:r>
        <w:rPr>
          <w:rFonts w:cs="Arial" w:ascii="Arial" w:hAnsi="Arial"/>
          <w:color w:val="000000"/>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pPr>
        <w:pStyle w:val="Style22"/>
        <w:spacing w:lineRule="auto" w:line="240" w:before="0" w:after="0"/>
        <w:jc w:val="center"/>
        <w:rPr/>
      </w:pPr>
      <w:r>
        <w:rPr/>
      </w:r>
    </w:p>
    <w:p>
      <w:pPr>
        <w:pStyle w:val="Style22"/>
        <w:spacing w:lineRule="auto" w:line="240" w:before="0" w:after="0"/>
        <w:ind w:firstLine="567"/>
        <w:jc w:val="both"/>
        <w:rPr>
          <w:rFonts w:ascii="Arial" w:hAnsi="Arial"/>
          <w:b/>
          <w:b/>
          <w:bCs/>
          <w:color w:val="000000"/>
        </w:rPr>
      </w:pPr>
      <w:r>
        <w:rPr>
          <w:rFonts w:ascii="Arial" w:hAnsi="Arial"/>
          <w:b/>
          <w:bCs/>
          <w:color w:val="000000"/>
        </w:rPr>
        <w:t>2.2. Наименование органа, предоставляющего муниципальную услугу</w:t>
      </w:r>
    </w:p>
    <w:p>
      <w:pPr>
        <w:pStyle w:val="Style22"/>
        <w:spacing w:lineRule="auto" w:line="240" w:before="0" w:after="0"/>
        <w:ind w:firstLine="567"/>
        <w:jc w:val="both"/>
        <w:rPr/>
      </w:pPr>
      <w:r>
        <w:rPr>
          <w:rStyle w:val="Style14"/>
          <w:rFonts w:ascii="Arial" w:hAnsi="Arial"/>
          <w:color w:val="000000"/>
        </w:rPr>
        <w:t>2.2.1. </w:t>
      </w:r>
      <w:r>
        <w:rPr>
          <w:rStyle w:val="Style14"/>
          <w:rFonts w:ascii="Arial" w:hAnsi="Arial"/>
        </w:rPr>
        <w:t>Предоставление муниципальной услуги осуществляется Администрацией.</w:t>
      </w:r>
      <w:r>
        <w:rPr>
          <w:rStyle w:val="Style14"/>
          <w:rFonts w:ascii="Arial" w:hAnsi="Arial"/>
          <w:color w:val="000000"/>
        </w:rPr>
        <w:t xml:space="preserve"> </w:t>
      </w:r>
      <w:r>
        <w:rPr>
          <w:rStyle w:val="Style14"/>
          <w:rFonts w:ascii="Arial" w:hAnsi="Arial"/>
        </w:rPr>
        <w:t>Органом Администрации, непосредственно предоставляющим услугу, является Отдел по благоустройству (далее – Отдел).</w:t>
      </w:r>
    </w:p>
    <w:p>
      <w:pPr>
        <w:pStyle w:val="Style20"/>
        <w:shd w:fill="FFFFFF" w:val="clear"/>
        <w:autoSpaceDE w:val="false"/>
        <w:ind w:firstLine="567"/>
        <w:rPr/>
      </w:pPr>
      <w:r>
        <w:rPr>
          <w:rStyle w:val="Style14"/>
          <w:rFonts w:cs="Arial"/>
          <w:color w:val="000000"/>
          <w:sz w:val="24"/>
          <w:lang w:eastAsia="ru-RU"/>
        </w:rPr>
        <w:t>2.2.2. </w:t>
      </w:r>
      <w:r>
        <w:rPr>
          <w:rStyle w:val="Style14"/>
          <w:rFonts w:cs="Arial"/>
          <w:sz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Style22"/>
        <w:spacing w:lineRule="auto" w:line="240" w:before="0" w:after="0"/>
        <w:jc w:val="center"/>
        <w:rPr/>
      </w:pPr>
      <w:r>
        <w:rPr/>
      </w:r>
    </w:p>
    <w:p>
      <w:pPr>
        <w:pStyle w:val="Style22"/>
        <w:spacing w:lineRule="auto" w:line="240" w:before="0" w:after="0"/>
        <w:ind w:firstLine="567"/>
        <w:jc w:val="both"/>
        <w:rPr>
          <w:rFonts w:ascii="Arial" w:hAnsi="Arial"/>
          <w:b/>
          <w:b/>
          <w:bCs/>
          <w:color w:val="000000"/>
        </w:rPr>
      </w:pPr>
      <w:r>
        <w:rPr>
          <w:rFonts w:ascii="Arial" w:hAnsi="Arial"/>
          <w:b/>
          <w:bCs/>
          <w:color w:val="000000"/>
        </w:rPr>
        <w:t>2.3. Описание результата предоставления муниципальной услуги</w:t>
      </w:r>
    </w:p>
    <w:p>
      <w:pPr>
        <w:pStyle w:val="Style22"/>
        <w:spacing w:lineRule="auto" w:line="240" w:before="0" w:after="0"/>
        <w:ind w:firstLine="567"/>
        <w:jc w:val="both"/>
        <w:rPr>
          <w:rFonts w:ascii="Arial" w:hAnsi="Arial"/>
          <w:color w:val="000000"/>
        </w:rPr>
      </w:pPr>
      <w:r>
        <w:rPr>
          <w:rFonts w:ascii="Arial" w:hAnsi="Arial"/>
          <w:color w:val="000000"/>
        </w:rPr>
        <w:t>Результатом предоставления муниципальной услуги является:</w:t>
      </w:r>
    </w:p>
    <w:p>
      <w:pPr>
        <w:pStyle w:val="Style22"/>
        <w:spacing w:lineRule="auto" w:line="240" w:before="0" w:after="0"/>
        <w:ind w:firstLine="567"/>
        <w:jc w:val="both"/>
        <w:rPr/>
      </w:pPr>
      <w:r>
        <w:rPr>
          <w:rStyle w:val="Style14"/>
          <w:rFonts w:ascii="Arial" w:hAnsi="Arial"/>
          <w:color w:val="000000"/>
        </w:rPr>
        <w:t xml:space="preserve">1) решение </w:t>
      </w:r>
      <w:r>
        <w:rPr>
          <w:rStyle w:val="Style14"/>
          <w:rFonts w:eastAsia="Times New Roman" w:cs="Arial" w:ascii="Arial" w:hAnsi="Arial"/>
          <w:color w:val="000000"/>
          <w:lang w:eastAsia="ru-RU"/>
        </w:rPr>
        <w:t>о проведении аукциона по продаже земельного участка или аукциона на право заключения договора аренды земельного участка (далее - решение о проведении аукциона).</w:t>
      </w:r>
    </w:p>
    <w:p>
      <w:pPr>
        <w:pStyle w:val="Style22"/>
        <w:autoSpaceDE w:val="false"/>
        <w:spacing w:lineRule="auto" w:line="240" w:before="0" w:after="0"/>
        <w:ind w:firstLine="567"/>
        <w:jc w:val="both"/>
        <w:rPr/>
      </w:pPr>
      <w:r>
        <w:rPr>
          <w:rStyle w:val="Style14"/>
          <w:rFonts w:cs="Arial" w:ascii="Arial" w:hAnsi="Arial"/>
          <w:color w:val="000000"/>
          <w:lang w:eastAsia="ru-RU"/>
        </w:rPr>
        <w:t>2) решение об отказе</w:t>
      </w:r>
      <w:r>
        <w:rPr>
          <w:rStyle w:val="Style14"/>
          <w:rFonts w:cs="Arial" w:ascii="Arial" w:hAnsi="Arial"/>
          <w:b/>
          <w:bCs/>
          <w:color w:val="000000"/>
          <w:lang w:eastAsia="ru-RU"/>
        </w:rPr>
        <w:t xml:space="preserve"> </w:t>
      </w:r>
      <w:r>
        <w:rPr>
          <w:rStyle w:val="Style14"/>
          <w:rFonts w:eastAsia="Times New Roman" w:cs="Arial" w:ascii="Arial" w:hAnsi="Arial"/>
          <w:color w:val="000000"/>
          <w:lang w:eastAsia="ru-RU"/>
        </w:rPr>
        <w:t>в проведении аукциона.</w:t>
      </w:r>
    </w:p>
    <w:p>
      <w:pPr>
        <w:pStyle w:val="Style22"/>
        <w:autoSpaceDE w:val="false"/>
        <w:spacing w:lineRule="auto" w:line="240" w:before="0" w:after="0"/>
        <w:ind w:firstLine="567"/>
        <w:jc w:val="both"/>
        <w:rPr>
          <w:rFonts w:ascii="Arial" w:hAnsi="Arial" w:eastAsia="Times New Roman" w:cs="Arial"/>
          <w:color w:val="000000"/>
          <w:lang w:eastAsia="ru-RU"/>
        </w:rPr>
      </w:pPr>
      <w:r>
        <w:rPr>
          <w:rFonts w:eastAsia="Times New Roman" w:cs="Arial" w:ascii="Arial" w:hAnsi="Arial"/>
          <w:color w:val="000000"/>
          <w:lang w:eastAsia="ru-RU"/>
        </w:rPr>
      </w:r>
    </w:p>
    <w:p>
      <w:pPr>
        <w:pStyle w:val="Style22"/>
        <w:autoSpaceDE w:val="false"/>
        <w:spacing w:lineRule="auto" w:line="240" w:before="0" w:after="0"/>
        <w:ind w:firstLine="567"/>
        <w:rPr>
          <w:rFonts w:ascii="Arial" w:hAnsi="Arial" w:eastAsia="Times New Roman" w:cs="Arial"/>
          <w:b/>
          <w:b/>
          <w:bCs/>
          <w:color w:val="000000"/>
          <w:lang w:eastAsia="ru-RU"/>
        </w:rPr>
      </w:pPr>
      <w:r>
        <w:rPr>
          <w:rFonts w:eastAsia="Times New Roman" w:cs="Arial" w:ascii="Arial" w:hAnsi="Arial"/>
          <w:b/>
          <w:bCs/>
          <w:color w:val="000000"/>
          <w:lang w:eastAsia="ru-RU"/>
        </w:rPr>
        <w:t>2.4. Срок предоставления муниципальной услуги</w:t>
      </w:r>
    </w:p>
    <w:p>
      <w:pPr>
        <w:pStyle w:val="Style22"/>
        <w:autoSpaceDE w:val="false"/>
        <w:spacing w:lineRule="auto" w:line="240" w:before="0" w:after="0"/>
        <w:ind w:firstLine="567"/>
        <w:jc w:val="both"/>
        <w:rPr/>
      </w:pPr>
      <w:r>
        <w:rPr>
          <w:rStyle w:val="Style14"/>
          <w:rFonts w:eastAsia="Times New Roman" w:cs="Arial" w:ascii="Arial" w:hAnsi="Arial"/>
          <w:color w:val="000000"/>
          <w:lang w:eastAsia="ru-RU"/>
        </w:rPr>
        <w:t>Срок со дня поступления заявления о проведении аукциона по день принятия решения о проведении аукциона либо отказа в проведении аукциона – в течение 60 календарных дней.</w:t>
      </w:r>
    </w:p>
    <w:p>
      <w:pPr>
        <w:pStyle w:val="Style22"/>
        <w:autoSpaceDE w:val="false"/>
        <w:spacing w:lineRule="auto" w:line="240" w:before="0" w:after="0"/>
        <w:ind w:firstLine="567"/>
        <w:jc w:val="both"/>
        <w:rPr>
          <w:rFonts w:ascii="Arial" w:hAnsi="Arial" w:eastAsia="Times New Roman" w:cs="Arial"/>
          <w:color w:val="000000"/>
          <w:lang w:eastAsia="ru-RU"/>
        </w:rPr>
      </w:pPr>
      <w:r>
        <w:rPr>
          <w:rFonts w:eastAsia="Times New Roman" w:cs="Arial" w:ascii="Arial" w:hAnsi="Arial"/>
          <w:color w:val="000000"/>
          <w:lang w:eastAsia="ru-RU"/>
        </w:rPr>
      </w:r>
    </w:p>
    <w:p>
      <w:pPr>
        <w:pStyle w:val="Style22"/>
        <w:autoSpaceDE w:val="false"/>
        <w:spacing w:lineRule="auto" w:line="240" w:before="0" w:after="0"/>
        <w:ind w:firstLine="567"/>
        <w:jc w:val="both"/>
        <w:rPr/>
      </w:pPr>
      <w:r>
        <w:rPr>
          <w:rStyle w:val="Style14"/>
          <w:rFonts w:eastAsia="Times New Roman" w:cs="Arial" w:ascii="Arial" w:hAnsi="Arial"/>
          <w:b/>
          <w:bCs/>
          <w:color w:val="000000"/>
          <w:highlight w:val="white"/>
          <w:lang w:eastAsia="ru-RU"/>
        </w:rPr>
        <w:t xml:space="preserve">2.5. Перечень нормативных правовых актов, </w:t>
      </w:r>
      <w:r>
        <w:rPr>
          <w:rStyle w:val="Style14"/>
          <w:rFonts w:cs="Arial" w:ascii="Arial" w:hAnsi="Arial"/>
          <w:b/>
          <w:bCs/>
          <w:color w:val="000000"/>
          <w:highlight w:val="white"/>
        </w:rPr>
        <w:t>регулирующих отношения, возникающие в связи с предоставлением м</w:t>
      </w:r>
      <w:r>
        <w:rPr>
          <w:rStyle w:val="Style14"/>
          <w:rFonts w:ascii="Arial" w:hAnsi="Arial"/>
          <w:b/>
          <w:bCs/>
          <w:color w:val="000000"/>
          <w:highlight w:val="white"/>
        </w:rPr>
        <w:t>униципальной услуги</w:t>
      </w:r>
    </w:p>
    <w:p>
      <w:pPr>
        <w:pStyle w:val="Style22"/>
        <w:spacing w:lineRule="auto" w:line="240" w:before="0" w:after="0"/>
        <w:ind w:firstLine="567"/>
        <w:jc w:val="both"/>
        <w:rPr/>
      </w:pPr>
      <w:r>
        <w:rPr>
          <w:rStyle w:val="Style14"/>
          <w:rFonts w:cs="Arial" w:ascii="Arial" w:hAnsi="Arial"/>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Style w:val="Style14"/>
          <w:rFonts w:cs="Arial" w:ascii="Arial" w:hAnsi="Arial"/>
          <w:bCs/>
          <w:lang w:eastAsia="ru-RU"/>
        </w:rPr>
        <w:t xml:space="preserve"> размещен на сайте</w:t>
      </w:r>
      <w:r>
        <w:rPr>
          <w:rStyle w:val="Style14"/>
          <w:rFonts w:cs="Arial" w:ascii="Arial" w:hAnsi="Arial"/>
          <w:bCs/>
          <w:highlight w:val="white"/>
          <w:lang w:eastAsia="ru-RU"/>
        </w:rPr>
        <w:t xml:space="preserve"> МО в разделе «Муниципальные правовые акты» в электронном региональном реестре муниц</w:t>
      </w:r>
      <w:r>
        <w:rPr>
          <w:rStyle w:val="Style14"/>
          <w:rFonts w:cs="Arial" w:ascii="Arial" w:hAnsi="Arial"/>
          <w:bCs/>
          <w:lang w:eastAsia="ru-RU"/>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Style22"/>
        <w:spacing w:lineRule="auto" w:line="240" w:before="0" w:after="0"/>
        <w:jc w:val="center"/>
        <w:rPr/>
      </w:pPr>
      <w:r>
        <w:rPr/>
      </w:r>
    </w:p>
    <w:p>
      <w:pPr>
        <w:pStyle w:val="Style22"/>
        <w:spacing w:lineRule="auto" w:line="240" w:before="0" w:after="0"/>
        <w:ind w:firstLine="567"/>
        <w:jc w:val="both"/>
        <w:rPr>
          <w:rFonts w:ascii="Arial" w:hAnsi="Arial"/>
          <w:b/>
          <w:b/>
          <w:bCs/>
          <w:color w:val="000000"/>
        </w:rPr>
      </w:pPr>
      <w:r>
        <w:rPr>
          <w:rFonts w:ascii="Arial" w:hAnsi="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autoSpaceDE w:val="false"/>
        <w:ind w:firstLine="567"/>
        <w:jc w:val="both"/>
        <w:rPr/>
      </w:pPr>
      <w:r>
        <w:rPr>
          <w:rStyle w:val="Style14"/>
          <w:rFonts w:eastAsia="Times New Roman" w:cs="Arial" w:ascii="Arial" w:hAnsi="Arial"/>
          <w:bCs/>
          <w:color w:val="000000"/>
          <w:lang w:eastAsia="ru-RU"/>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w:t>
      </w:r>
      <w:r>
        <w:rPr>
          <w:rStyle w:val="Style14"/>
          <w:rFonts w:eastAsia="Times New Roman" w:cs="Arial" w:ascii="Arial" w:hAnsi="Arial"/>
          <w:color w:val="000000"/>
          <w:lang w:eastAsia="ru-RU"/>
        </w:rPr>
        <w:t xml:space="preserve">по выбору заявителя непосредственно в администрацию посредством почтовой связи на бумажном носителе, в форме электронного документа на </w:t>
      </w:r>
      <w:r>
        <w:rPr>
          <w:rStyle w:val="Style14"/>
          <w:rFonts w:eastAsia="Times New Roman" w:cs="Arial" w:ascii="Arial" w:hAnsi="Arial"/>
          <w:bCs/>
          <w:color w:val="000000"/>
          <w:lang w:eastAsia="ru-RU"/>
        </w:rPr>
        <w:t xml:space="preserve">интернет-сайте «Портал услуг Тюменской области» (www.uslugi.admtyumen.ru) (далее - Региональный портал) </w:t>
      </w:r>
      <w:r>
        <w:rPr>
          <w:rStyle w:val="Style14"/>
          <w:rFonts w:eastAsia="Times New Roman" w:cs="Arial" w:ascii="Arial" w:hAnsi="Arial"/>
          <w:color w:val="000000"/>
          <w:lang w:eastAsia="ru-RU"/>
        </w:rPr>
        <w:t>в информационно-телекоммуникационной сети «Интернет»</w:t>
      </w:r>
      <w:r>
        <w:rPr>
          <w:rStyle w:val="Style14"/>
          <w:rFonts w:eastAsia="Times New Roman" w:cs="Arial" w:ascii="Arial" w:hAnsi="Arial"/>
          <w:bCs/>
          <w:color w:val="000000"/>
          <w:lang w:eastAsia="ru-RU"/>
        </w:rPr>
        <w:t>, личного обращения в МФЦ:</w:t>
      </w:r>
    </w:p>
    <w:p>
      <w:pPr>
        <w:pStyle w:val="Style22"/>
        <w:autoSpaceDE w:val="false"/>
        <w:spacing w:lineRule="auto" w:line="240" w:before="0" w:after="0"/>
        <w:ind w:firstLine="567"/>
        <w:jc w:val="both"/>
        <w:rPr/>
      </w:pPr>
      <w:r>
        <w:rPr>
          <w:rStyle w:val="Style14"/>
          <w:rFonts w:eastAsia="Times New Roman" w:cs="Arial" w:ascii="Arial" w:hAnsi="Arial"/>
          <w:color w:val="000000"/>
          <w:lang w:eastAsia="ru-RU"/>
        </w:rPr>
        <w:t>Заявление о проведении аукциона по форме, согласно приложению №1 к настоящему регламенту.</w:t>
      </w:r>
    </w:p>
    <w:p>
      <w:pPr>
        <w:pStyle w:val="Style22"/>
        <w:autoSpaceDE w:val="false"/>
        <w:spacing w:lineRule="auto" w:line="240" w:before="0" w:after="0"/>
        <w:ind w:firstLine="567"/>
        <w:jc w:val="both"/>
        <w:rPr/>
      </w:pPr>
      <w:r>
        <w:rPr>
          <w:rStyle w:val="Style14"/>
          <w:rFonts w:eastAsia="Times New Roman" w:cs="Arial" w:ascii="Arial" w:hAnsi="Arial"/>
          <w:color w:val="000000"/>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Pr>
          <w:rStyle w:val="Style14"/>
          <w:rFonts w:eastAsia="Times New Roman" w:cs="Arial" w:ascii="Arial" w:hAnsi="Arial"/>
          <w:lang w:eastAsia="ru-RU"/>
        </w:rPr>
        <w:t xml:space="preserve">При </w:t>
      </w:r>
      <w:r>
        <w:rPr>
          <w:rStyle w:val="Style14"/>
          <w:rFonts w:eastAsia="Times New Roman" w:cs="Arial" w:ascii="Arial" w:hAnsi="Arial"/>
          <w:color w:val="000000"/>
          <w:lang w:eastAsia="ru-RU"/>
        </w:rPr>
        <w:t xml:space="preserve">подаче заявления </w:t>
      </w:r>
      <w:r>
        <w:rPr>
          <w:rStyle w:val="Style14"/>
          <w:rFonts w:eastAsia="Times New Roman" w:cs="Arial" w:ascii="Arial" w:hAnsi="Arial"/>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w:t>
      </w:r>
      <w:r>
        <w:rPr>
          <w:rStyle w:val="Style14"/>
          <w:rFonts w:eastAsia="Times New Roman" w:cs="Arial" w:ascii="Arial" w:hAnsi="Arial"/>
          <w:color w:val="000000"/>
          <w:lang w:eastAsia="ru-RU"/>
        </w:rPr>
        <w:t xml:space="preserve">подаче заявления </w:t>
      </w:r>
      <w:r>
        <w:rPr>
          <w:rStyle w:val="Style14"/>
          <w:rFonts w:eastAsia="Times New Roman" w:cs="Arial" w:ascii="Arial" w:hAnsi="Arial"/>
          <w:lang w:eastAsia="ru-RU"/>
        </w:rPr>
        <w:t>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r>
        <w:rPr>
          <w:rStyle w:val="Style14"/>
          <w:rFonts w:eastAsia="Times New Roman" w:cs="Arial" w:ascii="Arial" w:hAnsi="Arial"/>
          <w:bCs/>
          <w:lang w:eastAsia="ru-RU"/>
        </w:rPr>
        <w:t>.</w:t>
      </w:r>
    </w:p>
    <w:p>
      <w:pPr>
        <w:pStyle w:val="Normal"/>
        <w:autoSpaceDE w:val="false"/>
        <w:ind w:firstLine="567"/>
        <w:jc w:val="both"/>
        <w:rPr/>
      </w:pPr>
      <w:r>
        <w:rPr>
          <w:rStyle w:val="Style14"/>
          <w:rFonts w:eastAsia="Arial" w:cs="Arial" w:ascii="Arial" w:hAnsi="Arial"/>
          <w:color w:val="000000"/>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22"/>
        <w:autoSpaceDE w:val="false"/>
        <w:spacing w:lineRule="auto" w:line="240" w:before="0" w:after="0"/>
        <w:ind w:firstLine="567"/>
        <w:jc w:val="center"/>
        <w:rPr>
          <w:rFonts w:ascii="Arial" w:hAnsi="Arial" w:eastAsia="Times New Roman" w:cs="Arial"/>
          <w:b/>
          <w:b/>
          <w:bCs/>
          <w:color w:val="000000"/>
          <w:lang w:eastAsia="ru-RU"/>
        </w:rPr>
      </w:pPr>
      <w:r>
        <w:rPr>
          <w:rFonts w:eastAsia="Times New Roman" w:cs="Arial" w:ascii="Arial" w:hAnsi="Arial"/>
          <w:b/>
          <w:bCs/>
          <w:color w:val="000000"/>
          <w:lang w:eastAsia="ru-RU"/>
        </w:rPr>
      </w:r>
    </w:p>
    <w:p>
      <w:pPr>
        <w:pStyle w:val="Style22"/>
        <w:autoSpaceDE w:val="false"/>
        <w:spacing w:lineRule="auto" w:line="240" w:before="0" w:after="0"/>
        <w:ind w:firstLine="567"/>
        <w:jc w:val="both"/>
        <w:rPr/>
      </w:pPr>
      <w:r>
        <w:rPr>
          <w:rStyle w:val="Style14"/>
          <w:rFonts w:eastAsia="Times New Roman" w:cs="Arial" w:ascii="Arial" w:hAnsi="Arial"/>
          <w:b/>
          <w:bCs/>
          <w:color w:val="000000"/>
          <w:lang w:eastAsia="ru-RU"/>
        </w:rPr>
        <w:t xml:space="preserve">2.7. Исчерпывающий перечень документов, необходимых </w:t>
      </w:r>
      <w:r>
        <w:rPr>
          <w:rStyle w:val="Style14"/>
          <w:rFonts w:ascii="Arial" w:hAnsi="Arial"/>
          <w:b/>
          <w:bCs/>
          <w:color w:val="000000"/>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22"/>
        <w:spacing w:lineRule="auto" w:line="240" w:before="0" w:after="0"/>
        <w:ind w:firstLine="567"/>
        <w:jc w:val="both"/>
        <w:rPr/>
      </w:pPr>
      <w:r>
        <w:rPr>
          <w:rStyle w:val="Style14"/>
          <w:rFonts w:ascii="Arial" w:hAnsi="Arial"/>
          <w:color w:val="000000"/>
        </w:rPr>
        <w:t>2.7.1. </w:t>
      </w:r>
      <w:r>
        <w:rPr>
          <w:rStyle w:val="Style14"/>
          <w:rFonts w:cs="Arial" w:ascii="Arial" w:hAnsi="Arial"/>
          <w:color w:val="000000"/>
        </w:rPr>
        <w:t xml:space="preserve">Документы, сведения (информация), которые могут быть представлены  заявителем (представителем заявителя) по желанию или </w:t>
      </w:r>
      <w:r>
        <w:rPr>
          <w:rStyle w:val="Style14"/>
          <w:rFonts w:ascii="Arial" w:hAnsi="Arial"/>
          <w:color w:val="000000"/>
        </w:rPr>
        <w:t xml:space="preserve">запрашиваются в порядке межведомственного информационного взаимодействия </w:t>
      </w:r>
      <w:r>
        <w:rPr>
          <w:rStyle w:val="Style14"/>
          <w:rFonts w:cs="Arial" w:ascii="Arial" w:hAnsi="Arial"/>
          <w:color w:val="000000"/>
        </w:rPr>
        <w:t>в случае их непредставления заявителем (представителем заявителя) путем направления отделом следующих запросов</w:t>
      </w:r>
      <w:r>
        <w:rPr>
          <w:rStyle w:val="Style14"/>
          <w:rFonts w:ascii="Arial" w:hAnsi="Arial"/>
          <w:color w:val="000000"/>
        </w:rPr>
        <w:t>:</w:t>
      </w:r>
    </w:p>
    <w:p>
      <w:pPr>
        <w:pStyle w:val="Style22"/>
        <w:spacing w:lineRule="auto" w:line="240" w:before="0" w:after="0"/>
        <w:ind w:firstLine="567"/>
        <w:jc w:val="both"/>
        <w:rPr/>
      </w:pPr>
      <w:r>
        <w:rPr>
          <w:rStyle w:val="Style14"/>
          <w:rFonts w:ascii="Arial" w:hAnsi="Arial"/>
          <w:color w:val="000000"/>
        </w:rPr>
        <w:t xml:space="preserve">2.7.1.1. В </w:t>
      </w:r>
      <w:r>
        <w:rPr>
          <w:rStyle w:val="Style14"/>
          <w:rFonts w:eastAsia="Times New Roman" w:cs="Arial" w:ascii="Arial" w:hAnsi="Arial"/>
          <w:bCs/>
          <w:color w:val="000000"/>
          <w:lang w:eastAsia="ru-RU"/>
        </w:rPr>
        <w:t xml:space="preserve">Федеральную налоговую службу </w:t>
      </w:r>
      <w:r>
        <w:rPr>
          <w:rStyle w:val="Style14"/>
          <w:rFonts w:ascii="Arial" w:hAnsi="Arial"/>
          <w:color w:val="000000"/>
        </w:rPr>
        <w:t>о предоставлении:</w:t>
      </w:r>
    </w:p>
    <w:p>
      <w:pPr>
        <w:pStyle w:val="Style20"/>
        <w:rPr/>
      </w:pPr>
      <w:r>
        <w:rPr/>
        <w:t>-  сведений из Единого государственного реестра юридических лиц (для заявителей - юридических лиц);</w:t>
      </w:r>
    </w:p>
    <w:p>
      <w:pPr>
        <w:pStyle w:val="Style20"/>
        <w:rPr/>
      </w:pPr>
      <w:r>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22"/>
        <w:spacing w:lineRule="auto" w:line="240" w:before="0" w:after="0"/>
        <w:ind w:firstLine="567"/>
        <w:jc w:val="both"/>
        <w:rPr/>
      </w:pPr>
      <w:r>
        <w:rPr>
          <w:rStyle w:val="Style14"/>
          <w:rFonts w:eastAsia="Times New Roman" w:cs="Arial" w:ascii="Arial" w:hAnsi="Arial"/>
          <w:bCs/>
          <w:color w:val="000000"/>
          <w:lang w:eastAsia="ru-RU"/>
        </w:rPr>
        <w:t>2.7.1.2. В</w:t>
      </w:r>
      <w:r>
        <w:rPr>
          <w:rStyle w:val="Style14"/>
          <w:rFonts w:ascii="Arial" w:hAnsi="Arial"/>
          <w:color w:val="000000"/>
        </w:rPr>
        <w:t xml:space="preserve"> </w:t>
      </w:r>
      <w:r>
        <w:rPr>
          <w:rStyle w:val="Style14"/>
          <w:rFonts w:ascii="Arial" w:hAnsi="Arial"/>
          <w:bCs/>
          <w:color w:val="000000"/>
        </w:rPr>
        <w:t>Федеральную службу государственной регистрации, кадастра и картографии</w:t>
      </w:r>
      <w:r>
        <w:rPr>
          <w:rStyle w:val="Style14"/>
          <w:rFonts w:ascii="Arial" w:hAnsi="Arial"/>
          <w:color w:val="000000"/>
        </w:rPr>
        <w:t xml:space="preserve"> о предоставлении:</w:t>
      </w:r>
    </w:p>
    <w:p>
      <w:pPr>
        <w:pStyle w:val="Style22"/>
        <w:spacing w:lineRule="auto" w:line="240" w:before="0" w:after="0"/>
        <w:ind w:firstLine="567"/>
        <w:jc w:val="both"/>
        <w:rPr>
          <w:rFonts w:ascii="Arial" w:hAnsi="Arial"/>
          <w:color w:val="000000"/>
        </w:rPr>
      </w:pPr>
      <w:r>
        <w:rPr>
          <w:rFonts w:ascii="Arial" w:hAnsi="Arial"/>
          <w:color w:val="000000"/>
        </w:rPr>
        <w:t>сведений из Единого государственного реестра недвижимости.</w:t>
      </w:r>
    </w:p>
    <w:p>
      <w:pPr>
        <w:pStyle w:val="Normal"/>
        <w:ind w:firstLine="567"/>
        <w:jc w:val="both"/>
        <w:rPr/>
      </w:pPr>
      <w:r>
        <w:rPr>
          <w:rStyle w:val="Style14"/>
          <w:rFonts w:eastAsia="Arial" w:cs="Arial" w:ascii="Arial" w:hAnsi="Arial"/>
          <w:color w:val="000000"/>
          <w:lang w:eastAsia="ru-RU"/>
        </w:rPr>
        <w:t>2.7.1.3. </w:t>
      </w:r>
      <w:r>
        <w:rPr>
          <w:rStyle w:val="Style14"/>
          <w:rFonts w:eastAsia="Arial" w:cs="Arial" w:ascii="Arial" w:hAnsi="Arial"/>
        </w:rPr>
        <w:t>В органы опеки и попечительства о предоставлении:</w:t>
      </w:r>
    </w:p>
    <w:p>
      <w:pPr>
        <w:pStyle w:val="Normal"/>
        <w:widowControl w:val="false"/>
        <w:autoSpaceDE w:val="false"/>
        <w:ind w:firstLine="567"/>
        <w:jc w:val="both"/>
        <w:rPr/>
      </w:pPr>
      <w:r>
        <w:rPr>
          <w:rStyle w:val="Style14"/>
          <w:rFonts w:eastAsia="Arial" w:cs="Arial" w:ascii="Arial" w:hAnsi="Arial"/>
          <w:color w:val="000000"/>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Pr/>
        <w:t>).</w:t>
      </w:r>
    </w:p>
    <w:p>
      <w:pPr>
        <w:pStyle w:val="Style20"/>
        <w:shd w:fill="FFFFFF" w:val="clear"/>
        <w:autoSpaceDE w:val="false"/>
        <w:ind w:firstLine="567"/>
        <w:rPr/>
      </w:pPr>
      <w:r>
        <w:rPr>
          <w:rStyle w:val="Style14"/>
          <w:rFonts w:eastAsia="Times New Roman" w:cs="Arial"/>
          <w:color w:val="000000"/>
          <w:sz w:val="24"/>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pPr>
        <w:pStyle w:val="Style22"/>
        <w:spacing w:lineRule="auto" w:line="240" w:before="0" w:after="0"/>
        <w:ind w:firstLine="567"/>
        <w:jc w:val="both"/>
        <w:rPr>
          <w:rFonts w:ascii="Arial" w:hAnsi="Arial" w:eastAsia="Times New Roman" w:cs="Arial"/>
          <w:color w:val="000000"/>
          <w:lang w:eastAsia="ru-RU"/>
        </w:rPr>
      </w:pPr>
      <w:r>
        <w:rPr>
          <w:rFonts w:eastAsia="Times New Roman" w:cs="Arial" w:ascii="Arial" w:hAnsi="Arial"/>
          <w:color w:val="000000"/>
          <w:lang w:eastAsia="ru-RU"/>
        </w:rPr>
      </w:r>
    </w:p>
    <w:p>
      <w:pPr>
        <w:pStyle w:val="Style22"/>
        <w:autoSpaceDE w:val="false"/>
        <w:spacing w:lineRule="auto" w:line="240" w:before="0" w:after="0"/>
        <w:ind w:firstLine="567"/>
        <w:jc w:val="both"/>
        <w:rPr>
          <w:rFonts w:ascii="Arial" w:hAnsi="Arial" w:eastAsia="Times New Roman" w:cs="Arial"/>
          <w:b/>
          <w:b/>
          <w:bCs/>
          <w:color w:val="000000"/>
          <w:lang w:eastAsia="ru-RU"/>
        </w:rPr>
      </w:pPr>
      <w:r>
        <w:rPr>
          <w:rFonts w:eastAsia="Times New Roman" w:cs="Arial" w:ascii="Arial" w:hAnsi="Arial"/>
          <w:b/>
          <w:bCs/>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pPr>
        <w:pStyle w:val="Style20"/>
        <w:widowControl w:val="false"/>
        <w:shd w:fill="FFFFFF" w:val="clear"/>
        <w:tabs>
          <w:tab w:val="clear" w:pos="709"/>
          <w:tab w:val="left" w:pos="7256" w:leader="none"/>
        </w:tabs>
        <w:autoSpaceDE w:val="false"/>
        <w:ind w:firstLine="567"/>
        <w:rPr/>
      </w:pPr>
      <w:r>
        <w:rPr>
          <w:rStyle w:val="Style14"/>
          <w:rFonts w:eastAsia="Times New Roman" w:cs="Arial"/>
          <w:color w:val="000000"/>
          <w:sz w:val="24"/>
          <w:highlight w:val="white"/>
          <w:lang w:eastAsia="ru-RU"/>
        </w:rPr>
        <w:t>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№63-ФЗ «Об электронной подписи» (далее - Федеральный закон №63-ФЗ).</w:t>
      </w:r>
    </w:p>
    <w:p>
      <w:pPr>
        <w:pStyle w:val="Style22"/>
        <w:autoSpaceDE w:val="false"/>
        <w:spacing w:lineRule="auto" w:line="240" w:before="0" w:after="0"/>
        <w:ind w:firstLine="567"/>
        <w:jc w:val="both"/>
        <w:rPr>
          <w:rFonts w:ascii="Arial" w:hAnsi="Arial" w:eastAsia="Times New Roman" w:cs="Arial"/>
          <w:color w:val="000000"/>
          <w:lang w:eastAsia="ru-RU"/>
        </w:rPr>
      </w:pPr>
      <w:r>
        <w:rPr>
          <w:rFonts w:eastAsia="Times New Roman" w:cs="Arial" w:ascii="Arial" w:hAnsi="Arial"/>
          <w:color w:val="000000"/>
          <w:lang w:eastAsia="ru-RU"/>
        </w:rPr>
      </w:r>
    </w:p>
    <w:p>
      <w:pPr>
        <w:pStyle w:val="Style22"/>
        <w:spacing w:lineRule="auto" w:line="240" w:before="0" w:after="0"/>
        <w:ind w:firstLine="567"/>
        <w:jc w:val="both"/>
        <w:rPr>
          <w:rFonts w:ascii="Arial" w:hAnsi="Arial"/>
          <w:b/>
          <w:b/>
          <w:bCs/>
          <w:color w:val="000000"/>
        </w:rPr>
      </w:pPr>
      <w:r>
        <w:rPr>
          <w:rFonts w:ascii="Arial" w:hAnsi="Arial"/>
          <w:b/>
          <w:bCs/>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p>
    <w:p>
      <w:pPr>
        <w:pStyle w:val="Style22"/>
        <w:autoSpaceDE w:val="false"/>
        <w:spacing w:lineRule="auto" w:line="240" w:before="0" w:after="0"/>
        <w:ind w:firstLine="567"/>
        <w:jc w:val="both"/>
        <w:rPr>
          <w:rFonts w:ascii="Arial" w:hAnsi="Arial" w:eastAsia="Times New Roman" w:cs="Arial"/>
          <w:color w:val="000000"/>
          <w:lang w:eastAsia="ru-RU"/>
        </w:rPr>
      </w:pPr>
      <w:r>
        <w:rPr>
          <w:rFonts w:eastAsia="Times New Roman" w:cs="Arial" w:ascii="Arial" w:hAnsi="Arial"/>
          <w:color w:val="000000"/>
          <w:lang w:eastAsia="ru-RU"/>
        </w:rPr>
        <w:t>2.9.1. Основания для отказа в предоставлении муниципальной услуги:</w:t>
      </w:r>
    </w:p>
    <w:p>
      <w:pPr>
        <w:pStyle w:val="Style22"/>
        <w:autoSpaceDE w:val="false"/>
        <w:spacing w:lineRule="auto" w:line="240" w:before="0" w:after="0"/>
        <w:ind w:firstLine="567"/>
        <w:jc w:val="both"/>
        <w:rPr>
          <w:rFonts w:ascii="Arial" w:hAnsi="Arial"/>
          <w:color w:val="000000"/>
        </w:rPr>
      </w:pPr>
      <w:r>
        <w:rPr>
          <w:rFonts w:ascii="Arial" w:hAnsi="Arial"/>
          <w:color w:val="000000"/>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pPr>
        <w:pStyle w:val="Style22"/>
        <w:autoSpaceDE w:val="false"/>
        <w:spacing w:lineRule="auto" w:line="240" w:before="0" w:after="0"/>
        <w:ind w:firstLine="567"/>
        <w:jc w:val="both"/>
        <w:rPr>
          <w:rFonts w:ascii="Arial" w:hAnsi="Arial"/>
          <w:color w:val="000000"/>
        </w:rPr>
      </w:pPr>
      <w:r>
        <w:rPr>
          <w:rFonts w:ascii="Arial" w:hAnsi="Arial"/>
          <w:color w:val="000000"/>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Style22"/>
        <w:autoSpaceDE w:val="false"/>
        <w:spacing w:lineRule="auto" w:line="240" w:before="0" w:after="0"/>
        <w:ind w:firstLine="567"/>
        <w:jc w:val="both"/>
        <w:rPr>
          <w:rFonts w:ascii="Arial" w:hAnsi="Arial"/>
          <w:color w:val="000000"/>
        </w:rPr>
      </w:pPr>
      <w:r>
        <w:rPr>
          <w:rFonts w:ascii="Arial" w:hAnsi="Arial"/>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Style22"/>
        <w:autoSpaceDE w:val="false"/>
        <w:spacing w:lineRule="auto" w:line="240" w:before="0" w:after="0"/>
        <w:ind w:firstLine="567"/>
        <w:jc w:val="both"/>
        <w:rPr>
          <w:rFonts w:ascii="Arial" w:hAnsi="Arial"/>
          <w:color w:val="000000"/>
        </w:rPr>
      </w:pPr>
      <w:r>
        <w:rPr>
          <w:rFonts w:ascii="Arial" w:hAnsi="Arial"/>
          <w:color w:val="00000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pPr>
        <w:pStyle w:val="Style22"/>
        <w:autoSpaceDE w:val="false"/>
        <w:spacing w:lineRule="auto" w:line="240" w:before="0" w:after="0"/>
        <w:ind w:firstLine="567"/>
        <w:jc w:val="both"/>
        <w:rPr>
          <w:rFonts w:ascii="Arial" w:hAnsi="Arial"/>
          <w:color w:val="000000"/>
        </w:rPr>
      </w:pPr>
      <w:r>
        <w:rPr>
          <w:rFonts w:ascii="Arial" w:hAnsi="Arial"/>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Style22"/>
        <w:autoSpaceDE w:val="false"/>
        <w:spacing w:lineRule="auto" w:line="240" w:before="0" w:after="0"/>
        <w:ind w:firstLine="567"/>
        <w:jc w:val="both"/>
        <w:rPr>
          <w:rFonts w:ascii="Arial" w:hAnsi="Arial"/>
          <w:color w:val="000000"/>
        </w:rPr>
      </w:pPr>
      <w:r>
        <w:rPr>
          <w:rFonts w:ascii="Arial" w:hAnsi="Arial"/>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Style22"/>
        <w:autoSpaceDE w:val="false"/>
        <w:spacing w:lineRule="auto" w:line="240" w:before="0" w:after="0"/>
        <w:ind w:firstLine="567"/>
        <w:jc w:val="both"/>
        <w:rPr>
          <w:rFonts w:ascii="Arial" w:hAnsi="Arial"/>
          <w:color w:val="000000"/>
        </w:rPr>
      </w:pPr>
      <w:r>
        <w:rPr>
          <w:rFonts w:ascii="Arial" w:hAnsi="Arial"/>
          <w:color w:val="000000"/>
        </w:rPr>
        <w:t>6) земельный участок не отнесен к определенной категории земель;</w:t>
      </w:r>
    </w:p>
    <w:p>
      <w:pPr>
        <w:pStyle w:val="Style22"/>
        <w:autoSpaceDE w:val="false"/>
        <w:spacing w:lineRule="auto" w:line="240" w:before="0" w:after="0"/>
        <w:ind w:firstLine="567"/>
        <w:jc w:val="both"/>
        <w:rPr>
          <w:rFonts w:ascii="Arial" w:hAnsi="Arial"/>
          <w:color w:val="000000"/>
        </w:rPr>
      </w:pPr>
      <w:r>
        <w:rPr>
          <w:rFonts w:ascii="Arial" w:hAnsi="Arial"/>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Style22"/>
        <w:autoSpaceDE w:val="false"/>
        <w:spacing w:lineRule="auto" w:line="240" w:before="0" w:after="0"/>
        <w:ind w:firstLine="567"/>
        <w:jc w:val="both"/>
        <w:rPr/>
      </w:pPr>
      <w:r>
        <w:rPr>
          <w:rStyle w:val="Style14"/>
          <w:rFonts w:ascii="Arial" w:hAnsi="Arial"/>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pPr>
        <w:pStyle w:val="Style22"/>
        <w:autoSpaceDE w:val="false"/>
        <w:spacing w:lineRule="auto" w:line="240" w:before="0" w:after="0"/>
        <w:ind w:firstLine="567"/>
        <w:jc w:val="both"/>
        <w:rPr/>
      </w:pPr>
      <w:r>
        <w:rPr>
          <w:rStyle w:val="Style14"/>
          <w:rFonts w:ascii="Arial" w:hAnsi="Arial"/>
          <w:color w:val="00000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pPr>
        <w:pStyle w:val="Style22"/>
        <w:autoSpaceDE w:val="false"/>
        <w:spacing w:lineRule="auto" w:line="240" w:before="0" w:after="0"/>
        <w:ind w:firstLine="567"/>
        <w:jc w:val="both"/>
        <w:rPr>
          <w:rFonts w:ascii="Arial" w:hAnsi="Arial"/>
          <w:color w:val="000000"/>
        </w:rPr>
      </w:pPr>
      <w:r>
        <w:rPr>
          <w:rFonts w:ascii="Arial" w:hAnsi="Arial"/>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Style22"/>
        <w:autoSpaceDE w:val="false"/>
        <w:spacing w:lineRule="auto" w:line="240" w:before="0" w:after="0"/>
        <w:ind w:firstLine="567"/>
        <w:jc w:val="both"/>
        <w:rPr>
          <w:rFonts w:ascii="Arial" w:hAnsi="Arial"/>
          <w:color w:val="000000"/>
        </w:rPr>
      </w:pPr>
      <w:r>
        <w:rPr>
          <w:rFonts w:ascii="Arial" w:hAnsi="Arial"/>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Style22"/>
        <w:autoSpaceDE w:val="false"/>
        <w:spacing w:lineRule="auto" w:line="240" w:before="0" w:after="0"/>
        <w:ind w:firstLine="567"/>
        <w:jc w:val="both"/>
        <w:rPr>
          <w:rFonts w:ascii="Arial" w:hAnsi="Arial"/>
          <w:color w:val="000000"/>
        </w:rPr>
      </w:pPr>
      <w:r>
        <w:rPr>
          <w:rFonts w:ascii="Arial" w:hAnsi="Arial"/>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Style22"/>
        <w:autoSpaceDE w:val="false"/>
        <w:spacing w:lineRule="auto" w:line="240" w:before="0" w:after="0"/>
        <w:ind w:firstLine="567"/>
        <w:jc w:val="both"/>
        <w:rPr>
          <w:rFonts w:ascii="Arial" w:hAnsi="Arial"/>
          <w:color w:val="000000"/>
        </w:rPr>
      </w:pPr>
      <w:r>
        <w:rPr>
          <w:rFonts w:ascii="Arial" w:hAnsi="Arial"/>
          <w:color w:val="000000"/>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Style22"/>
        <w:autoSpaceDE w:val="false"/>
        <w:spacing w:lineRule="auto" w:line="240" w:before="0" w:after="0"/>
        <w:ind w:firstLine="567"/>
        <w:jc w:val="both"/>
        <w:rPr>
          <w:rFonts w:ascii="Arial" w:hAnsi="Arial"/>
          <w:color w:val="000000"/>
        </w:rPr>
      </w:pPr>
      <w:r>
        <w:rPr>
          <w:rFonts w:ascii="Arial" w:hAnsi="Arial"/>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Style22"/>
        <w:autoSpaceDE w:val="false"/>
        <w:spacing w:lineRule="auto" w:line="240" w:before="0" w:after="0"/>
        <w:ind w:firstLine="567"/>
        <w:jc w:val="both"/>
        <w:rPr>
          <w:rFonts w:ascii="Arial" w:hAnsi="Arial"/>
          <w:color w:val="000000"/>
        </w:rPr>
      </w:pPr>
      <w:r>
        <w:rPr>
          <w:rFonts w:ascii="Arial" w:hAnsi="Arial"/>
          <w:color w:val="00000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Style22"/>
        <w:autoSpaceDE w:val="false"/>
        <w:spacing w:lineRule="auto" w:line="240" w:before="0" w:after="0"/>
        <w:ind w:firstLine="567"/>
        <w:jc w:val="both"/>
        <w:rPr>
          <w:rFonts w:ascii="Arial" w:hAnsi="Arial"/>
          <w:color w:val="000000"/>
        </w:rPr>
      </w:pPr>
      <w:r>
        <w:rPr>
          <w:rFonts w:ascii="Arial" w:hAnsi="Arial"/>
          <w:color w:val="000000"/>
        </w:rPr>
        <w:t>16) в отношении земельного участка принято решение о предварительном согласовании его предоставления;</w:t>
      </w:r>
    </w:p>
    <w:p>
      <w:pPr>
        <w:pStyle w:val="Style22"/>
        <w:autoSpaceDE w:val="false"/>
        <w:spacing w:lineRule="auto" w:line="240" w:before="0" w:after="0"/>
        <w:ind w:firstLine="567"/>
        <w:jc w:val="both"/>
        <w:rPr>
          <w:rFonts w:ascii="Arial" w:hAnsi="Arial"/>
          <w:color w:val="000000"/>
        </w:rPr>
      </w:pPr>
      <w:r>
        <w:rPr>
          <w:rFonts w:ascii="Arial" w:hAnsi="Arial"/>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Style22"/>
        <w:autoSpaceDE w:val="false"/>
        <w:spacing w:lineRule="auto" w:line="240" w:before="0" w:after="0"/>
        <w:ind w:firstLine="567"/>
        <w:jc w:val="both"/>
        <w:rPr>
          <w:rFonts w:ascii="Arial" w:hAnsi="Arial"/>
          <w:color w:val="000000"/>
        </w:rPr>
      </w:pPr>
      <w:r>
        <w:rPr>
          <w:rFonts w:ascii="Arial" w:hAnsi="Arial"/>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Style22"/>
        <w:autoSpaceDE w:val="false"/>
        <w:spacing w:lineRule="auto" w:line="240" w:before="0" w:after="0"/>
        <w:ind w:firstLine="567"/>
        <w:jc w:val="both"/>
        <w:rPr>
          <w:rFonts w:ascii="Arial" w:hAnsi="Arial"/>
          <w:color w:val="000000"/>
        </w:rPr>
      </w:pPr>
      <w:r>
        <w:rPr>
          <w:rFonts w:ascii="Arial" w:hAnsi="Arial"/>
          <w:color w:val="000000"/>
        </w:rPr>
        <w:t>19)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ind w:firstLine="567"/>
        <w:jc w:val="both"/>
        <w:rPr>
          <w:rFonts w:ascii="Arial" w:hAnsi="Arial"/>
          <w:color w:val="000000"/>
        </w:rPr>
      </w:pPr>
      <w:r>
        <w:rPr>
          <w:rFonts w:ascii="Arial" w:hAnsi="Arial"/>
          <w:color w:val="000000"/>
        </w:rPr>
        <w:t>2.9.2. В отказе о предоставлении муниципальной услуги (в решении об отказе в проведении аукциона) должны быть приведены все основания для такого отказа.</w:t>
      </w:r>
    </w:p>
    <w:p>
      <w:pPr>
        <w:pStyle w:val="Normal"/>
        <w:ind w:firstLine="567"/>
        <w:jc w:val="both"/>
        <w:rPr/>
      </w:pPr>
      <w:r>
        <w:rPr>
          <w:rStyle w:val="Style14"/>
          <w:rFonts w:ascii="Arial" w:hAnsi="Arial"/>
          <w:color w:val="000000"/>
        </w:rPr>
        <w:t>2.9.3. </w:t>
      </w:r>
      <w:r>
        <w:rPr>
          <w:rStyle w:val="Style14"/>
          <w:rFonts w:cs="Arial" w:ascii="Arial" w:hAnsi="Arial"/>
          <w:color w:val="000000"/>
        </w:rPr>
        <w:t>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pPr>
        <w:pStyle w:val="Normal"/>
        <w:autoSpaceDE w:val="false"/>
        <w:ind w:firstLine="567"/>
        <w:jc w:val="both"/>
        <w:rPr>
          <w:rFonts w:ascii="Arial" w:hAnsi="Arial" w:cs="Arial"/>
          <w:color w:val="000000"/>
        </w:rPr>
      </w:pPr>
      <w:r>
        <w:rPr>
          <w:rFonts w:cs="Arial" w:ascii="Arial" w:hAnsi="Arial"/>
          <w:color w:val="000000"/>
        </w:rPr>
        <w:t>2.9.4. Основания для приостановления предоставления муниципальной услуги отсутствуют.</w:t>
      </w:r>
    </w:p>
    <w:p>
      <w:pPr>
        <w:pStyle w:val="Style22"/>
        <w:autoSpaceDE w:val="false"/>
        <w:spacing w:lineRule="auto" w:line="240" w:before="0" w:after="0"/>
        <w:ind w:firstLine="567"/>
        <w:jc w:val="both"/>
        <w:rPr/>
      </w:pPr>
      <w:r>
        <w:rPr/>
      </w:r>
    </w:p>
    <w:p>
      <w:pPr>
        <w:pStyle w:val="Style22"/>
        <w:autoSpaceDE w:val="false"/>
        <w:spacing w:lineRule="auto" w:line="240" w:before="0" w:after="0"/>
        <w:ind w:firstLine="567"/>
        <w:jc w:val="both"/>
        <w:rPr/>
      </w:pPr>
      <w:r>
        <w:rPr>
          <w:rStyle w:val="Style14"/>
          <w:rFonts w:cs="Arial" w:ascii="Arial" w:hAnsi="Arial"/>
          <w:b/>
          <w:bCs/>
          <w:color w:val="000000"/>
        </w:rPr>
        <w:t>2.10. Способы, размер и основания взимания платы за предоставление муниципальной услуги</w:t>
      </w:r>
    </w:p>
    <w:p>
      <w:pPr>
        <w:pStyle w:val="Style20"/>
        <w:shd w:fill="FFFFFF" w:val="clear"/>
        <w:autoSpaceDE w:val="false"/>
        <w:ind w:right="-2" w:firstLine="567"/>
        <w:rPr>
          <w:rFonts w:eastAsia="Times New Roman" w:cs="Arial"/>
          <w:color w:val="000000"/>
          <w:sz w:val="24"/>
          <w:lang w:eastAsia="ru-RU"/>
        </w:rPr>
      </w:pPr>
      <w:r>
        <w:rPr>
          <w:rFonts w:eastAsia="Times New Roman" w:cs="Arial"/>
          <w:color w:val="000000"/>
          <w:sz w:val="24"/>
          <w:lang w:eastAsia="ru-RU"/>
        </w:rPr>
        <w:t>Муниципальная услуга предоставляется на безвозмездной основе.</w:t>
      </w:r>
    </w:p>
    <w:p>
      <w:pPr>
        <w:pStyle w:val="Normal"/>
        <w:autoSpaceDE w:val="false"/>
        <w:ind w:firstLine="567"/>
        <w:jc w:val="both"/>
        <w:rPr>
          <w:rFonts w:ascii="Arial" w:hAnsi="Arial" w:eastAsia="Times New Roman" w:cs="Arial"/>
          <w:color w:val="000000"/>
          <w:lang w:eastAsia="ru-RU"/>
        </w:rPr>
      </w:pPr>
      <w:r>
        <w:rPr>
          <w:rFonts w:eastAsia="Times New Roman" w:cs="Arial" w:ascii="Arial" w:hAnsi="Arial"/>
          <w:color w:val="000000"/>
          <w:lang w:eastAsia="ru-RU"/>
        </w:rPr>
      </w:r>
    </w:p>
    <w:p>
      <w:pPr>
        <w:pStyle w:val="Style22"/>
        <w:spacing w:lineRule="auto" w:line="240" w:before="0" w:after="0"/>
        <w:ind w:firstLine="567"/>
        <w:jc w:val="both"/>
        <w:rPr>
          <w:rFonts w:ascii="Arial" w:hAnsi="Arial"/>
          <w:b/>
          <w:b/>
          <w:color w:val="000000"/>
        </w:rPr>
      </w:pPr>
      <w:r>
        <w:rPr>
          <w:rFonts w:ascii="Arial" w:hAnsi="Arial"/>
          <w:b/>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ind w:firstLine="567"/>
        <w:jc w:val="both"/>
        <w:rPr>
          <w:rFonts w:ascii="Arial" w:hAnsi="Arial"/>
          <w:color w:val="000000"/>
        </w:rPr>
      </w:pPr>
      <w:r>
        <w:rPr>
          <w:rFonts w:ascii="Arial" w:hAnsi="Arial"/>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pPr>
        <w:pStyle w:val="Style22"/>
        <w:spacing w:lineRule="auto" w:line="240" w:before="0" w:after="0"/>
        <w:jc w:val="center"/>
        <w:rPr/>
      </w:pPr>
      <w:r>
        <w:rPr/>
      </w:r>
    </w:p>
    <w:p>
      <w:pPr>
        <w:pStyle w:val="Style22"/>
        <w:spacing w:lineRule="auto" w:line="240" w:before="0" w:after="0"/>
        <w:ind w:firstLine="567"/>
        <w:jc w:val="both"/>
        <w:rPr/>
      </w:pPr>
      <w:r>
        <w:rPr>
          <w:rStyle w:val="Style14"/>
          <w:rFonts w:ascii="Arial" w:hAnsi="Arial"/>
          <w:b/>
          <w:color w:val="000000"/>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22"/>
        <w:spacing w:lineRule="auto" w:line="240" w:before="0" w:after="0"/>
        <w:ind w:firstLine="567"/>
        <w:jc w:val="both"/>
        <w:rPr>
          <w:rFonts w:ascii="Arial" w:hAnsi="Arial"/>
          <w:color w:val="000000"/>
        </w:rPr>
      </w:pPr>
      <w:r>
        <w:rPr>
          <w:rFonts w:ascii="Arial" w:hAnsi="Arial"/>
          <w:color w:val="000000"/>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pPr>
        <w:pStyle w:val="Style22"/>
        <w:spacing w:lineRule="auto" w:line="240" w:before="0" w:after="0"/>
        <w:ind w:firstLine="567"/>
        <w:jc w:val="both"/>
        <w:rPr/>
      </w:pPr>
      <w:r>
        <w:rPr/>
      </w:r>
    </w:p>
    <w:p>
      <w:pPr>
        <w:pStyle w:val="Style22"/>
        <w:spacing w:lineRule="auto" w:line="240" w:before="0" w:after="0"/>
        <w:ind w:firstLine="567"/>
        <w:jc w:val="both"/>
        <w:rPr/>
      </w:pPr>
      <w:r>
        <w:rPr>
          <w:rStyle w:val="Style14"/>
          <w:rFonts w:ascii="Arial" w:hAnsi="Arial"/>
          <w:b/>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22"/>
        <w:spacing w:lineRule="auto" w:line="240" w:before="0" w:after="0"/>
        <w:ind w:firstLine="567"/>
        <w:jc w:val="both"/>
        <w:rPr/>
      </w:pPr>
      <w:r>
        <w:rPr>
          <w:rStyle w:val="Style14"/>
          <w:rFonts w:ascii="Arial" w:hAnsi="Arial"/>
          <w:color w:val="000000"/>
        </w:rPr>
        <w:t xml:space="preserve">Регистрация заявления о предоставлении муниципальной услуги при личном обращении заявителя не должна превышать 15 минут. При </w:t>
      </w:r>
      <w:r>
        <w:rPr>
          <w:rStyle w:val="Style14"/>
          <w:rFonts w:ascii="Arial" w:hAnsi="Arial"/>
          <w:bCs/>
          <w:color w:val="000000"/>
        </w:rPr>
        <w:t xml:space="preserve">подаче или направлении </w:t>
      </w:r>
      <w:r>
        <w:rPr>
          <w:rStyle w:val="Style14"/>
          <w:rFonts w:ascii="Arial" w:hAnsi="Arial"/>
          <w:color w:val="000000"/>
        </w:rPr>
        <w:t xml:space="preserve">заявления в администрацию в </w:t>
      </w:r>
      <w:r>
        <w:rPr>
          <w:rStyle w:val="Style14"/>
          <w:rFonts w:ascii="Arial" w:hAnsi="Arial"/>
          <w:bCs/>
          <w:color w:val="000000"/>
        </w:rPr>
        <w:t>посредством почтовой связи на бумажном носителе либо в форме электронных документов</w:t>
      </w:r>
      <w:r>
        <w:rPr>
          <w:rStyle w:val="Style14"/>
          <w:rFonts w:ascii="Arial" w:hAnsi="Arial"/>
          <w:color w:val="000000"/>
        </w:rPr>
        <w:t xml:space="preserve">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Style22"/>
        <w:spacing w:lineRule="auto" w:line="240" w:before="0" w:after="0"/>
        <w:ind w:firstLine="567"/>
        <w:jc w:val="both"/>
        <w:rPr>
          <w:rFonts w:ascii="Arial" w:hAnsi="Arial" w:eastAsia="Arial" w:cs="Arial"/>
          <w:b/>
          <w:b/>
          <w:bCs/>
          <w:color w:val="000000"/>
          <w:lang w:eastAsia="ru-RU"/>
        </w:rPr>
      </w:pPr>
      <w:r>
        <w:rPr>
          <w:rFonts w:eastAsia="Arial" w:cs="Arial" w:ascii="Arial" w:hAnsi="Arial"/>
          <w:b/>
          <w:bCs/>
          <w:color w:val="000000"/>
          <w:lang w:eastAsia="ru-RU"/>
        </w:rPr>
      </w:r>
    </w:p>
    <w:p>
      <w:pPr>
        <w:pStyle w:val="Style22"/>
        <w:spacing w:lineRule="auto" w:line="240" w:before="0" w:after="0"/>
        <w:ind w:firstLine="567"/>
        <w:jc w:val="both"/>
        <w:rPr/>
      </w:pPr>
      <w:r>
        <w:rPr>
          <w:rStyle w:val="Style14"/>
          <w:rFonts w:eastAsia="Arial" w:cs="Arial" w:ascii="Arial" w:hAnsi="Arial"/>
          <w:b/>
          <w:bCs/>
          <w:color w:val="000000"/>
          <w:lang w:eastAsia="ru-RU"/>
        </w:rPr>
        <w:t>2.1</w:t>
      </w:r>
      <w:r>
        <w:rPr>
          <w:rStyle w:val="Style14"/>
          <w:rFonts w:eastAsia="Arial" w:ascii="Arial" w:hAnsi="Arial"/>
          <w:b/>
          <w:bCs/>
          <w:color w:val="000000"/>
        </w:rPr>
        <w:t>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Pr>
          <w:rStyle w:val="Style14"/>
          <w:rFonts w:ascii="Arial" w:hAnsi="Arial"/>
          <w:b/>
          <w:bCs/>
          <w:color w:val="000000"/>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22"/>
        <w:spacing w:lineRule="auto" w:line="240" w:before="0" w:after="0"/>
        <w:ind w:firstLine="567"/>
        <w:jc w:val="both"/>
        <w:rPr/>
      </w:pPr>
      <w:r>
        <w:rPr>
          <w:rStyle w:val="Style14"/>
          <w:rFonts w:eastAsia="Arial" w:ascii="Arial" w:hAnsi="Arial"/>
          <w:color w:val="000000"/>
        </w:rPr>
        <w:t>Требования к помещениям МФЦ, в которых предоставляется муниципальная услуга, зал</w:t>
      </w:r>
      <w:r>
        <w:rPr>
          <w:rStyle w:val="Style14"/>
          <w:rFonts w:eastAsia="Arial" w:ascii="Arial" w:hAnsi="Arial"/>
          <w:color w:val="000000"/>
          <w:lang w:eastAsia="ar-SA"/>
        </w:rPr>
        <w:t>ам</w:t>
      </w:r>
      <w:r>
        <w:rPr>
          <w:rStyle w:val="Style14"/>
          <w:rFonts w:eastAsia="Arial" w:ascii="Arial" w:hAnsi="Arial"/>
          <w:color w:val="000000"/>
        </w:rPr>
        <w:t xml:space="preserve"> ожидания, мест</w:t>
      </w:r>
      <w:r>
        <w:rPr>
          <w:rStyle w:val="Style14"/>
          <w:rFonts w:eastAsia="Arial" w:ascii="Arial" w:hAnsi="Arial"/>
          <w:color w:val="000000"/>
          <w:lang w:eastAsia="ar-SA"/>
        </w:rPr>
        <w:t>ам</w:t>
      </w:r>
      <w:r>
        <w:rPr>
          <w:rStyle w:val="Style14"/>
          <w:rFonts w:eastAsia="Arial" w:ascii="Arial" w:hAnsi="Arial"/>
          <w:color w:val="000000"/>
        </w:rPr>
        <w:t xml:space="preserve"> для заполнения Заявлений, информационны</w:t>
      </w:r>
      <w:r>
        <w:rPr>
          <w:rStyle w:val="Style14"/>
          <w:rFonts w:eastAsia="Arial" w:ascii="Arial" w:hAnsi="Arial"/>
          <w:color w:val="000000"/>
          <w:lang w:eastAsia="ar-SA"/>
        </w:rPr>
        <w:t>м</w:t>
      </w:r>
      <w:r>
        <w:rPr>
          <w:rStyle w:val="Style14"/>
          <w:rFonts w:eastAsia="Arial" w:ascii="Arial" w:hAnsi="Arial"/>
          <w:color w:val="000000"/>
        </w:rPr>
        <w:t xml:space="preserve"> стенд</w:t>
      </w:r>
      <w:r>
        <w:rPr>
          <w:rStyle w:val="Style14"/>
          <w:rFonts w:eastAsia="Arial" w:ascii="Arial" w:hAnsi="Arial"/>
          <w:color w:val="000000"/>
          <w:lang w:eastAsia="ar-SA"/>
        </w:rPr>
        <w:t>ам</w:t>
      </w:r>
      <w:r>
        <w:rPr>
          <w:rStyle w:val="Style14"/>
          <w:rFonts w:eastAsia="Arial" w:ascii="Arial" w:hAnsi="Arial"/>
          <w:color w:val="000000"/>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pPr>
        <w:pStyle w:val="Style22"/>
        <w:spacing w:lineRule="auto" w:line="240" w:before="0" w:after="0"/>
        <w:ind w:firstLine="567"/>
        <w:jc w:val="both"/>
        <w:rPr>
          <w:rFonts w:ascii="Arial" w:hAnsi="Arial" w:eastAsia="Arial"/>
          <w:color w:val="000000"/>
        </w:rPr>
      </w:pPr>
      <w:r>
        <w:rPr>
          <w:rFonts w:eastAsia="Arial" w:ascii="Arial" w:hAnsi="Arial"/>
          <w:color w:val="000000"/>
        </w:rPr>
      </w:r>
    </w:p>
    <w:p>
      <w:pPr>
        <w:pStyle w:val="Style22"/>
        <w:spacing w:lineRule="auto" w:line="240" w:before="0" w:after="0"/>
        <w:ind w:firstLine="567"/>
        <w:rPr>
          <w:rFonts w:ascii="Arial" w:hAnsi="Arial" w:eastAsia="Arial"/>
          <w:b/>
          <w:b/>
          <w:bCs/>
          <w:color w:val="000000"/>
        </w:rPr>
      </w:pPr>
      <w:r>
        <w:rPr>
          <w:rFonts w:eastAsia="Arial" w:ascii="Arial" w:hAnsi="Arial"/>
          <w:b/>
          <w:bCs/>
          <w:color w:val="000000"/>
        </w:rPr>
        <w:t>2.15. Показатели доступности и качества муниципальной услуги</w:t>
      </w:r>
    </w:p>
    <w:p>
      <w:pPr>
        <w:pStyle w:val="Style22"/>
        <w:spacing w:lineRule="auto" w:line="240" w:before="0" w:after="0"/>
        <w:ind w:firstLine="567"/>
        <w:jc w:val="both"/>
        <w:rPr>
          <w:rFonts w:ascii="Arial" w:hAnsi="Arial" w:eastAsia="Arial"/>
          <w:color w:val="000000"/>
        </w:rPr>
      </w:pPr>
      <w:r>
        <w:rPr>
          <w:rFonts w:eastAsia="Arial" w:ascii="Arial" w:hAnsi="Arial"/>
          <w:color w:val="000000"/>
        </w:rPr>
        <w:t>2.15.1. Показателями доступности муниципальной услуги являются:</w:t>
      </w:r>
    </w:p>
    <w:p>
      <w:pPr>
        <w:pStyle w:val="Style22"/>
        <w:spacing w:lineRule="auto" w:line="240" w:before="0" w:after="0"/>
        <w:ind w:firstLine="567"/>
        <w:jc w:val="both"/>
        <w:rPr>
          <w:rFonts w:ascii="Arial" w:hAnsi="Arial" w:eastAsia="Arial"/>
          <w:color w:val="000000"/>
        </w:rPr>
      </w:pPr>
      <w:r>
        <w:rPr>
          <w:rFonts w:eastAsia="Arial" w:ascii="Arial" w:hAnsi="Arial"/>
          <w:color w:val="000000"/>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22"/>
        <w:spacing w:lineRule="auto" w:line="240" w:before="0" w:after="0"/>
        <w:ind w:firstLine="567"/>
        <w:jc w:val="both"/>
        <w:rPr/>
      </w:pPr>
      <w:r>
        <w:rPr>
          <w:rStyle w:val="Style14"/>
          <w:rFonts w:eastAsia="Arial" w:ascii="Arial" w:hAnsi="Arial"/>
          <w:color w:val="000000"/>
        </w:rPr>
        <w:t>- наличие помещений, оборудования и оснащения, отвечающих требованиям настоящего регламента;</w:t>
      </w:r>
    </w:p>
    <w:p>
      <w:pPr>
        <w:pStyle w:val="Style22"/>
        <w:spacing w:lineRule="auto" w:line="240" w:before="0" w:after="0"/>
        <w:ind w:firstLine="567"/>
        <w:jc w:val="both"/>
        <w:rPr/>
      </w:pPr>
      <w:r>
        <w:rPr>
          <w:rStyle w:val="Style14"/>
          <w:rFonts w:eastAsia="Arial" w:ascii="Arial" w:hAnsi="Arial"/>
          <w:color w:val="000000"/>
        </w:rPr>
        <w:t xml:space="preserve">- соблюдение режима работы </w:t>
      </w:r>
      <w:r>
        <w:rPr>
          <w:rStyle w:val="Style14"/>
          <w:rFonts w:eastAsia="Arial" w:ascii="Arial" w:hAnsi="Arial"/>
          <w:color w:val="000000"/>
          <w:lang w:eastAsia="ar-SA"/>
        </w:rPr>
        <w:t>а</w:t>
      </w:r>
      <w:r>
        <w:rPr>
          <w:rStyle w:val="Style14"/>
          <w:rFonts w:eastAsia="Arial" w:ascii="Arial" w:hAnsi="Arial"/>
          <w:color w:val="000000"/>
        </w:rPr>
        <w:t>дминистрации, МФЦ при предоставлении муниципальной услуги;</w:t>
      </w:r>
    </w:p>
    <w:p>
      <w:pPr>
        <w:pStyle w:val="Style22"/>
        <w:spacing w:lineRule="auto" w:line="240" w:before="0" w:after="0"/>
        <w:ind w:firstLine="567"/>
        <w:jc w:val="both"/>
        <w:rPr>
          <w:rFonts w:ascii="Arial" w:hAnsi="Arial" w:eastAsia="Arial"/>
          <w:color w:val="000000"/>
        </w:rPr>
      </w:pPr>
      <w:r>
        <w:rPr>
          <w:rFonts w:eastAsia="Arial" w:ascii="Arial" w:hAnsi="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Style22"/>
        <w:spacing w:lineRule="auto" w:line="240" w:before="0" w:after="0"/>
        <w:ind w:firstLine="567"/>
        <w:jc w:val="both"/>
        <w:rPr/>
      </w:pPr>
      <w:r>
        <w:rPr>
          <w:rStyle w:val="Style14"/>
          <w:rFonts w:eastAsia="Arial" w:ascii="Arial" w:hAnsi="Arial"/>
          <w:color w:val="000000"/>
        </w:rPr>
        <w:t>- возможность получения заявителем (представителем заявителя) муниципальной услуги в МФЦ в полном объеме.</w:t>
      </w:r>
    </w:p>
    <w:p>
      <w:pPr>
        <w:pStyle w:val="Style22"/>
        <w:spacing w:lineRule="auto" w:line="240" w:before="0" w:after="0"/>
        <w:ind w:firstLine="567"/>
        <w:jc w:val="both"/>
        <w:rPr>
          <w:rFonts w:ascii="Arial" w:hAnsi="Arial" w:eastAsia="Arial"/>
          <w:color w:val="000000"/>
        </w:rPr>
      </w:pPr>
      <w:r>
        <w:rPr>
          <w:rFonts w:eastAsia="Arial" w:ascii="Arial" w:hAnsi="Arial"/>
          <w:color w:val="000000"/>
        </w:rPr>
        <w:t>2.15.2. Показателями качества муниципальной услуги являются:</w:t>
      </w:r>
    </w:p>
    <w:p>
      <w:pPr>
        <w:pStyle w:val="Style22"/>
        <w:spacing w:lineRule="auto" w:line="240" w:before="0" w:after="0"/>
        <w:ind w:firstLine="567"/>
        <w:jc w:val="both"/>
        <w:rPr/>
      </w:pPr>
      <w:r>
        <w:rPr>
          <w:rStyle w:val="Style14"/>
          <w:rFonts w:eastAsia="Arial" w:ascii="Arial" w:hAnsi="Arial"/>
          <w:color w:val="000000"/>
        </w:rPr>
        <w:t>- соблюдение сроков и последовательности административных процедур, установленных настоящим регламентом;</w:t>
      </w:r>
    </w:p>
    <w:p>
      <w:pPr>
        <w:pStyle w:val="Style22"/>
        <w:spacing w:lineRule="auto" w:line="240" w:before="0" w:after="0"/>
        <w:ind w:firstLine="567"/>
        <w:jc w:val="both"/>
        <w:rPr/>
      </w:pPr>
      <w:r>
        <w:rPr>
          <w:rStyle w:val="Style14"/>
          <w:rFonts w:eastAsia="Arial" w:ascii="Arial" w:hAnsi="Arial"/>
          <w:color w:val="000000"/>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pPr>
        <w:pStyle w:val="Style22"/>
        <w:spacing w:lineRule="auto" w:line="240" w:before="0" w:after="0"/>
        <w:ind w:firstLine="567"/>
        <w:jc w:val="both"/>
        <w:rPr/>
      </w:pPr>
      <w:r>
        <w:rPr>
          <w:rStyle w:val="Style14"/>
          <w:rFonts w:eastAsia="Arial" w:ascii="Arial" w:hAnsi="Arial"/>
          <w:color w:val="000000"/>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pPr>
        <w:pStyle w:val="Style22"/>
        <w:spacing w:lineRule="auto" w:line="240" w:before="0" w:after="0"/>
        <w:ind w:firstLine="567"/>
        <w:jc w:val="both"/>
        <w:rPr>
          <w:rFonts w:ascii="Arial" w:hAnsi="Arial" w:eastAsia="Arial"/>
          <w:b/>
          <w:b/>
          <w:bCs/>
          <w:color w:val="000000"/>
        </w:rPr>
      </w:pPr>
      <w:r>
        <w:rPr>
          <w:rFonts w:eastAsia="Arial" w:ascii="Arial" w:hAnsi="Arial"/>
          <w:b/>
          <w:bCs/>
          <w:color w:val="000000"/>
        </w:rPr>
      </w:r>
    </w:p>
    <w:p>
      <w:pPr>
        <w:pStyle w:val="Style22"/>
        <w:spacing w:lineRule="auto" w:line="240" w:before="0" w:after="0"/>
        <w:ind w:firstLine="567"/>
        <w:jc w:val="both"/>
        <w:rPr/>
      </w:pPr>
      <w:r>
        <w:rPr>
          <w:rStyle w:val="Style14"/>
          <w:rFonts w:eastAsia="Arial" w:ascii="Arial" w:hAnsi="Arial"/>
          <w:b/>
          <w:bCs/>
        </w:rPr>
        <w:t>2.16. </w:t>
      </w:r>
      <w:r>
        <w:rPr>
          <w:rStyle w:val="Style14"/>
          <w:rFonts w:eastAsia="Arial" w:ascii="Arial" w:hAnsi="Arial"/>
          <w:b/>
          <w:bCs/>
          <w:color w:val="000000"/>
        </w:rPr>
        <w:t>И</w:t>
      </w:r>
      <w:r>
        <w:rPr>
          <w:rStyle w:val="Style14"/>
          <w:rFonts w:eastAsia="Arial" w:ascii="Arial" w:hAnsi="Arial"/>
          <w:b/>
          <w:color w:val="000000"/>
        </w:rPr>
        <w:t xml:space="preserve">ные требования, в том числе </w:t>
      </w:r>
      <w:r>
        <w:rPr>
          <w:rStyle w:val="Style14"/>
          <w:rFonts w:eastAsia="Arial" w:ascii="Arial" w:hAnsi="Arial"/>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22"/>
        <w:spacing w:lineRule="auto" w:line="240" w:before="0" w:after="0"/>
        <w:ind w:firstLine="567"/>
        <w:jc w:val="both"/>
        <w:rPr>
          <w:rFonts w:ascii="Arial" w:hAnsi="Arial" w:eastAsia="Arial"/>
        </w:rPr>
      </w:pPr>
      <w:r>
        <w:rPr>
          <w:rFonts w:eastAsia="Arial" w:ascii="Arial" w:hAnsi="Arial"/>
        </w:rPr>
        <w:t>2.16.1. При предоставлении муниципальной услуги в электронной форме Заявитель (представитель Заявителя) вправе:</w:t>
      </w:r>
    </w:p>
    <w:p>
      <w:pPr>
        <w:pStyle w:val="Style22"/>
        <w:spacing w:lineRule="auto" w:line="240" w:before="0" w:after="0"/>
        <w:ind w:firstLine="567"/>
        <w:jc w:val="both"/>
        <w:rPr/>
      </w:pPr>
      <w:r>
        <w:rPr>
          <w:rStyle w:val="Style14"/>
          <w:rFonts w:eastAsia="Arial" w:ascii="Arial" w:hAnsi="Arial"/>
        </w:rPr>
        <w:t xml:space="preserve">а) получить информацию о порядке и сроках предоставления муниципальной услуги, размещенную на Едином  </w:t>
      </w:r>
      <w:r>
        <w:rPr>
          <w:rStyle w:val="Style14"/>
          <w:rFonts w:eastAsia="Arial" w:ascii="Arial" w:hAnsi="Arial"/>
          <w:color w:val="000000"/>
        </w:rPr>
        <w:t>портале государственных и муниципальных услуг (функций) (www.gosuslugi.ru) (далее - Единый портал) или Региональном портале</w:t>
      </w:r>
      <w:r>
        <w:rPr>
          <w:rStyle w:val="Style14"/>
          <w:rFonts w:eastAsia="Arial" w:ascii="Arial" w:hAnsi="Arial"/>
        </w:rPr>
        <w:t>;</w:t>
      </w:r>
    </w:p>
    <w:p>
      <w:pPr>
        <w:pStyle w:val="Style22"/>
        <w:spacing w:lineRule="auto" w:line="240" w:before="0" w:after="0"/>
        <w:ind w:firstLine="567"/>
        <w:jc w:val="both"/>
        <w:rPr/>
      </w:pPr>
      <w:r>
        <w:rPr>
          <w:rStyle w:val="Style14"/>
          <w:rFonts w:eastAsia="Arial" w:ascii="Arial" w:hAnsi="Arial"/>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Style w:val="Style14"/>
          <w:rFonts w:eastAsia="Arial" w:ascii="Arial" w:hAnsi="Arial"/>
          <w:color w:val="000000"/>
        </w:rPr>
        <w:t>(www.mfcto.ru)</w:t>
      </w:r>
      <w:r>
        <w:rPr>
          <w:rStyle w:val="Style14"/>
          <w:rFonts w:eastAsia="Arial" w:ascii="Arial" w:hAnsi="Arial"/>
        </w:rPr>
        <w:t>, в том числе с использованием мобильного приложения;</w:t>
      </w:r>
    </w:p>
    <w:p>
      <w:pPr>
        <w:pStyle w:val="Style22"/>
        <w:spacing w:lineRule="auto" w:line="240" w:before="0" w:after="0"/>
        <w:ind w:firstLine="567"/>
        <w:jc w:val="both"/>
        <w:rPr>
          <w:rFonts w:ascii="Arial" w:hAnsi="Arial" w:eastAsia="Arial"/>
        </w:rPr>
      </w:pPr>
      <w:r>
        <w:rPr>
          <w:rFonts w:eastAsia="Arial" w:ascii="Arial" w:hAnsi="Arial"/>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pPr>
        <w:pStyle w:val="Style22"/>
        <w:spacing w:lineRule="auto" w:line="240" w:before="0" w:after="0"/>
        <w:ind w:firstLine="567"/>
        <w:jc w:val="both"/>
        <w:rPr>
          <w:rFonts w:ascii="Arial" w:hAnsi="Arial" w:eastAsia="Arial"/>
        </w:rPr>
      </w:pPr>
      <w:r>
        <w:rPr>
          <w:rFonts w:eastAsia="Arial" w:ascii="Arial" w:hAnsi="Arial"/>
        </w:rPr>
        <w:t>г) получить сведения о ходе выполнения Заявления, поданного в электронной форме;</w:t>
      </w:r>
    </w:p>
    <w:p>
      <w:pPr>
        <w:pStyle w:val="Style22"/>
        <w:spacing w:lineRule="auto" w:line="240" w:before="0" w:after="0"/>
        <w:ind w:firstLine="567"/>
        <w:jc w:val="both"/>
        <w:rPr>
          <w:rFonts w:ascii="Arial" w:hAnsi="Arial" w:eastAsia="Arial"/>
        </w:rPr>
      </w:pPr>
      <w:r>
        <w:rPr>
          <w:rFonts w:eastAsia="Arial" w:ascii="Arial" w:hAnsi="Arial"/>
        </w:rPr>
        <w:t>д) получить результат предоставления муниципальной услуги в форме электронного документа;</w:t>
      </w:r>
    </w:p>
    <w:p>
      <w:pPr>
        <w:pStyle w:val="ConsPlusNormal"/>
        <w:shd w:fill="FFFFFF" w:val="clear"/>
        <w:ind w:firstLine="709"/>
        <w:jc w:val="both"/>
        <w:rPr/>
      </w:pPr>
      <w:r>
        <w:rPr>
          <w:rStyle w:val="Style14"/>
          <w:rFonts w:eastAsia="Arial"/>
          <w:sz w:val="24"/>
          <w:szCs w:val="24"/>
        </w:rPr>
        <w:t>е) подать жалобу на решение и действие (бездействие) должностного лица либо муниципального служащего А</w:t>
      </w:r>
      <w:r>
        <w:rPr>
          <w:rStyle w:val="Style14"/>
          <w:sz w:val="24"/>
          <w:szCs w:val="24"/>
        </w:rPr>
        <w:t>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pPr>
      <w:r>
        <w:rPr>
          <w:rStyle w:val="Style14"/>
          <w:rFonts w:eastAsia="Arial" w:cs="Arial" w:ascii="Arial" w:hAnsi="Arial"/>
          <w:color w:val="000000"/>
        </w:rPr>
        <w:t>2.16.2. </w:t>
      </w:r>
      <w:r>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ind w:firstLine="709"/>
        <w:jc w:val="both"/>
        <w:rPr/>
      </w:pPr>
      <w:r>
        <w:rPr/>
        <w:t>2.16.3.</w:t>
      </w:r>
      <w:r>
        <w:rPr>
          <w:rStyle w:val="Style14"/>
          <w:rFonts w:eastAsia="Arial" w:cs="Arial"/>
        </w:rPr>
        <w:t xml:space="preserve"> Иных требований, в том числе учитывающих особенности предоставления муниципальной услуги в МФЦ, не предусмотрено.</w:t>
      </w:r>
    </w:p>
    <w:p>
      <w:pPr>
        <w:pStyle w:val="Normal"/>
        <w:ind w:firstLine="567"/>
        <w:jc w:val="center"/>
        <w:rPr>
          <w:rFonts w:ascii="Arial" w:hAnsi="Arial" w:eastAsia="Times New Roman" w:cs="Arial"/>
          <w:color w:val="000000"/>
          <w:lang w:eastAsia="ru-RU"/>
        </w:rPr>
      </w:pPr>
      <w:r>
        <w:rPr>
          <w:rFonts w:eastAsia="Times New Roman" w:cs="Arial" w:ascii="Arial" w:hAnsi="Arial"/>
          <w:color w:val="000000"/>
          <w:lang w:eastAsia="ru-RU"/>
        </w:rPr>
      </w:r>
    </w:p>
    <w:p>
      <w:pPr>
        <w:pStyle w:val="Style22"/>
        <w:autoSpaceDE w:val="false"/>
        <w:spacing w:lineRule="auto" w:line="240" w:before="0" w:after="0"/>
        <w:ind w:firstLine="567"/>
        <w:jc w:val="center"/>
        <w:rPr/>
      </w:pPr>
      <w:r>
        <w:rPr>
          <w:rStyle w:val="Style14"/>
          <w:rFonts w:eastAsia="Times New Roman" w:cs="Arial" w:ascii="Arial" w:hAnsi="Arial"/>
          <w:b/>
          <w:color w:val="000000"/>
          <w:lang w:val="en-US" w:eastAsia="ru-RU"/>
        </w:rPr>
        <w:t>III</w:t>
      </w:r>
      <w:r>
        <w:rPr>
          <w:rStyle w:val="Style14"/>
          <w:rFonts w:eastAsia="Times New Roman" w:cs="Arial" w:ascii="Arial" w:hAnsi="Arial"/>
          <w:b/>
          <w:color w:val="000000"/>
          <w:lang w:eastAsia="ru-RU"/>
        </w:rPr>
        <w:t>. СОСТАВ, ПОСЛЕДОВАТЕЛЬНОСТЬ И СРОКИ ВЫПОЛНЕНИЯ АДМИНИСТРАТИВНЫХ ПРОЦЕДУР (ДЕЙСТВИЙ), ТРЕБОВАНИЯ К ПОРЯДКУ</w:t>
      </w:r>
    </w:p>
    <w:p>
      <w:pPr>
        <w:pStyle w:val="Style22"/>
        <w:autoSpaceDE w:val="false"/>
        <w:spacing w:lineRule="auto" w:line="240" w:before="0" w:after="0"/>
        <w:ind w:firstLine="567"/>
        <w:jc w:val="center"/>
        <w:rPr>
          <w:rFonts w:ascii="Arial" w:hAnsi="Arial" w:eastAsia="Times New Roman" w:cs="Arial"/>
          <w:b/>
          <w:b/>
          <w:color w:val="000000"/>
          <w:lang w:eastAsia="ru-RU"/>
        </w:rPr>
      </w:pPr>
      <w:r>
        <w:rPr>
          <w:rFonts w:eastAsia="Times New Roman" w:cs="Arial" w:ascii="Arial" w:hAnsi="Arial"/>
          <w:b/>
          <w:color w:val="000000"/>
          <w:lang w:eastAsia="ru-RU"/>
        </w:rPr>
        <w:t>ИХ ВЫПОЛНЕНИЯ, В ТОМ ЧИСЛЕ ОСОБЕННОСТИ ВЫПОЛНЕНИЯ АДМИНИСТРАТИВНЫХ ПРОЦЕДУР (ДЕЙСТВИЙ) В ЭЛЕКТРОННОЙ ФОРМЕ,</w:t>
      </w:r>
    </w:p>
    <w:p>
      <w:pPr>
        <w:pStyle w:val="Style22"/>
        <w:autoSpaceDE w:val="false"/>
        <w:spacing w:lineRule="auto" w:line="240" w:before="0" w:after="0"/>
        <w:ind w:firstLine="567"/>
        <w:jc w:val="center"/>
        <w:rPr>
          <w:rFonts w:ascii="Arial" w:hAnsi="Arial" w:eastAsia="Times New Roman" w:cs="Arial"/>
          <w:b/>
          <w:b/>
          <w:color w:val="000000"/>
          <w:lang w:eastAsia="ru-RU"/>
        </w:rPr>
      </w:pPr>
      <w:r>
        <w:rPr>
          <w:rFonts w:eastAsia="Times New Roman" w:cs="Arial" w:ascii="Arial" w:hAnsi="Arial"/>
          <w:b/>
          <w:color w:val="000000"/>
          <w:lang w:eastAsia="ru-RU"/>
        </w:rPr>
        <w:t>А ТАКЖЕ ОСОБЕННОСТИ ВЫПОЛНЕНИЯ АДМИНИСТРАТИВНЫХ ПРОЦЕДУР В МФЦ</w:t>
      </w:r>
    </w:p>
    <w:p>
      <w:pPr>
        <w:pStyle w:val="1"/>
        <w:autoSpaceDE w:val="false"/>
        <w:ind w:firstLine="567"/>
        <w:jc w:val="center"/>
        <w:rPr>
          <w:rFonts w:ascii="Arial" w:hAnsi="Arial" w:cs="Arial"/>
          <w:b/>
          <w:b/>
          <w:bCs/>
          <w:color w:val="000000"/>
        </w:rPr>
      </w:pPr>
      <w:r>
        <w:rPr>
          <w:rFonts w:cs="Arial" w:ascii="Arial" w:hAnsi="Arial"/>
          <w:b/>
          <w:bCs/>
          <w:color w:val="000000"/>
        </w:rPr>
      </w:r>
    </w:p>
    <w:p>
      <w:pPr>
        <w:pStyle w:val="1"/>
        <w:autoSpaceDE w:val="false"/>
        <w:ind w:firstLine="567"/>
        <w:rPr/>
      </w:pPr>
      <w:r>
        <w:rPr>
          <w:rStyle w:val="Style14"/>
          <w:rFonts w:cs="Arial" w:ascii="Arial" w:hAnsi="Arial"/>
          <w:b/>
          <w:bCs/>
          <w:color w:val="000000"/>
        </w:rPr>
        <w:t>3.1. Перечень и особенности исполнения административных процедур</w:t>
      </w:r>
    </w:p>
    <w:p>
      <w:pPr>
        <w:pStyle w:val="Style22"/>
        <w:autoSpaceDE w:val="false"/>
        <w:spacing w:lineRule="auto" w:line="240" w:before="0" w:after="0"/>
        <w:ind w:firstLine="567"/>
        <w:jc w:val="both"/>
        <w:rPr>
          <w:rFonts w:ascii="Arial" w:hAnsi="Arial" w:eastAsia="Times New Roman" w:cs="Arial"/>
          <w:bCs/>
          <w:color w:val="000000"/>
          <w:lang w:eastAsia="ru-RU"/>
        </w:rPr>
      </w:pPr>
      <w:r>
        <w:rPr>
          <w:rFonts w:eastAsia="Times New Roman" w:cs="Arial" w:ascii="Arial" w:hAnsi="Arial"/>
          <w:bCs/>
          <w:color w:val="000000"/>
          <w:lang w:eastAsia="ru-RU"/>
        </w:rPr>
        <w:t>3.1.1. Предоставление муниципальной услуги включает в себя следующие административные процедуры:</w:t>
      </w:r>
    </w:p>
    <w:p>
      <w:pPr>
        <w:pStyle w:val="1"/>
        <w:autoSpaceDE w:val="false"/>
        <w:ind w:firstLine="567"/>
        <w:jc w:val="both"/>
        <w:rPr/>
      </w:pPr>
      <w:r>
        <w:rPr>
          <w:rStyle w:val="Style14"/>
          <w:rFonts w:cs="Arial" w:ascii="Arial" w:hAnsi="Arial"/>
          <w:color w:val="000000"/>
        </w:rPr>
        <w:t xml:space="preserve">1) прием и регистрация заявления </w:t>
      </w:r>
      <w:r>
        <w:rPr>
          <w:rStyle w:val="Style14"/>
          <w:rFonts w:ascii="Arial" w:hAnsi="Arial"/>
          <w:color w:val="000000"/>
        </w:rPr>
        <w:t>о предоставлении муниципальной услуги</w:t>
      </w:r>
      <w:r>
        <w:rPr>
          <w:rStyle w:val="Style14"/>
          <w:rFonts w:cs="Arial" w:ascii="Arial" w:hAnsi="Arial"/>
          <w:color w:val="000000"/>
        </w:rPr>
        <w:t>;</w:t>
      </w:r>
    </w:p>
    <w:p>
      <w:pPr>
        <w:pStyle w:val="1"/>
        <w:autoSpaceDE w:val="false"/>
        <w:ind w:firstLine="567"/>
        <w:jc w:val="both"/>
        <w:rPr/>
      </w:pPr>
      <w:r>
        <w:rPr>
          <w:rStyle w:val="Style14"/>
          <w:rFonts w:cs="Arial" w:ascii="Arial" w:hAnsi="Arial"/>
          <w:color w:val="000000"/>
        </w:rPr>
        <w:t>2) р</w:t>
      </w:r>
      <w:r>
        <w:rPr>
          <w:rStyle w:val="Style14"/>
          <w:rFonts w:eastAsia="Times New Roman" w:cs="Arial" w:ascii="Arial" w:hAnsi="Arial"/>
          <w:color w:val="000000"/>
          <w:lang w:eastAsia="ru-RU"/>
        </w:rPr>
        <w:t>ассмотрение зарегистрированного заявления и принятие решения о проведении аукциона либо об отказе в проведении аукциона</w:t>
      </w:r>
      <w:r>
        <w:rPr>
          <w:rStyle w:val="Style14"/>
          <w:rFonts w:cs="Arial" w:ascii="Arial" w:hAnsi="Arial"/>
          <w:color w:val="000000"/>
        </w:rPr>
        <w:t>;</w:t>
      </w:r>
    </w:p>
    <w:p>
      <w:pPr>
        <w:pStyle w:val="1"/>
        <w:autoSpaceDE w:val="false"/>
        <w:ind w:firstLine="567"/>
        <w:jc w:val="both"/>
        <w:rPr/>
      </w:pPr>
      <w:r>
        <w:rPr>
          <w:rStyle w:val="Style14"/>
          <w:rFonts w:cs="Arial" w:ascii="Arial" w:hAnsi="Arial"/>
          <w:color w:val="000000"/>
        </w:rPr>
        <w:t>3) исправление допущенных опечаток и ошибок в выданных в результате предоставления муниципальной услуги документах.</w:t>
      </w:r>
    </w:p>
    <w:p>
      <w:pPr>
        <w:pStyle w:val="1"/>
        <w:autoSpaceDE w:val="false"/>
        <w:ind w:firstLine="567"/>
        <w:jc w:val="both"/>
        <w:rPr/>
      </w:pPr>
      <w:r>
        <w:rPr>
          <w:rStyle w:val="Style14"/>
          <w:rFonts w:cs="Arial" w:ascii="Arial" w:hAnsi="Arial"/>
          <w:color w:val="000000"/>
        </w:rP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pPr>
        <w:pStyle w:val="1"/>
        <w:autoSpaceDE w:val="false"/>
        <w:ind w:firstLine="567"/>
        <w:jc w:val="both"/>
        <w:rPr/>
      </w:pPr>
      <w:r>
        <w:rPr>
          <w:rStyle w:val="Style14"/>
          <w:rFonts w:ascii="Arial" w:hAnsi="Arial"/>
          <w:color w:val="000000"/>
          <w:highlight w:val="white"/>
        </w:rPr>
        <w:t>3.1.2. </w:t>
      </w:r>
      <w:r>
        <w:rPr>
          <w:rStyle w:val="Style14"/>
          <w:rFonts w:ascii="Arial" w:hAnsi="Arial"/>
          <w:color w:val="000000"/>
        </w:rPr>
        <w:t>При предоставлении муниципальной услуги в МФЦ заявитель вправе (</w:t>
      </w:r>
      <w:r>
        <w:rPr>
          <w:rStyle w:val="Style14"/>
          <w:rFonts w:ascii="Arial" w:hAnsi="Arial"/>
          <w:color w:val="000000"/>
          <w:highlight w:val="white"/>
        </w:rPr>
        <w:t>особенности выполнения отдельных административных процедур в МФЦ</w:t>
      </w:r>
      <w:r>
        <w:rPr>
          <w:rStyle w:val="Style14"/>
          <w:rFonts w:ascii="Arial" w:hAnsi="Arial"/>
          <w:color w:val="000000"/>
        </w:rPr>
        <w:t>):</w:t>
      </w:r>
    </w:p>
    <w:p>
      <w:pPr>
        <w:pStyle w:val="Style22"/>
        <w:spacing w:lineRule="auto" w:line="240" w:before="0" w:after="0"/>
        <w:ind w:firstLine="567"/>
        <w:jc w:val="both"/>
        <w:rPr/>
      </w:pPr>
      <w:r>
        <w:rPr>
          <w:rStyle w:val="Style14"/>
          <w:rFonts w:ascii="Arial" w:hAnsi="Arial"/>
          <w:color w:val="000000"/>
        </w:rPr>
        <w:t xml:space="preserve">1) получать информацию о порядке предоставления муниципальной услуги в МФЦ, о ходе выполнения </w:t>
      </w:r>
      <w:r>
        <w:rPr>
          <w:rStyle w:val="Style14"/>
          <w:rFonts w:cs="Arial" w:ascii="Arial" w:hAnsi="Arial"/>
          <w:color w:val="000000"/>
        </w:rPr>
        <w:t>заявления</w:t>
      </w:r>
      <w:r>
        <w:rPr>
          <w:rStyle w:val="Style14"/>
          <w:rFonts w:ascii="Arial" w:hAnsi="Arial"/>
          <w:color w:val="000000"/>
        </w:rPr>
        <w:t xml:space="preserve">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Style22"/>
        <w:widowControl w:val="false"/>
        <w:autoSpaceDE w:val="false"/>
        <w:spacing w:lineRule="auto" w:line="240" w:before="0" w:after="0"/>
        <w:ind w:firstLine="567"/>
        <w:jc w:val="both"/>
        <w:rPr/>
      </w:pPr>
      <w:r>
        <w:rPr>
          <w:rStyle w:val="Style14"/>
          <w:rFonts w:ascii="Arial" w:hAnsi="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pPr>
        <w:pStyle w:val="Style22"/>
        <w:spacing w:lineRule="auto" w:line="240" w:before="0" w:after="0"/>
        <w:jc w:val="center"/>
        <w:rPr/>
      </w:pPr>
      <w:r>
        <w:rPr/>
      </w:r>
    </w:p>
    <w:p>
      <w:pPr>
        <w:pStyle w:val="Style22"/>
        <w:spacing w:lineRule="auto" w:line="240" w:before="0" w:after="0"/>
        <w:ind w:firstLine="567"/>
        <w:jc w:val="both"/>
        <w:rPr/>
      </w:pPr>
      <w:r>
        <w:rPr>
          <w:rStyle w:val="Style14"/>
          <w:rFonts w:ascii="Arial" w:hAnsi="Arial"/>
          <w:b/>
          <w:color w:val="000000"/>
        </w:rPr>
        <w:t>3.2. Прием и регистрация заявления о предоставлении муниципальной услуги</w:t>
      </w:r>
    </w:p>
    <w:p>
      <w:pPr>
        <w:pStyle w:val="Style22"/>
        <w:spacing w:lineRule="auto" w:line="240" w:before="0" w:after="0"/>
        <w:ind w:firstLine="567"/>
        <w:jc w:val="both"/>
        <w:rPr/>
      </w:pPr>
      <w:r>
        <w:rPr>
          <w:rStyle w:val="Style14"/>
          <w:rFonts w:ascii="Arial" w:hAnsi="Arial"/>
          <w:color w:val="000000"/>
        </w:rPr>
        <w:t xml:space="preserve">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w:t>
      </w:r>
      <w:r>
        <w:rPr>
          <w:rStyle w:val="Style14"/>
          <w:rFonts w:cs="Arial" w:ascii="Arial" w:hAnsi="Arial"/>
          <w:color w:val="000000"/>
        </w:rPr>
        <w:t>и документов, необходимых для предоставления муниципальной услуги</w:t>
      </w:r>
      <w:r>
        <w:rPr>
          <w:rStyle w:val="Style14"/>
          <w:rFonts w:ascii="Arial" w:hAnsi="Arial"/>
          <w:color w:val="000000"/>
        </w:rPr>
        <w:t>, установленных подразделом 2.6 настоящего регламента.</w:t>
      </w:r>
    </w:p>
    <w:p>
      <w:pPr>
        <w:pStyle w:val="Style22"/>
        <w:spacing w:lineRule="auto" w:line="240" w:before="0" w:after="0"/>
        <w:ind w:firstLine="567"/>
        <w:jc w:val="both"/>
        <w:rPr>
          <w:rFonts w:ascii="Arial" w:hAnsi="Arial"/>
          <w:color w:val="000000"/>
        </w:rPr>
      </w:pPr>
      <w:r>
        <w:rPr>
          <w:rFonts w:ascii="Arial" w:hAnsi="Arial"/>
          <w:color w:val="000000"/>
        </w:rPr>
        <w:t>3.2.2. В ходе личного приема заявителя сотрудник МФЦ:</w:t>
      </w:r>
    </w:p>
    <w:p>
      <w:pPr>
        <w:pStyle w:val="Style22"/>
        <w:spacing w:lineRule="auto" w:line="240" w:before="0" w:after="0"/>
        <w:ind w:firstLine="567"/>
        <w:jc w:val="both"/>
        <w:rPr/>
      </w:pPr>
      <w:r>
        <w:rPr>
          <w:rStyle w:val="Style14"/>
          <w:rFonts w:ascii="Arial" w:hAnsi="Arial"/>
          <w:color w:val="000000"/>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22"/>
        <w:spacing w:lineRule="auto" w:line="240" w:before="0" w:after="0"/>
        <w:ind w:firstLine="567"/>
        <w:jc w:val="both"/>
        <w:rPr/>
      </w:pPr>
      <w:r>
        <w:rPr>
          <w:rStyle w:val="Style14"/>
          <w:rFonts w:ascii="Arial" w:hAnsi="Arial"/>
          <w:color w:val="000000"/>
        </w:rPr>
        <w:t>2) информирует заявителя о порядке и сроках предоставления муниципальной услуги;</w:t>
      </w:r>
    </w:p>
    <w:p>
      <w:pPr>
        <w:pStyle w:val="Style22"/>
        <w:spacing w:lineRule="auto" w:line="240" w:before="0" w:after="0"/>
        <w:ind w:firstLine="567"/>
        <w:jc w:val="both"/>
        <w:rPr/>
      </w:pPr>
      <w:r>
        <w:rPr>
          <w:rStyle w:val="Style14"/>
          <w:rFonts w:ascii="Arial" w:hAnsi="Arial"/>
          <w:color w:val="000000"/>
        </w:rP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pPr>
        <w:pStyle w:val="Style22"/>
        <w:spacing w:lineRule="auto" w:line="240" w:before="0" w:after="0"/>
        <w:ind w:firstLine="567"/>
        <w:jc w:val="both"/>
        <w:rPr/>
      </w:pPr>
      <w:r>
        <w:rPr>
          <w:rStyle w:val="Style14"/>
          <w:rFonts w:ascii="Arial" w:hAnsi="Arial"/>
          <w:color w:val="000000"/>
        </w:rPr>
        <w:t>4) обеспечивает регистрацию заявления о предоставлении муниципальной услуги в журнале регистрации, а также выдачу заявителю под личную подпись расписки о приеме заявления и документов</w:t>
      </w:r>
      <w:r>
        <w:rPr>
          <w:rStyle w:val="Style14"/>
          <w:rFonts w:cs="Arial" w:ascii="Arial" w:hAnsi="Arial"/>
          <w:color w:val="000000"/>
        </w:rPr>
        <w:t>, необходимых для предоставления муниципальной услуги</w:t>
      </w:r>
      <w:r>
        <w:rPr>
          <w:rStyle w:val="Style14"/>
          <w:rFonts w:ascii="Arial" w:hAnsi="Arial"/>
          <w:color w:val="000000"/>
        </w:rPr>
        <w:t>, установленных подразделом 2.6 настоящего регламента.</w:t>
      </w:r>
    </w:p>
    <w:p>
      <w:pPr>
        <w:pStyle w:val="Style22"/>
        <w:spacing w:lineRule="auto" w:line="240" w:before="0" w:after="0"/>
        <w:ind w:firstLine="567"/>
        <w:jc w:val="both"/>
        <w:rPr/>
      </w:pPr>
      <w:r>
        <w:rPr>
          <w:rStyle w:val="Style14"/>
          <w:rFonts w:ascii="Arial" w:hAnsi="Arial"/>
          <w:color w:val="000000"/>
        </w:rPr>
        <w:t>При поступлении заявления от МФЦ, принятого от заявителя в рамках личного приема в МФЦ, сотрудник Отдела обеспечивает его регистрацию в журнале регистрации.</w:t>
      </w:r>
    </w:p>
    <w:p>
      <w:pPr>
        <w:pStyle w:val="Style20"/>
        <w:rPr/>
      </w:pPr>
      <w:r>
        <w:rPr>
          <w:rStyle w:val="Style14"/>
          <w:sz w:val="24"/>
        </w:rPr>
        <w:t>3.2.3. </w:t>
      </w:r>
      <w:r>
        <w:rPr/>
        <w:t>При поступлении заявления и документов в электронной форме 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pPr>
        <w:pStyle w:val="Style20"/>
        <w:rPr/>
      </w:pPr>
      <w:r>
        <w:rPr/>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(представителя заявителя) либо в его «Личный кабинет» Регионального портала.</w:t>
      </w:r>
    </w:p>
    <w:p>
      <w:pPr>
        <w:pStyle w:val="Style20"/>
        <w:rPr/>
      </w:pPr>
      <w:r>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pPr>
        <w:pStyle w:val="Style20"/>
        <w:rPr/>
      </w:pPr>
      <w:r>
        <w:rPr/>
        <w:t>При отсутствии оснований для отказа в приеме заявления и документов, сотрудник отдела обеспечивает их прием и регистрацию в журнале регистрации.</w:t>
      </w:r>
    </w:p>
    <w:p>
      <w:pPr>
        <w:pStyle w:val="Style22"/>
        <w:spacing w:lineRule="auto" w:line="240" w:before="0" w:after="0"/>
        <w:ind w:firstLine="567"/>
        <w:jc w:val="both"/>
        <w:rPr/>
      </w:pPr>
      <w:r>
        <w:rPr>
          <w:rStyle w:val="Style14"/>
          <w:rFonts w:eastAsia="Times New Roman" w:cs="Arial" w:ascii="Arial" w:hAnsi="Arial"/>
          <w:bCs/>
          <w:color w:val="000000"/>
          <w:lang w:eastAsia="ru-RU"/>
        </w:rPr>
        <w:t xml:space="preserve">3.2.4. В случае направления заявителем документов посредством </w:t>
      </w:r>
      <w:r>
        <w:rPr>
          <w:rStyle w:val="Style14"/>
          <w:rFonts w:eastAsia="Times New Roman" w:cs="Arial" w:ascii="Arial" w:hAnsi="Arial"/>
          <w:color w:val="000000"/>
          <w:lang w:eastAsia="ru-RU"/>
        </w:rPr>
        <w:t>почтовой связи</w:t>
      </w:r>
      <w:r>
        <w:rPr>
          <w:rStyle w:val="Style14"/>
          <w:rFonts w:eastAsia="Times New Roman" w:cs="Arial" w:ascii="Arial" w:hAnsi="Arial"/>
          <w:bCs/>
          <w:color w:val="000000"/>
          <w:lang w:eastAsia="ru-RU"/>
        </w:rPr>
        <w:t>, верность копий направляемых заявителем документов должна быть засвидетельствована в нотариальном порядке.</w:t>
      </w:r>
    </w:p>
    <w:p>
      <w:pPr>
        <w:pStyle w:val="Style20"/>
        <w:rPr/>
      </w:pPr>
      <w:r>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регистрации.</w:t>
      </w:r>
    </w:p>
    <w:p>
      <w:pPr>
        <w:pStyle w:val="Style22"/>
        <w:autoSpaceDE w:val="false"/>
        <w:spacing w:lineRule="auto" w:line="240" w:before="0" w:after="0"/>
        <w:ind w:firstLine="567"/>
        <w:jc w:val="both"/>
        <w:rPr>
          <w:rFonts w:ascii="Arial" w:hAnsi="Arial" w:eastAsia="Times New Roman" w:cs="Arial"/>
          <w:bCs/>
          <w:color w:val="000000"/>
          <w:lang w:eastAsia="ru-RU"/>
        </w:rPr>
      </w:pPr>
      <w:r>
        <w:rPr>
          <w:rFonts w:eastAsia="Times New Roman" w:cs="Arial" w:ascii="Arial" w:hAnsi="Arial"/>
          <w:bCs/>
          <w:color w:val="000000"/>
          <w:lang w:eastAsia="ru-RU"/>
        </w:rPr>
      </w:r>
    </w:p>
    <w:p>
      <w:pPr>
        <w:pStyle w:val="Style22"/>
        <w:autoSpaceDE w:val="false"/>
        <w:spacing w:lineRule="auto" w:line="240" w:before="0" w:after="0"/>
        <w:ind w:firstLine="567"/>
        <w:jc w:val="both"/>
        <w:rPr/>
      </w:pPr>
      <w:r>
        <w:rPr>
          <w:rStyle w:val="Style14"/>
          <w:rFonts w:eastAsia="Times New Roman" w:cs="Arial" w:ascii="Arial" w:hAnsi="Arial"/>
          <w:b/>
          <w:bCs/>
          <w:color w:val="000000"/>
          <w:lang w:eastAsia="ru-RU"/>
        </w:rPr>
        <w:t>3.3. Рассмотрение зарегистрированного заявления и принятие решения о проведении аукциона либо об отказе в проведении аукциона</w:t>
      </w:r>
    </w:p>
    <w:p>
      <w:pPr>
        <w:pStyle w:val="Style22"/>
        <w:autoSpaceDE w:val="false"/>
        <w:spacing w:lineRule="auto" w:line="240" w:before="0" w:after="0"/>
        <w:ind w:firstLine="567"/>
        <w:jc w:val="both"/>
        <w:rPr/>
      </w:pPr>
      <w:r>
        <w:rPr>
          <w:rStyle w:val="Style14"/>
          <w:rFonts w:eastAsia="Times New Roman" w:cs="Arial" w:ascii="Arial" w:hAnsi="Arial"/>
          <w:color w:val="000000"/>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pPr>
        <w:pStyle w:val="Style22"/>
        <w:autoSpaceDE w:val="false"/>
        <w:spacing w:lineRule="auto" w:line="240" w:before="0" w:after="0"/>
        <w:ind w:firstLine="567"/>
        <w:jc w:val="both"/>
        <w:rPr/>
      </w:pPr>
      <w:r>
        <w:rPr>
          <w:rStyle w:val="Style14"/>
          <w:rFonts w:eastAsia="Times New Roman" w:cs="Arial" w:ascii="Arial" w:hAnsi="Arial"/>
          <w:color w:val="000000"/>
          <w:lang w:eastAsia="ru-RU"/>
        </w:rPr>
        <w:t>3.3.2. До подачи заявления о проведении аукциона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 39.11 Земельного кодекса РФ, а именно:</w:t>
      </w:r>
    </w:p>
    <w:p>
      <w:pPr>
        <w:pStyle w:val="Style22"/>
        <w:autoSpaceDE w:val="false"/>
        <w:spacing w:lineRule="auto" w:line="240" w:before="0" w:after="0"/>
        <w:ind w:firstLine="567"/>
        <w:jc w:val="both"/>
        <w:rPr>
          <w:rFonts w:ascii="Arial" w:hAnsi="Arial" w:eastAsia="Times New Roman" w:cs="Arial"/>
          <w:color w:val="000000"/>
          <w:lang w:eastAsia="ru-RU"/>
        </w:rPr>
      </w:pPr>
      <w:r>
        <w:rPr>
          <w:rFonts w:eastAsia="Times New Roman" w:cs="Arial" w:ascii="Arial" w:hAnsi="Arial"/>
          <w:color w:val="000000"/>
          <w:lang w:eastAsia="ru-RU"/>
        </w:rPr>
        <w:t>1)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Style22"/>
        <w:autoSpaceDE w:val="false"/>
        <w:spacing w:lineRule="auto" w:line="240" w:before="0" w:after="0"/>
        <w:ind w:firstLine="567"/>
        <w:jc w:val="both"/>
        <w:rPr>
          <w:rFonts w:ascii="Arial" w:hAnsi="Arial"/>
          <w:color w:val="000000"/>
        </w:rPr>
      </w:pPr>
      <w:r>
        <w:rPr>
          <w:rFonts w:ascii="Arial" w:hAnsi="Arial"/>
          <w:color w:val="000000"/>
        </w:rPr>
        <w:t>2) обращение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pStyle w:val="Style22"/>
        <w:autoSpaceDE w:val="false"/>
        <w:spacing w:lineRule="auto" w:line="240" w:before="0" w:after="0"/>
        <w:ind w:firstLine="567"/>
        <w:jc w:val="both"/>
        <w:rPr/>
      </w:pPr>
      <w:r>
        <w:rPr>
          <w:rStyle w:val="Style14"/>
          <w:rFonts w:ascii="Arial" w:hAnsi="Arial"/>
          <w:color w:val="000000"/>
        </w:rPr>
        <w:t xml:space="preserve">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Pr>
          <w:rStyle w:val="Style14"/>
          <w:rFonts w:ascii="Arial" w:hAnsi="Arial"/>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Style22"/>
        <w:autoSpaceDE w:val="false"/>
        <w:spacing w:lineRule="auto" w:line="240" w:before="0" w:after="0"/>
        <w:ind w:firstLine="567"/>
        <w:jc w:val="both"/>
        <w:rPr>
          <w:rFonts w:ascii="Arial" w:hAnsi="Arial"/>
          <w:color w:val="000000"/>
        </w:rPr>
      </w:pPr>
      <w:r>
        <w:rPr>
          <w:rFonts w:ascii="Arial" w:hAnsi="Arial"/>
          <w:color w:val="000000"/>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pPr>
        <w:pStyle w:val="Style22"/>
        <w:autoSpaceDE w:val="false"/>
        <w:spacing w:lineRule="auto" w:line="240" w:before="0" w:after="0"/>
        <w:ind w:firstLine="567"/>
        <w:jc w:val="both"/>
        <w:rPr/>
      </w:pPr>
      <w:r>
        <w:rPr>
          <w:rStyle w:val="Style14"/>
          <w:rFonts w:ascii="Arial" w:hAnsi="Arial"/>
          <w:color w:val="000000"/>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Style22"/>
        <w:spacing w:lineRule="auto" w:line="240" w:before="0" w:after="0"/>
        <w:ind w:firstLine="567"/>
        <w:jc w:val="both"/>
        <w:rPr/>
      </w:pPr>
      <w:r>
        <w:rPr>
          <w:rStyle w:val="Style14"/>
          <w:rFonts w:ascii="Arial" w:hAnsi="Arial"/>
          <w:color w:val="000000"/>
        </w:rPr>
        <w:t xml:space="preserve">3.3.3. При непредставлении документов, указанных в пункте 2.7.1 подраздела 2.7 настоящего регламента заявителем самостоятельно, сотрудник Отдела не позднее 1 рабочего дня, следующего за днем поступления </w:t>
      </w:r>
      <w:r>
        <w:rPr>
          <w:rStyle w:val="Style14"/>
          <w:rFonts w:eastAsia="Times New Roman" w:cs="Arial" w:ascii="Arial" w:hAnsi="Arial"/>
          <w:color w:val="000000"/>
          <w:lang w:eastAsia="ru-RU"/>
        </w:rPr>
        <w:t>заявления о проведении аукциона</w:t>
      </w:r>
      <w:r>
        <w:rPr>
          <w:rStyle w:val="Style14"/>
          <w:rFonts w:ascii="Arial" w:hAnsi="Arial"/>
          <w:color w:val="000000"/>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pPr>
        <w:pStyle w:val="Style22"/>
        <w:spacing w:lineRule="auto" w:line="240" w:before="0" w:after="0"/>
        <w:ind w:firstLine="567"/>
        <w:jc w:val="both"/>
        <w:rPr/>
      </w:pPr>
      <w:r>
        <w:rPr>
          <w:rStyle w:val="Style14"/>
          <w:rFonts w:ascii="Arial" w:hAnsi="Arial"/>
          <w:color w:val="000000"/>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pPr>
        <w:pStyle w:val="Normal"/>
        <w:ind w:firstLine="567"/>
        <w:jc w:val="both"/>
        <w:rPr/>
      </w:pPr>
      <w:r>
        <w:rPr>
          <w:rStyle w:val="Style14"/>
          <w:rFonts w:ascii="Arial" w:hAnsi="Arial"/>
          <w:color w:val="000000"/>
        </w:rPr>
        <w:t xml:space="preserve">3.3.4. Сотрудник Отдела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Pr>
          <w:rStyle w:val="Style14"/>
          <w:rFonts w:eastAsia="Times New Roman" w:cs="Arial" w:ascii="Arial" w:hAnsi="Arial"/>
          <w:color w:val="000000"/>
          <w:lang w:eastAsia="ru-RU"/>
        </w:rPr>
        <w:t>заявления о проведении аукциона</w:t>
      </w:r>
      <w:r>
        <w:rPr>
          <w:rStyle w:val="Style14"/>
          <w:rFonts w:ascii="Arial" w:hAnsi="Arial"/>
          <w:color w:val="000000"/>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w:t>
      </w:r>
      <w:r>
        <w:rPr>
          <w:rStyle w:val="Style14"/>
          <w:rFonts w:eastAsia="Times New Roman" w:cs="Arial" w:ascii="Arial" w:hAnsi="Arial"/>
          <w:color w:val="000000"/>
          <w:lang w:eastAsia="ru-RU"/>
        </w:rPr>
        <w:t>заявления о проведении аукциона</w:t>
      </w:r>
      <w:r>
        <w:rPr>
          <w:rStyle w:val="Style14"/>
          <w:rFonts w:ascii="Arial" w:hAnsi="Arial"/>
          <w:color w:val="000000"/>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pPr>
        <w:pStyle w:val="Style22"/>
        <w:spacing w:lineRule="auto" w:line="240" w:before="0" w:after="0"/>
        <w:ind w:firstLine="567"/>
        <w:jc w:val="both"/>
        <w:rPr/>
      </w:pPr>
      <w:r>
        <w:rPr>
          <w:rStyle w:val="Style14"/>
          <w:rFonts w:ascii="Arial" w:hAnsi="Arial"/>
          <w:color w:val="000000"/>
        </w:rPr>
        <w:t xml:space="preserve">3.3.5.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w:t>
      </w:r>
      <w:r>
        <w:rPr>
          <w:rStyle w:val="Style14"/>
          <w:rFonts w:cs="Arial" w:ascii="Arial" w:hAnsi="Arial"/>
          <w:color w:val="000000"/>
        </w:rPr>
        <w:t>об отказе в проведении аукциона</w:t>
      </w:r>
      <w:r>
        <w:rPr>
          <w:rStyle w:val="Style14"/>
          <w:rFonts w:ascii="Arial" w:hAnsi="Arial"/>
          <w:color w:val="000000"/>
        </w:rPr>
        <w:t xml:space="preserve"> (в предоставлении муниципальной услуги) и передает его на подпись Главе муниципального образования. Глава муниципального образования</w:t>
      </w:r>
      <w:r>
        <w:rPr>
          <w:rStyle w:val="Style14"/>
          <w:rFonts w:ascii="Arial" w:hAnsi="Arial"/>
          <w:color w:val="000000"/>
          <w:position w:val="8"/>
          <w:sz w:val="16"/>
        </w:rPr>
        <w:t xml:space="preserve"> </w:t>
      </w:r>
      <w:r>
        <w:rPr>
          <w:rStyle w:val="Style14"/>
          <w:rFonts w:ascii="Arial" w:hAnsi="Arial"/>
          <w:color w:val="000000"/>
        </w:rPr>
        <w:t xml:space="preserve">подписывает проект решения </w:t>
      </w:r>
      <w:r>
        <w:rPr>
          <w:rStyle w:val="Style14"/>
          <w:rFonts w:cs="Arial" w:ascii="Arial" w:hAnsi="Arial"/>
          <w:color w:val="000000"/>
        </w:rPr>
        <w:t>об отказе в проведении аукциона</w:t>
      </w:r>
      <w:r>
        <w:rPr>
          <w:rStyle w:val="Style14"/>
          <w:rFonts w:ascii="Arial" w:hAnsi="Arial"/>
          <w:color w:val="000000"/>
        </w:rPr>
        <w:t xml:space="preserve"> (в предоставлении муниципальной услуги) в течение 1 рабочего дня со дня получения проекта указанного решения. Сотрудник Отдела в день подписания решения </w:t>
      </w:r>
      <w:r>
        <w:rPr>
          <w:rStyle w:val="Style14"/>
          <w:rFonts w:cs="Arial" w:ascii="Arial" w:hAnsi="Arial"/>
          <w:color w:val="000000"/>
        </w:rPr>
        <w:t>об отказе в проведении аукциона</w:t>
      </w:r>
      <w:r>
        <w:rPr>
          <w:rStyle w:val="Style14"/>
          <w:rFonts w:ascii="Arial" w:hAnsi="Arial"/>
          <w:color w:val="000000"/>
        </w:rPr>
        <w:t xml:space="preserve"> (в предоставлении муниципальной услуги) осуществляет регистрацию решения в журнале регистрации.</w:t>
      </w:r>
    </w:p>
    <w:p>
      <w:pPr>
        <w:pStyle w:val="Style22"/>
        <w:spacing w:lineRule="auto" w:line="240" w:before="0" w:after="0"/>
        <w:ind w:firstLine="567"/>
        <w:jc w:val="both"/>
        <w:rPr/>
      </w:pPr>
      <w:r>
        <w:rPr>
          <w:rStyle w:val="Style14"/>
          <w:rFonts w:ascii="Arial" w:hAnsi="Arial"/>
          <w:color w:val="000000"/>
        </w:rPr>
        <w:t xml:space="preserve">В проекте решения </w:t>
      </w:r>
      <w:r>
        <w:rPr>
          <w:rStyle w:val="Style14"/>
          <w:rFonts w:cs="Arial" w:ascii="Arial" w:hAnsi="Arial"/>
          <w:color w:val="000000"/>
        </w:rPr>
        <w:t>об отказе в проведении аукциона</w:t>
      </w:r>
      <w:r>
        <w:rPr>
          <w:rStyle w:val="Style14"/>
          <w:rFonts w:ascii="Arial" w:hAnsi="Arial"/>
          <w:color w:val="000000"/>
        </w:rPr>
        <w:t xml:space="preserve">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22"/>
        <w:spacing w:lineRule="auto" w:line="240" w:before="0" w:after="0"/>
        <w:ind w:firstLine="567"/>
        <w:jc w:val="both"/>
        <w:rPr/>
      </w:pPr>
      <w:r>
        <w:rPr>
          <w:rStyle w:val="Style14"/>
          <w:rFonts w:ascii="Arial" w:hAnsi="Arial"/>
          <w:color w:val="000000"/>
        </w:rPr>
        <w:t xml:space="preserve">Сотрудник Отдела обеспечивает направление заявителю решения </w:t>
      </w:r>
      <w:r>
        <w:rPr>
          <w:rStyle w:val="Style14"/>
          <w:rFonts w:cs="Arial" w:ascii="Arial" w:hAnsi="Arial"/>
          <w:color w:val="000000"/>
        </w:rPr>
        <w:t>об отказе в проведении аукциона</w:t>
      </w:r>
      <w:r>
        <w:rPr>
          <w:rStyle w:val="Style14"/>
          <w:rFonts w:ascii="Arial" w:hAnsi="Arial"/>
          <w:color w:val="000000"/>
        </w:rPr>
        <w:t xml:space="preserve"> способом, указанным в заявлении о </w:t>
      </w:r>
      <w:r>
        <w:rPr>
          <w:rStyle w:val="Style14"/>
          <w:rFonts w:cs="Arial" w:ascii="Arial" w:hAnsi="Arial"/>
          <w:color w:val="000000"/>
        </w:rPr>
        <w:t xml:space="preserve">предоставлении муниципальной услуги </w:t>
      </w:r>
      <w:r>
        <w:rPr>
          <w:rStyle w:val="Style14"/>
          <w:rFonts w:ascii="Arial" w:hAnsi="Arial"/>
          <w:color w:val="000000"/>
        </w:rPr>
        <w:t>(об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pPr>
        <w:pStyle w:val="Normal"/>
        <w:ind w:firstLine="567"/>
        <w:jc w:val="both"/>
        <w:rPr/>
      </w:pPr>
      <w:r>
        <w:rPr>
          <w:rStyle w:val="Style14"/>
          <w:rFonts w:ascii="Arial" w:hAnsi="Arial"/>
          <w:color w:val="000000"/>
        </w:rPr>
        <w:t xml:space="preserve">3.3.6.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w:t>
      </w:r>
      <w:r>
        <w:rPr>
          <w:rStyle w:val="Style14"/>
          <w:rFonts w:cs="Arial" w:ascii="Arial" w:hAnsi="Arial"/>
          <w:color w:val="000000"/>
        </w:rPr>
        <w:t>проведении аукциона</w:t>
      </w:r>
      <w:r>
        <w:rPr>
          <w:rStyle w:val="Style14"/>
          <w:rFonts w:ascii="Arial" w:hAnsi="Arial"/>
          <w:color w:val="000000"/>
        </w:rPr>
        <w:t xml:space="preserve"> (предоставлении муниципальной услуги) и передает его на подпись Главе муниципального образования. Глава муниципального образования</w:t>
      </w:r>
      <w:r>
        <w:rPr>
          <w:rStyle w:val="Style14"/>
          <w:rFonts w:ascii="Arial" w:hAnsi="Arial"/>
          <w:color w:val="000000"/>
          <w:position w:val="8"/>
          <w:sz w:val="16"/>
        </w:rPr>
        <w:t xml:space="preserve"> </w:t>
      </w:r>
      <w:r>
        <w:rPr>
          <w:rStyle w:val="Style14"/>
          <w:rFonts w:ascii="Arial" w:hAnsi="Arial"/>
          <w:color w:val="000000"/>
        </w:rPr>
        <w:t xml:space="preserve">подписывает проект решения о </w:t>
      </w:r>
      <w:r>
        <w:rPr>
          <w:rStyle w:val="Style14"/>
          <w:rFonts w:cs="Arial" w:ascii="Arial" w:hAnsi="Arial"/>
          <w:color w:val="000000"/>
        </w:rPr>
        <w:t>проведении аукциона</w:t>
      </w:r>
      <w:r>
        <w:rPr>
          <w:rStyle w:val="Style14"/>
          <w:rFonts w:ascii="Arial" w:hAnsi="Arial"/>
          <w:color w:val="000000"/>
        </w:rPr>
        <w:t xml:space="preserve"> (предоставлении муниципальной услуги) в течение 1 рабочего дня со дня получения указанного проекта решения. Сотрудник Отдела в день подписания решения о </w:t>
      </w:r>
      <w:r>
        <w:rPr>
          <w:rStyle w:val="Style14"/>
          <w:rFonts w:cs="Arial" w:ascii="Arial" w:hAnsi="Arial"/>
          <w:color w:val="000000"/>
        </w:rPr>
        <w:t>проведении аукциона</w:t>
      </w:r>
      <w:r>
        <w:rPr>
          <w:rStyle w:val="Style14"/>
          <w:rFonts w:ascii="Arial" w:hAnsi="Arial"/>
          <w:color w:val="000000"/>
        </w:rPr>
        <w:t xml:space="preserve"> (в предоставлении муниципальной услуги) осуществляет регистрацию решения в журнале регистрации.</w:t>
      </w:r>
    </w:p>
    <w:p>
      <w:pPr>
        <w:pStyle w:val="Style22"/>
        <w:autoSpaceDE w:val="false"/>
        <w:spacing w:lineRule="auto" w:line="240" w:before="0" w:after="0"/>
        <w:ind w:firstLine="567"/>
        <w:jc w:val="both"/>
        <w:rPr/>
      </w:pPr>
      <w:r>
        <w:rPr>
          <w:rStyle w:val="Style14"/>
          <w:rFonts w:eastAsia="Times New Roman" w:cs="Arial" w:ascii="Arial" w:hAnsi="Arial"/>
          <w:color w:val="000000"/>
          <w:lang w:eastAsia="ru-RU"/>
        </w:rPr>
        <w:t xml:space="preserve">Сотрудник Отдела обеспечивает направление заявителю </w:t>
      </w:r>
      <w:r>
        <w:rPr>
          <w:rStyle w:val="Style14"/>
          <w:rFonts w:eastAsia="Times New Roman" w:cs="Arial" w:ascii="Arial" w:hAnsi="Arial"/>
          <w:lang w:eastAsia="ru-RU"/>
        </w:rPr>
        <w:t xml:space="preserve">решения </w:t>
      </w:r>
      <w:r>
        <w:rPr>
          <w:rStyle w:val="Style14"/>
          <w:rFonts w:eastAsia="Times New Roman" w:cs="Arial" w:ascii="Arial" w:hAnsi="Arial"/>
          <w:color w:val="000000"/>
          <w:lang w:eastAsia="ru-RU"/>
        </w:rPr>
        <w:t>о проведении аукциона</w:t>
      </w:r>
      <w:r>
        <w:rPr>
          <w:rStyle w:val="Style14"/>
          <w:rFonts w:eastAsia="Times New Roman" w:cs="Arial" w:ascii="Arial" w:hAnsi="Arial"/>
          <w:lang w:eastAsia="ru-RU"/>
        </w:rPr>
        <w:t xml:space="preserve"> способом, указанным в заявлении </w:t>
      </w:r>
      <w:r>
        <w:rPr>
          <w:rStyle w:val="Style14"/>
          <w:rFonts w:eastAsia="Times New Roman" w:cs="Arial" w:ascii="Arial" w:hAnsi="Arial"/>
          <w:color w:val="000000"/>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pPr>
        <w:pStyle w:val="Style20"/>
        <w:shd w:fill="FFFFFF" w:val="clear"/>
        <w:autoSpaceDE w:val="false"/>
        <w:ind w:right="-2" w:firstLine="567"/>
        <w:rPr>
          <w:rFonts w:eastAsia="Times New Roman" w:cs="Arial"/>
          <w:color w:val="000000"/>
          <w:sz w:val="24"/>
          <w:lang w:eastAsia="ru-RU"/>
        </w:rPr>
      </w:pPr>
      <w:r>
        <w:rPr>
          <w:rFonts w:eastAsia="Times New Roman" w:cs="Arial"/>
          <w:color w:val="000000"/>
          <w:sz w:val="24"/>
          <w:lang w:eastAsia="ru-RU"/>
        </w:rPr>
      </w:r>
    </w:p>
    <w:p>
      <w:pPr>
        <w:pStyle w:val="Style22"/>
        <w:spacing w:lineRule="auto" w:line="240" w:before="0" w:after="0"/>
        <w:ind w:firstLine="567"/>
        <w:jc w:val="both"/>
        <w:rPr/>
      </w:pPr>
      <w:r>
        <w:rPr>
          <w:rStyle w:val="Style14"/>
          <w:rFonts w:ascii="Arial" w:hAnsi="Arial"/>
          <w:b/>
          <w:color w:val="000000"/>
        </w:rPr>
        <w:t>3.4. Исправление допущенных опечаток и ошибок в выданных в результате предоставления муниципальной услуги документах</w:t>
      </w:r>
    </w:p>
    <w:p>
      <w:pPr>
        <w:pStyle w:val="Normal"/>
        <w:ind w:firstLine="567"/>
        <w:jc w:val="both"/>
        <w:rPr/>
      </w:pPr>
      <w:r>
        <w:rPr>
          <w:rStyle w:val="Style14"/>
          <w:rFonts w:ascii="Arial" w:hAnsi="Arial"/>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pPr>
        <w:pStyle w:val="Normal"/>
        <w:ind w:firstLine="567"/>
        <w:jc w:val="both"/>
        <w:rPr/>
      </w:pPr>
      <w:r>
        <w:rPr>
          <w:rStyle w:val="Style14"/>
          <w:rFonts w:ascii="Arial" w:hAnsi="Arial"/>
          <w:color w:val="000000"/>
        </w:rPr>
        <w:t>3.4.2. При обращении с заявлением об исправлении допущенных опечаток и (или) ошибок заявитель представляет:</w:t>
      </w:r>
    </w:p>
    <w:p>
      <w:pPr>
        <w:pStyle w:val="Normal"/>
        <w:ind w:firstLine="567"/>
        <w:jc w:val="both"/>
        <w:rPr/>
      </w:pPr>
      <w:r>
        <w:rPr>
          <w:rStyle w:val="Style14"/>
          <w:rFonts w:ascii="Arial" w:hAnsi="Arial"/>
          <w:color w:val="000000"/>
        </w:rPr>
        <w:t>1) заявление об исправлении допущенных опечаток и (или) ошибок по форме, согласно приложению 2 к настоящему регламенту;</w:t>
      </w:r>
    </w:p>
    <w:p>
      <w:pPr>
        <w:pStyle w:val="Normal"/>
        <w:ind w:firstLine="567"/>
        <w:jc w:val="both"/>
        <w:rPr/>
      </w:pPr>
      <w:r>
        <w:rPr>
          <w:rStyle w:val="Style14"/>
          <w:rFonts w:ascii="Arial" w:hAnsi="Arial"/>
          <w:color w:val="000000"/>
        </w:rPr>
        <w:t>2) документы, имеющие юридическую силу, свидетельствующие о наличии опечаток и (или) ошибок и содержащие правильные данные;</w:t>
      </w:r>
    </w:p>
    <w:p>
      <w:pPr>
        <w:pStyle w:val="Normal"/>
        <w:ind w:firstLine="567"/>
        <w:jc w:val="both"/>
        <w:rPr/>
      </w:pPr>
      <w:r>
        <w:rPr>
          <w:rStyle w:val="Style14"/>
          <w:rFonts w:ascii="Arial" w:hAnsi="Arial"/>
          <w:color w:val="000000"/>
        </w:rPr>
        <w:t>3) выданный результат предоставления муниципальной услуги, в котором содержится опечатка и (или) ошибка.</w:t>
      </w:r>
    </w:p>
    <w:p>
      <w:pPr>
        <w:pStyle w:val="Normal"/>
        <w:ind w:firstLine="567"/>
        <w:jc w:val="both"/>
        <w:rPr/>
      </w:pPr>
      <w:r>
        <w:rPr>
          <w:rStyle w:val="Style14"/>
          <w:rFonts w:ascii="Arial" w:hAnsi="Arial"/>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pPr>
        <w:pStyle w:val="Normal"/>
        <w:ind w:firstLine="567"/>
        <w:jc w:val="both"/>
        <w:rPr/>
      </w:pPr>
      <w:r>
        <w:rPr>
          <w:rStyle w:val="Style14"/>
          <w:rFonts w:ascii="Arial" w:hAnsi="Arial"/>
          <w:color w:val="000000"/>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pPr>
        <w:pStyle w:val="Normal"/>
        <w:ind w:firstLine="567"/>
        <w:jc w:val="both"/>
        <w:rPr/>
      </w:pPr>
      <w:r>
        <w:rPr>
          <w:rStyle w:val="Style14"/>
          <w:rFonts w:ascii="Arial" w:hAnsi="Arial"/>
          <w:color w:val="000000"/>
        </w:rPr>
        <w:t>3.4.5. </w:t>
      </w:r>
      <w:r>
        <w:rPr>
          <w:rStyle w:val="Style14"/>
          <w:rFonts w:ascii="Arial" w:hAnsi="Arial"/>
        </w:rPr>
        <w:t xml:space="preserve">В случае выявления допущенных опечаток и </w:t>
      </w:r>
      <w:r>
        <w:rPr>
          <w:rStyle w:val="Style14"/>
          <w:rFonts w:ascii="Arial" w:hAnsi="Arial"/>
          <w:color w:val="000000"/>
        </w:rPr>
        <w:t xml:space="preserve">(или) </w:t>
      </w:r>
      <w:r>
        <w:rPr>
          <w:rStyle w:val="Style14"/>
          <w:rFonts w:ascii="Arial" w:hAnsi="Arial"/>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rStyle w:val="Style14"/>
          <w:rFonts w:ascii="Arial" w:hAnsi="Arial"/>
          <w:color w:val="000000"/>
        </w:rPr>
        <w:t xml:space="preserve">направление (выдача) заявителю способом, указанным в заявлении об исправлении допущенных опечаток и (или) ошибок,  </w:t>
      </w:r>
      <w:r>
        <w:rPr>
          <w:rStyle w:val="Style14"/>
          <w:rFonts w:ascii="Arial" w:hAnsi="Arial"/>
        </w:rPr>
        <w:t xml:space="preserve">в срок, не превышающий 5 рабочих дней со дня, </w:t>
      </w:r>
      <w:r>
        <w:rPr>
          <w:rStyle w:val="Style14"/>
          <w:rFonts w:cs="Arial" w:ascii="Arial" w:hAnsi="Arial"/>
        </w:rPr>
        <w:t xml:space="preserve">следующего за днем регистрации </w:t>
      </w:r>
      <w:r>
        <w:rPr>
          <w:rStyle w:val="Style14"/>
          <w:rFonts w:ascii="Arial" w:hAnsi="Arial"/>
          <w:color w:val="000000"/>
        </w:rPr>
        <w:t>заявления об исправлении допущенных опечаток и (или) ошибок.</w:t>
      </w:r>
    </w:p>
    <w:p>
      <w:pPr>
        <w:pStyle w:val="Normal"/>
        <w:ind w:firstLine="567"/>
        <w:jc w:val="both"/>
        <w:rPr/>
      </w:pPr>
      <w:r>
        <w:rPr>
          <w:rStyle w:val="Style14"/>
          <w:rFonts w:ascii="Arial" w:hAnsi="Arial"/>
          <w:color w:val="000000"/>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Pr>
          <w:rStyle w:val="Style14"/>
          <w:rFonts w:cs="Arial" w:ascii="Arial" w:hAnsi="Arial"/>
          <w:color w:val="000000"/>
        </w:rPr>
        <w:t xml:space="preserve">следующего за днем регистрации </w:t>
      </w:r>
      <w:r>
        <w:rPr>
          <w:rStyle w:val="Style14"/>
          <w:rFonts w:ascii="Arial" w:hAnsi="Arial"/>
          <w:color w:val="000000"/>
        </w:rPr>
        <w:t>заявления об исправлении допущенных опечаток и (или) ошибок.</w:t>
      </w:r>
    </w:p>
    <w:p>
      <w:pPr>
        <w:pStyle w:val="Normal"/>
        <w:ind w:firstLine="567"/>
        <w:jc w:val="center"/>
        <w:rPr>
          <w:rFonts w:ascii="Arial" w:hAnsi="Arial"/>
          <w:b/>
          <w:b/>
        </w:rPr>
      </w:pPr>
      <w:r>
        <w:rPr>
          <w:rFonts w:ascii="Arial" w:hAnsi="Arial"/>
          <w:b/>
        </w:rPr>
      </w:r>
    </w:p>
    <w:p>
      <w:pPr>
        <w:pStyle w:val="Normal"/>
        <w:ind w:firstLine="567"/>
        <w:jc w:val="center"/>
        <w:rPr/>
      </w:pPr>
      <w:r>
        <w:rPr>
          <w:rStyle w:val="Style14"/>
          <w:rFonts w:ascii="Arial" w:hAnsi="Arial"/>
          <w:b/>
          <w:lang w:val="en-US"/>
        </w:rPr>
        <w:t>IV</w:t>
      </w:r>
      <w:r>
        <w:rPr>
          <w:rStyle w:val="Style14"/>
          <w:rFonts w:ascii="Arial" w:hAnsi="Arial"/>
          <w:b/>
        </w:rPr>
        <w:t>. ФОРМЫ КОНТРОЛЯ ЗА ПРЕДОСТАВЛЕНИЕМ</w:t>
      </w:r>
    </w:p>
    <w:p>
      <w:pPr>
        <w:pStyle w:val="Normal"/>
        <w:ind w:firstLine="567"/>
        <w:jc w:val="center"/>
        <w:rPr/>
      </w:pPr>
      <w:r>
        <w:rPr>
          <w:rStyle w:val="Style14"/>
          <w:rFonts w:ascii="Arial" w:hAnsi="Arial"/>
          <w:b/>
        </w:rPr>
        <w:t>МУНИЦИПАЛЬНОЙ УСЛУГИ</w:t>
      </w:r>
    </w:p>
    <w:p>
      <w:pPr>
        <w:pStyle w:val="Normal"/>
        <w:ind w:firstLine="567"/>
        <w:jc w:val="both"/>
        <w:rPr/>
      </w:pPr>
      <w:r>
        <w:rPr/>
      </w:r>
    </w:p>
    <w:p>
      <w:pPr>
        <w:pStyle w:val="Normal"/>
        <w:ind w:firstLine="567"/>
        <w:jc w:val="both"/>
        <w:rPr>
          <w:rFonts w:ascii="Arial" w:hAnsi="Arial"/>
          <w:b/>
          <w:b/>
          <w:bCs/>
        </w:rPr>
      </w:pPr>
      <w:r>
        <w:rPr>
          <w:rFonts w:ascii="Arial" w:hAnsi="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ind w:firstLine="567"/>
        <w:jc w:val="both"/>
        <w:rPr/>
      </w:pPr>
      <w:r>
        <w:rPr/>
        <w:t>4.1.1. Текущий</w:t>
      </w:r>
      <w:r>
        <w:rPr>
          <w:rStyle w:val="Style14"/>
          <w:rFonts w:ascii="Arial" w:hAnsi="Arial"/>
        </w:rPr>
        <w:t xml:space="preserve">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Normal"/>
        <w:ind w:firstLine="567"/>
        <w:jc w:val="both"/>
        <w:rPr>
          <w:rFonts w:ascii="Arial" w:hAnsi="Arial"/>
        </w:rPr>
      </w:pPr>
      <w:r>
        <w:rPr>
          <w:rFonts w:ascii="Arial" w:hAnsi="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ind w:firstLine="567"/>
        <w:jc w:val="both"/>
        <w:rPr/>
      </w:pPr>
      <w:r>
        <w:rPr/>
        <w:t>4.1.2.</w:t>
      </w:r>
      <w:r>
        <w:rPr>
          <w:rStyle w:val="Style14"/>
          <w:rFonts w:cs="Arial" w:ascii="Arial" w:hAnsi="Arial"/>
          <w:color w:val="000000"/>
        </w:rPr>
        <w:t>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r>
        <w:rPr>
          <w:rStyle w:val="Style14"/>
          <w:rFonts w:ascii="Arial" w:hAnsi="Arial"/>
        </w:rPr>
        <w:t xml:space="preserve"> </w:t>
      </w:r>
      <w:r>
        <w:rPr>
          <w:rStyle w:val="Style14"/>
          <w:rFonts w:cs="Arial" w:ascii="Arial" w:hAnsi="Arial"/>
          <w:color w:val="000000"/>
        </w:rPr>
        <w:t>Периодичность осуществления текущего контроля устанавливается распоряжением администрации.</w:t>
      </w:r>
    </w:p>
    <w:p>
      <w:pPr>
        <w:pStyle w:val="Normal"/>
        <w:ind w:firstLine="567"/>
        <w:jc w:val="both"/>
        <w:rPr/>
      </w:pPr>
      <w:r>
        <w:rPr/>
      </w:r>
    </w:p>
    <w:p>
      <w:pPr>
        <w:pStyle w:val="Normal"/>
        <w:ind w:firstLine="567"/>
        <w:jc w:val="both"/>
        <w:rPr/>
      </w:pPr>
      <w:r>
        <w:rPr>
          <w:rStyle w:val="Style14"/>
          <w:rFonts w:cs="Arial" w:ascii="Arial" w:hAnsi="Arial"/>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567"/>
        <w:jc w:val="both"/>
        <w:rPr/>
      </w:pPr>
      <w:r>
        <w:rPr>
          <w:rStyle w:val="Style14"/>
          <w:rFonts w:cs="Arial" w:ascii="Arial" w:hAnsi="Arial"/>
          <w:color w:val="000000"/>
        </w:rPr>
        <w:t>4.2.</w:t>
      </w:r>
      <w:r>
        <w:rPr/>
        <w:t>1. </w:t>
      </w:r>
      <w:r>
        <w:rPr>
          <w:rStyle w:val="Style14"/>
          <w:rFonts w:cs="Arial" w:ascii="Arial" w:hAnsi="Arial"/>
          <w:color w:val="000000"/>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pPr>
        <w:pStyle w:val="Normal"/>
        <w:ind w:firstLine="567"/>
        <w:jc w:val="both"/>
        <w:rPr/>
      </w:pPr>
      <w:r>
        <w:rPr>
          <w:rStyle w:val="Style14"/>
          <w:rFonts w:cs="Arial" w:ascii="Arial" w:hAnsi="Arial"/>
          <w:color w:val="00000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ind w:firstLine="567"/>
        <w:jc w:val="both"/>
        <w:rPr/>
      </w:pPr>
      <w:r>
        <w:rPr/>
        <w:t>4.2.2. </w:t>
      </w:r>
      <w:r>
        <w:rPr>
          <w:rStyle w:val="Style14"/>
          <w:rFonts w:cs="Arial" w:ascii="Arial" w:hAnsi="Arial"/>
          <w:color w:val="000000"/>
        </w:rPr>
        <w:t>Проверки полноты и качества предоставления муниципальной услуги осуществляются на основании распоряжения администрации.</w:t>
      </w:r>
      <w:r>
        <w:rPr/>
        <w:t xml:space="preserve"> </w:t>
      </w:r>
      <w:r>
        <w:rPr>
          <w:rStyle w:val="Style14"/>
          <w:rFonts w:cs="Arial" w:ascii="Arial" w:hAnsi="Arial"/>
          <w:color w:val="000000"/>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Normal"/>
        <w:ind w:firstLine="567"/>
        <w:jc w:val="both"/>
        <w:rPr>
          <w:rFonts w:ascii="Arial" w:hAnsi="Arial" w:cs="Arial"/>
          <w:color w:val="000000"/>
        </w:rPr>
      </w:pPr>
      <w:r>
        <w:rPr>
          <w:rFonts w:cs="Arial" w:ascii="Arial" w:hAnsi="Arial"/>
          <w:color w:val="000000"/>
        </w:rPr>
        <w:t xml:space="preserve">     </w:t>
      </w:r>
    </w:p>
    <w:p>
      <w:pPr>
        <w:pStyle w:val="Normal"/>
        <w:ind w:firstLine="567"/>
        <w:jc w:val="center"/>
        <w:rPr/>
      </w:pPr>
      <w:r>
        <w:rPr>
          <w:rStyle w:val="Style14"/>
          <w:rFonts w:ascii="Arial" w:hAnsi="Arial"/>
          <w:b/>
        </w:rPr>
        <w:t xml:space="preserve">V. </w:t>
      </w:r>
      <w:r>
        <w:rPr>
          <w:rStyle w:val="Style14"/>
          <w:rFonts w:ascii="Arial" w:hAnsi="Arial"/>
          <w:b/>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ind w:firstLine="567"/>
        <w:jc w:val="both"/>
        <w:rPr/>
      </w:pPr>
      <w:r>
        <w:rPr/>
      </w:r>
    </w:p>
    <w:p>
      <w:pPr>
        <w:pStyle w:val="Normal"/>
        <w:ind w:firstLine="567"/>
        <w:jc w:val="both"/>
        <w:rPr/>
      </w:pPr>
      <w:r>
        <w:rPr>
          <w:rStyle w:val="Style14"/>
          <w:rFonts w:cs="Arial" w:ascii="Arial" w:hAnsi="Arial"/>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Normal"/>
        <w:ind w:firstLine="567"/>
        <w:jc w:val="both"/>
        <w:rPr>
          <w:rFonts w:ascii="Arial" w:hAnsi="Arial"/>
        </w:rPr>
      </w:pPr>
      <w:r>
        <w:rPr>
          <w:rFonts w:ascii="Arial" w:hAnsi="Arial"/>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pPr>
        <w:pStyle w:val="Normal"/>
        <w:ind w:firstLine="567"/>
        <w:jc w:val="both"/>
        <w:rPr/>
      </w:pPr>
      <w:r>
        <w:rPr>
          <w:rStyle w:val="Style14"/>
          <w:rFonts w:ascii="Arial" w:hAnsi="Arial"/>
        </w:rPr>
        <w:t xml:space="preserve">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w:t>
      </w:r>
      <w:r>
        <w:rPr>
          <w:rStyle w:val="Style14"/>
          <w:rFonts w:cs="Arial" w:ascii="Arial" w:hAnsi="Arial"/>
        </w:rPr>
        <w:t>администрации</w:t>
      </w:r>
      <w:r>
        <w:rPr>
          <w:rStyle w:val="Style14"/>
          <w:rFonts w:ascii="Arial" w:hAnsi="Arial"/>
        </w:rPr>
        <w:t xml:space="preserve"> по телефонам для справок, а также электронным сообщением по адресу, указанному заявителем.</w:t>
      </w:r>
    </w:p>
    <w:p>
      <w:pPr>
        <w:pStyle w:val="Normal"/>
        <w:ind w:firstLine="567"/>
        <w:jc w:val="both"/>
        <w:rPr>
          <w:rFonts w:ascii="Arial" w:hAnsi="Arial"/>
        </w:rPr>
      </w:pPr>
      <w:r>
        <w:rPr>
          <w:rFonts w:ascii="Arial" w:hAnsi="Arial"/>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pPr>
        <w:pStyle w:val="Normal"/>
        <w:ind w:firstLine="567"/>
        <w:jc w:val="both"/>
        <w:rPr/>
      </w:pPr>
      <w:r>
        <w:rPr>
          <w:rStyle w:val="Style14"/>
          <w:rFonts w:ascii="Arial" w:hAnsi="Arial"/>
          <w:color w:val="000000"/>
        </w:rPr>
        <w:t>1) Федеральным законом от 27.07.2010 № 210-ФЗ «Об организации предоставления государственных и муниципальных услуг»;</w:t>
      </w:r>
    </w:p>
    <w:p>
      <w:pPr>
        <w:pStyle w:val="Normal"/>
        <w:ind w:firstLine="567"/>
        <w:jc w:val="both"/>
        <w:rPr/>
      </w:pPr>
      <w:r>
        <w:rPr>
          <w:rStyle w:val="Style14"/>
          <w:rFonts w:eastAsia="Times New Roman" w:cs="Arial" w:ascii="Arial" w:hAnsi="Arial"/>
          <w:color w:val="000000"/>
          <w:lang w:eastAsia="ru-RU"/>
        </w:rPr>
        <w:t xml:space="preserve">2) постановлением администрации Ембаевского муниципального образования от </w:t>
      </w:r>
      <w:r>
        <w:rPr>
          <w:rStyle w:val="Style14"/>
          <w:rFonts w:eastAsia="Arial" w:cs="Arial" w:ascii="Arial" w:hAnsi="Arial"/>
          <w:color w:val="000000"/>
          <w:lang w:eastAsia="ru-RU"/>
        </w:rPr>
        <w:t xml:space="preserve">08.10.2019 № 36 </w:t>
      </w:r>
      <w:r>
        <w:rPr>
          <w:rStyle w:val="Style14"/>
          <w:rFonts w:eastAsia="Times New Roman" w:cs="Arial" w:ascii="Arial" w:hAnsi="Arial"/>
          <w:color w:val="000000"/>
          <w:lang w:eastAsia="ru-RU"/>
        </w:rPr>
        <w:t>«О порядке подачи и рассмотрения жалоб на нарушение порядка предоставления муниципальных услуг органами местного самоуправления Ембаевского муниципального образования, МФЦ (его филиалами), должностными лицами, муниципальными служащими администрации Ембаевского муниципального образования, предоставляющих муниципальные услуги, и сотрудниками МФЦ».</w:t>
      </w:r>
    </w:p>
    <w:p>
      <w:pPr>
        <w:pStyle w:val="Style20"/>
        <w:shd w:fill="FFFFFF" w:val="clear"/>
        <w:ind w:right="-2" w:firstLine="567"/>
        <w:jc w:val="right"/>
        <w:rPr>
          <w:rFonts w:cs="Arial"/>
          <w:color w:val="000000"/>
          <w:sz w:val="24"/>
        </w:rPr>
      </w:pPr>
      <w:r>
        <w:rPr>
          <w:rFonts w:cs="Arial"/>
          <w:color w:val="000000"/>
          <w:sz w:val="24"/>
        </w:rPr>
      </w:r>
      <w:r>
        <w:br w:type="page"/>
      </w:r>
    </w:p>
    <w:p>
      <w:pPr>
        <w:pStyle w:val="Style20"/>
        <w:shd w:fill="FFFFFF" w:val="clear"/>
        <w:ind w:right="-2" w:firstLine="567"/>
        <w:jc w:val="right"/>
        <w:rPr>
          <w:rFonts w:cs="Arial"/>
          <w:color w:val="000000"/>
          <w:sz w:val="24"/>
        </w:rPr>
      </w:pPr>
      <w:r>
        <w:rPr>
          <w:rFonts w:cs="Arial"/>
          <w:color w:val="000000"/>
          <w:sz w:val="24"/>
        </w:rPr>
        <w:t>Приложение №1</w:t>
      </w:r>
    </w:p>
    <w:p>
      <w:pPr>
        <w:pStyle w:val="Style20"/>
        <w:shd w:fill="FFFFFF" w:val="clear"/>
        <w:autoSpaceDE w:val="false"/>
        <w:ind w:right="-2" w:firstLine="567"/>
        <w:jc w:val="right"/>
        <w:rPr>
          <w:rFonts w:cs="Arial"/>
          <w:color w:val="000000"/>
          <w:sz w:val="24"/>
        </w:rPr>
      </w:pPr>
      <w:r>
        <w:rPr>
          <w:rFonts w:cs="Arial"/>
          <w:color w:val="000000"/>
          <w:sz w:val="24"/>
        </w:rPr>
        <w:t>к административному регламенту</w:t>
      </w:r>
    </w:p>
    <w:p>
      <w:pPr>
        <w:pStyle w:val="Style20"/>
        <w:shd w:fill="FFFFFF" w:val="clear"/>
        <w:autoSpaceDE w:val="false"/>
        <w:ind w:right="-2" w:firstLine="567"/>
        <w:jc w:val="right"/>
        <w:rPr>
          <w:rFonts w:cs="Arial"/>
          <w:color w:val="000000"/>
          <w:sz w:val="24"/>
        </w:rPr>
      </w:pPr>
      <w:r>
        <w:rPr>
          <w:rFonts w:cs="Arial"/>
          <w:color w:val="000000"/>
          <w:sz w:val="24"/>
        </w:rPr>
        <w:t>(бланк заявления)</w:t>
      </w:r>
    </w:p>
    <w:p>
      <w:pPr>
        <w:pStyle w:val="Style20"/>
        <w:shd w:fill="FFFFFF" w:val="clear"/>
        <w:autoSpaceDE w:val="false"/>
        <w:ind w:right="-2" w:firstLine="567"/>
        <w:jc w:val="right"/>
        <w:rPr/>
      </w:pPr>
      <w:r>
        <w:rPr/>
      </w:r>
    </w:p>
    <w:tbl>
      <w:tblPr>
        <w:tblW w:w="9805" w:type="dxa"/>
        <w:jc w:val="left"/>
        <w:tblInd w:w="-178" w:type="dxa"/>
        <w:tblCellMar>
          <w:top w:w="0" w:type="dxa"/>
          <w:left w:w="103" w:type="dxa"/>
          <w:bottom w:w="0" w:type="dxa"/>
          <w:right w:w="108" w:type="dxa"/>
        </w:tblCellMar>
      </w:tblPr>
      <w:tblGrid>
        <w:gridCol w:w="565"/>
        <w:gridCol w:w="573"/>
        <w:gridCol w:w="1020"/>
        <w:gridCol w:w="280"/>
        <w:gridCol w:w="1820"/>
        <w:gridCol w:w="1188"/>
        <w:gridCol w:w="542"/>
        <w:gridCol w:w="981"/>
        <w:gridCol w:w="173"/>
        <w:gridCol w:w="1477"/>
        <w:gridCol w:w="1186"/>
      </w:tblGrid>
      <w:tr>
        <w:trPr>
          <w:trHeight w:val="29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b/>
                <w:b/>
                <w:color w:val="000000"/>
                <w:sz w:val="24"/>
              </w:rPr>
            </w:pPr>
            <w:r>
              <w:rPr>
                <w:rFonts w:cs="Arial"/>
                <w:b/>
                <w:color w:val="000000"/>
                <w:sz w:val="24"/>
              </w:rPr>
              <w:t>№</w:t>
            </w:r>
          </w:p>
        </w:tc>
        <w:tc>
          <w:tcPr>
            <w:tcW w:w="9240"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right"/>
              <w:rPr>
                <w:rFonts w:cs="Arial"/>
                <w:color w:val="000000"/>
                <w:sz w:val="24"/>
              </w:rPr>
            </w:pPr>
            <w:r>
              <w:rPr>
                <w:rFonts w:cs="Arial"/>
                <w:color w:val="000000"/>
                <w:sz w:val="24"/>
              </w:rPr>
              <w:t>администрация Ембаевского</w:t>
            </w:r>
          </w:p>
          <w:p>
            <w:pPr>
              <w:pStyle w:val="Style20"/>
              <w:shd w:fill="FFFFFF" w:val="clear"/>
              <w:autoSpaceDE w:val="false"/>
              <w:ind w:right="-2" w:hanging="0"/>
              <w:jc w:val="right"/>
              <w:rPr>
                <w:rFonts w:cs="Arial"/>
                <w:color w:val="000000"/>
                <w:sz w:val="24"/>
              </w:rPr>
            </w:pPr>
            <w:r>
              <w:rPr>
                <w:rFonts w:cs="Arial"/>
                <w:color w:val="000000"/>
                <w:sz w:val="24"/>
              </w:rPr>
              <w:t>муниципального образования</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8"/>
              <w:numPr>
                <w:ilvl w:val="0"/>
                <w:numId w:val="1"/>
              </w:numPr>
              <w:shd w:fill="FFFFFF" w:val="clear"/>
              <w:tabs>
                <w:tab w:val="left" w:pos="360" w:leader="none"/>
              </w:tabs>
              <w:autoSpaceDE w:val="false"/>
              <w:ind w:left="360" w:right="-2" w:hanging="360"/>
              <w:jc w:val="center"/>
              <w:rPr/>
            </w:pPr>
            <w:r>
              <w:rPr/>
            </w:r>
          </w:p>
        </w:tc>
        <w:tc>
          <w:tcPr>
            <w:tcW w:w="159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tabs>
                <w:tab w:val="clear" w:pos="709"/>
              </w:tabs>
              <w:autoSpaceDE w:val="false"/>
              <w:ind w:left="113" w:right="-2" w:hanging="0"/>
              <w:jc w:val="center"/>
              <w:rPr>
                <w:rFonts w:cs="Arial"/>
                <w:b/>
                <w:b/>
                <w:color w:val="000000"/>
                <w:sz w:val="20"/>
                <w:szCs w:val="20"/>
              </w:rPr>
            </w:pPr>
            <w:r>
              <w:rPr>
                <w:rFonts w:cs="Arial"/>
                <w:b/>
                <w:color w:val="000000"/>
                <w:sz w:val="20"/>
                <w:szCs w:val="20"/>
              </w:rPr>
              <w:t>Заявитель</w:t>
            </w:r>
          </w:p>
        </w:tc>
        <w:tc>
          <w:tcPr>
            <w:tcW w:w="21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1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color w:val="000000"/>
                <w:sz w:val="16"/>
                <w:szCs w:val="16"/>
              </w:rPr>
            </w:pPr>
            <w:r>
              <w:rPr>
                <w:rFonts w:cs="Arial"/>
                <w:color w:val="000000"/>
                <w:sz w:val="16"/>
                <w:szCs w:val="16"/>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Style w:val="Style14"/>
                <w:rFonts w:cs="Arial"/>
                <w:color w:val="000000"/>
                <w:sz w:val="16"/>
                <w:szCs w:val="16"/>
              </w:rPr>
              <w:t xml:space="preserve">Документ, удостоверяющий личность (вид, серия, номер, </w:t>
            </w:r>
            <w:r>
              <w:rPr>
                <w:rStyle w:val="Style14"/>
                <w:rFonts w:eastAsia="Lucida Sans Unicode" w:cs="Arial"/>
                <w:bCs/>
                <w:sz w:val="16"/>
                <w:szCs w:val="16"/>
                <w:lang w:eastAsia="ar-SA"/>
              </w:rPr>
              <w:t>выдавший орган дата выдачи</w:t>
            </w:r>
            <w:r>
              <w:rPr>
                <w:rStyle w:val="Style14"/>
                <w:rFonts w:cs="Arial"/>
                <w:color w:val="000000"/>
                <w:sz w:val="16"/>
                <w:szCs w:val="16"/>
              </w:rPr>
              <w:t>)</w:t>
            </w:r>
          </w:p>
        </w:tc>
        <w:tc>
          <w:tcPr>
            <w:tcW w:w="14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Style w:val="Style14"/>
                <w:rFonts w:cs="Arial"/>
                <w:color w:val="000000"/>
                <w:sz w:val="16"/>
                <w:szCs w:val="16"/>
              </w:rPr>
              <w:t xml:space="preserve">Полное наименование юридического лица и </w:t>
            </w:r>
            <w:r>
              <w:rPr>
                <w:rStyle w:val="Style14"/>
                <w:rFonts w:eastAsia="Lucida Sans Unicode" w:cs="Arial"/>
                <w:bCs/>
                <w:sz w:val="16"/>
                <w:szCs w:val="16"/>
                <w:lang w:eastAsia="ar-SA"/>
              </w:rPr>
              <w:t>ОГРН</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Style w:val="Style14"/>
                <w:rFonts w:cs="Arial"/>
                <w:color w:val="000000"/>
                <w:sz w:val="16"/>
                <w:szCs w:val="16"/>
              </w:rPr>
              <w:t>Контактные данные (</w:t>
            </w:r>
            <w:r>
              <w:rPr>
                <w:rStyle w:val="Style14"/>
                <w:rFonts w:eastAsia="Lucida Sans Unicode" w:cs="Arial"/>
                <w:bCs/>
                <w:sz w:val="16"/>
                <w:szCs w:val="16"/>
                <w:lang w:eastAsia="ar-SA"/>
              </w:rPr>
              <w:t>почтовый адрес, номер телефона, адрес электронной почты</w:t>
            </w:r>
            <w:r>
              <w:rPr>
                <w:rStyle w:val="Style14"/>
                <w:rFonts w:cs="Arial"/>
                <w:color w:val="000000"/>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sz w:val="20"/>
                <w:szCs w:val="20"/>
                <w:lang w:eastAsia="ru-RU"/>
              </w:rPr>
            </w:pPr>
            <w:r>
              <w:rPr>
                <w:sz w:val="20"/>
                <w:szCs w:val="20"/>
                <w:lang w:eastAsia="ru-RU"/>
              </w:rPr>
            </w:r>
          </w:p>
        </w:tc>
        <w:tc>
          <w:tcPr>
            <w:tcW w:w="182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b/>
                <w:b/>
                <w:color w:val="000000"/>
                <w:sz w:val="20"/>
                <w:szCs w:val="20"/>
              </w:rPr>
            </w:pPr>
            <w:r>
              <w:rPr>
                <w:rFonts w:cs="Arial"/>
                <w:b/>
                <w:color w:val="000000"/>
                <w:sz w:val="20"/>
                <w:szCs w:val="20"/>
              </w:rPr>
              <w:t>физическое лицо (гражданин)</w:t>
            </w:r>
          </w:p>
        </w:tc>
        <w:tc>
          <w:tcPr>
            <w:tcW w:w="11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69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4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sz w:val="20"/>
                <w:szCs w:val="20"/>
                <w:lang w:eastAsia="ru-RU"/>
              </w:rPr>
            </w:pPr>
            <w:r>
              <w:rPr>
                <w:sz w:val="20"/>
                <w:szCs w:val="20"/>
                <w:lang w:eastAsia="ru-RU"/>
              </w:rPr>
            </w:r>
          </w:p>
        </w:tc>
        <w:tc>
          <w:tcPr>
            <w:tcW w:w="182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b/>
                <w:b/>
                <w:color w:val="000000"/>
                <w:sz w:val="20"/>
                <w:szCs w:val="20"/>
              </w:rPr>
            </w:pPr>
            <w:r>
              <w:rPr>
                <w:rFonts w:cs="Arial"/>
                <w:b/>
                <w:color w:val="000000"/>
                <w:sz w:val="20"/>
                <w:szCs w:val="20"/>
              </w:rPr>
              <w:t>юридическое лицо</w:t>
            </w:r>
          </w:p>
        </w:tc>
        <w:tc>
          <w:tcPr>
            <w:tcW w:w="11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69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4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i/>
                <w:i/>
                <w:iCs/>
                <w:color w:val="00B0F0"/>
                <w:sz w:val="16"/>
                <w:szCs w:val="16"/>
              </w:rPr>
            </w:pPr>
            <w:r>
              <w:rPr>
                <w:rFonts w:cs="Arial"/>
                <w:i/>
                <w:iCs/>
                <w:color w:val="00B0F0"/>
                <w:sz w:val="16"/>
                <w:szCs w:val="16"/>
              </w:rPr>
              <w:t xml:space="preserve"> </w:t>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sz w:val="20"/>
                <w:szCs w:val="20"/>
                <w:lang w:eastAsia="ru-RU"/>
              </w:rPr>
            </w:pPr>
            <w:r>
              <w:rPr>
                <w:sz w:val="20"/>
                <w:szCs w:val="20"/>
                <w:lang w:eastAsia="ru-RU"/>
              </w:rPr>
            </w:r>
          </w:p>
        </w:tc>
        <w:tc>
          <w:tcPr>
            <w:tcW w:w="182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Style w:val="Style14"/>
                <w:rFonts w:cs="Arial"/>
                <w:b/>
                <w:color w:val="000000"/>
                <w:sz w:val="20"/>
                <w:szCs w:val="20"/>
              </w:rPr>
              <w:t xml:space="preserve">представитель заявителя </w:t>
            </w:r>
            <w:r>
              <w:rPr>
                <w:rStyle w:val="Style14"/>
                <w:rFonts w:cs="Arial"/>
                <w:i/>
                <w:color w:val="000000"/>
                <w:sz w:val="16"/>
                <w:szCs w:val="16"/>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69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4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1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r>
      <w:tr>
        <w:trPr>
          <w:trHeight w:val="844"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8"/>
              <w:numPr>
                <w:ilvl w:val="0"/>
                <w:numId w:val="1"/>
              </w:numPr>
              <w:shd w:fill="FFFFFF" w:val="clear"/>
              <w:tabs>
                <w:tab w:val="left" w:pos="360" w:leader="none"/>
              </w:tabs>
              <w:autoSpaceDE w:val="false"/>
              <w:ind w:left="360" w:right="-2" w:hanging="360"/>
              <w:jc w:val="center"/>
              <w:rPr/>
            </w:pPr>
            <w:r>
              <w:rPr/>
            </w:r>
          </w:p>
        </w:tc>
        <w:tc>
          <w:tcPr>
            <w:tcW w:w="9240"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pPr>
            <w:r>
              <w:rPr>
                <w:rStyle w:val="Style14"/>
                <w:rFonts w:cs="Arial"/>
                <w:b/>
                <w:color w:val="000000"/>
                <w:sz w:val="20"/>
                <w:szCs w:val="20"/>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собственности___ муниципального образования</w:t>
            </w:r>
          </w:p>
        </w:tc>
      </w:tr>
      <w:tr>
        <w:trPr>
          <w:trHeight w:val="304"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b/>
                <w:b/>
                <w:color w:val="000000"/>
                <w:sz w:val="20"/>
                <w:szCs w:val="20"/>
              </w:rPr>
            </w:pPr>
            <w:r>
              <w:rPr>
                <w:rFonts w:cs="Arial"/>
                <w:b/>
                <w:color w:val="000000"/>
                <w:sz w:val="20"/>
                <w:szCs w:val="20"/>
              </w:rPr>
              <w:t>2.1.</w:t>
            </w:r>
          </w:p>
        </w:tc>
        <w:tc>
          <w:tcPr>
            <w:tcW w:w="6404"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кадастровый номер земельного участка</w:t>
            </w:r>
          </w:p>
        </w:tc>
        <w:tc>
          <w:tcPr>
            <w:tcW w:w="283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color w:val="00B0F0"/>
                <w:sz w:val="20"/>
                <w:szCs w:val="20"/>
              </w:rPr>
            </w:pPr>
            <w:r>
              <w:rPr>
                <w:rFonts w:cs="Arial"/>
                <w:color w:val="00B0F0"/>
                <w:sz w:val="20"/>
                <w:szCs w:val="20"/>
              </w:rPr>
            </w:r>
          </w:p>
        </w:tc>
      </w:tr>
      <w:tr>
        <w:trPr>
          <w:trHeight w:val="304" w:hRule="atLeast"/>
        </w:trPr>
        <w:tc>
          <w:tcPr>
            <w:tcW w:w="565" w:type="dxa"/>
            <w:tcBorders>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b/>
                <w:b/>
                <w:color w:val="000000"/>
                <w:sz w:val="20"/>
                <w:szCs w:val="20"/>
              </w:rPr>
            </w:pPr>
            <w:r>
              <w:rPr>
                <w:rFonts w:cs="Arial"/>
                <w:b/>
                <w:color w:val="000000"/>
                <w:sz w:val="20"/>
                <w:szCs w:val="20"/>
              </w:rPr>
              <w:t>2.2.</w:t>
            </w:r>
          </w:p>
        </w:tc>
        <w:tc>
          <w:tcPr>
            <w:tcW w:w="6404" w:type="dxa"/>
            <w:gridSpan w:val="7"/>
            <w:tcBorders>
              <w:left w:val="single" w:sz="4" w:space="0" w:color="000000"/>
              <w:bottom w:val="single" w:sz="4" w:space="0" w:color="000000"/>
              <w:right w:val="single" w:sz="4" w:space="0" w:color="000000"/>
            </w:tcBorders>
            <w:shd w:fill="auto" w:val="clear"/>
            <w:vAlign w:val="center"/>
          </w:tcPr>
          <w:p>
            <w:pPr>
              <w:pStyle w:val="Normal"/>
              <w:autoSpaceDE w:val="false"/>
              <w:ind w:right="-2" w:hanging="0"/>
              <w:rPr>
                <w:rFonts w:ascii="Arial" w:hAnsi="Arial"/>
                <w:sz w:val="20"/>
              </w:rPr>
            </w:pPr>
            <w:r>
              <w:rPr>
                <w:rFonts w:ascii="Arial" w:hAnsi="Arial"/>
                <w:sz w:val="20"/>
              </w:rPr>
              <w:t>цель использования земельного участка</w:t>
            </w:r>
          </w:p>
        </w:tc>
        <w:tc>
          <w:tcPr>
            <w:tcW w:w="2836" w:type="dxa"/>
            <w:gridSpan w:val="3"/>
            <w:tcBorders>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color w:val="00B0F0"/>
                <w:sz w:val="20"/>
                <w:szCs w:val="20"/>
              </w:rPr>
            </w:pPr>
            <w:r>
              <w:rPr>
                <w:rFonts w:cs="Arial"/>
                <w:color w:val="00B0F0"/>
                <w:sz w:val="20"/>
                <w:szCs w:val="20"/>
              </w:rPr>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8"/>
              <w:numPr>
                <w:ilvl w:val="0"/>
                <w:numId w:val="1"/>
              </w:numPr>
              <w:shd w:fill="FFFFFF" w:val="clear"/>
              <w:tabs>
                <w:tab w:val="left" w:pos="360" w:leader="none"/>
              </w:tabs>
              <w:autoSpaceDE w:val="false"/>
              <w:ind w:left="360" w:right="-2" w:hanging="360"/>
              <w:jc w:val="center"/>
              <w:rPr/>
            </w:pPr>
            <w:r>
              <w:rPr/>
            </w:r>
          </w:p>
        </w:tc>
        <w:tc>
          <w:tcPr>
            <w:tcW w:w="9240"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b/>
                <w:b/>
                <w:color w:val="000000"/>
                <w:sz w:val="20"/>
                <w:szCs w:val="20"/>
              </w:rPr>
            </w:pPr>
            <w:r>
              <w:rPr>
                <w:rFonts w:cs="Arial"/>
                <w:b/>
                <w:color w:val="000000"/>
                <w:sz w:val="20"/>
                <w:szCs w:val="20"/>
              </w:rPr>
              <w:t>К заявлению прилагаются по желанию заявителя:</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sz w:val="20"/>
                <w:szCs w:val="20"/>
                <w:lang w:eastAsia="ru-RU" w:bidi="ar-SA"/>
              </w:rPr>
            </w:pPr>
            <w:r>
              <w:rPr/>
              <mc:AlternateContent>
                <mc:Choice Requires="wps">
                  <w:drawing>
                    <wp:anchor behindDoc="0" distT="0" distB="0" distL="0" distR="0" simplePos="0" locked="0" layoutInCell="1" allowOverlap="1" relativeHeight="10">
                      <wp:simplePos x="0" y="0"/>
                      <wp:positionH relativeFrom="column">
                        <wp:posOffset>39370</wp:posOffset>
                      </wp:positionH>
                      <wp:positionV relativeFrom="paragraph">
                        <wp:posOffset>55245</wp:posOffset>
                      </wp:positionV>
                      <wp:extent cx="255905" cy="109220"/>
                      <wp:effectExtent l="0" t="0" r="0" b="0"/>
                      <wp:wrapNone/>
                      <wp:docPr id="2" name="Прямоугольник 2_0"/>
                      <a:graphic xmlns:a="http://schemas.openxmlformats.org/drawingml/2006/main">
                        <a:graphicData uri="http://schemas.microsoft.com/office/word/2010/wordprocessingShape">
                          <wps:wsp>
                            <wps:cNvSpPr/>
                            <wps:spPr>
                              <a:xfrm>
                                <a:off x="0" y="0"/>
                                <a:ext cx="2552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0" stroked="t" style="position:absolute;margin-left:3.1pt;margin-top:4.35pt;width:20.0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выписка из Единого государственного реестра юридических лиц;</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73"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1020"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280"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1820"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1188"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542"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981"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173"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1477"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c>
          <w:tcPr>
            <w:tcW w:w="1186" w:type="dxa"/>
            <w:tcBorders/>
            <w:shd w:fill="auto" w:val="clear"/>
            <w:tcMar>
              <w:left w:w="10" w:type="dxa"/>
              <w:right w:w="10" w:type="dxa"/>
            </w:tcMar>
          </w:tcPr>
          <w:p>
            <w:pPr>
              <w:pStyle w:val="Style20"/>
              <w:keepNext w:val="false"/>
              <w:shd w:fill="FFFFFF" w:val="clear"/>
              <w:ind w:hanging="0"/>
              <w:jc w:val="left"/>
              <w:rPr>
                <w:rFonts w:ascii="Liberation Serif" w:hAnsi="Liberation Serif"/>
                <w:sz w:val="24"/>
              </w:rPr>
            </w:pPr>
            <w:r>
              <w:rPr>
                <w:rFonts w:ascii="Liberation Serif" w:hAnsi="Liberation Serif"/>
                <w:sz w:val="24"/>
              </w:rPr>
            </w:r>
          </w:p>
        </w:tc>
      </w:tr>
      <w:tr>
        <w:trPr>
          <w:trHeight w:val="485"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sz w:val="20"/>
                <w:szCs w:val="20"/>
                <w:lang w:eastAsia="ru-RU" w:bidi="ar-SA"/>
              </w:rPr>
            </w:pPr>
            <w:r>
              <w:rPr/>
              <mc:AlternateContent>
                <mc:Choice Requires="wps">
                  <w:drawing>
                    <wp:anchor behindDoc="0" distT="0" distB="0" distL="0" distR="0" simplePos="0" locked="0" layoutInCell="1" allowOverlap="1" relativeHeight="11">
                      <wp:simplePos x="0" y="0"/>
                      <wp:positionH relativeFrom="column">
                        <wp:posOffset>39370</wp:posOffset>
                      </wp:positionH>
                      <wp:positionV relativeFrom="paragraph">
                        <wp:posOffset>55245</wp:posOffset>
                      </wp:positionV>
                      <wp:extent cx="255905" cy="109220"/>
                      <wp:effectExtent l="0" t="0" r="0" b="0"/>
                      <wp:wrapNone/>
                      <wp:docPr id="3" name="Прямоугольник 2_2"/>
                      <a:graphic xmlns:a="http://schemas.openxmlformats.org/drawingml/2006/main">
                        <a:graphicData uri="http://schemas.microsoft.com/office/word/2010/wordprocessingShape">
                          <wps:wsp>
                            <wps:cNvSpPr/>
                            <wps:spPr>
                              <a:xfrm>
                                <a:off x="0" y="0"/>
                                <a:ext cx="2552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2" stroked="t" style="position:absolute;margin-left:3.1pt;margin-top:4.35pt;width:20.0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выписка из Единого государственного реестра недвижимости о правах на земельный участок.</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8"/>
              <w:numPr>
                <w:ilvl w:val="0"/>
                <w:numId w:val="1"/>
              </w:numPr>
              <w:shd w:fill="FFFFFF" w:val="clear"/>
              <w:tabs>
                <w:tab w:val="left" w:pos="360" w:leader="none"/>
              </w:tabs>
              <w:autoSpaceDE w:val="false"/>
              <w:ind w:left="360" w:right="-2" w:hanging="360"/>
              <w:jc w:val="center"/>
              <w:rPr/>
            </w:pPr>
            <w:r>
              <w:rPr/>
            </w:r>
          </w:p>
        </w:tc>
        <w:tc>
          <w:tcPr>
            <w:tcW w:w="9240"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b/>
                <w:b/>
                <w:color w:val="000000"/>
                <w:sz w:val="20"/>
                <w:szCs w:val="20"/>
              </w:rPr>
            </w:pPr>
            <w:r>
              <w:rPr>
                <w:rFonts w:cs="Arial"/>
                <w:b/>
                <w:color w:val="000000"/>
                <w:sz w:val="20"/>
                <w:szCs w:val="20"/>
              </w:rPr>
              <w:t>Способ получения результата муниципальной услуги:</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sz w:val="20"/>
                <w:szCs w:val="20"/>
                <w:lang w:eastAsia="ru-RU" w:bidi="ar-SA"/>
              </w:rPr>
            </w:pPr>
            <w:r>
              <w:rPr/>
              <mc:AlternateContent>
                <mc:Choice Requires="wps">
                  <w:drawing>
                    <wp:anchor behindDoc="0" distT="0" distB="0" distL="0" distR="0" simplePos="0" locked="0" layoutInCell="1" allowOverlap="1" relativeHeight="12">
                      <wp:simplePos x="0" y="0"/>
                      <wp:positionH relativeFrom="column">
                        <wp:posOffset>39370</wp:posOffset>
                      </wp:positionH>
                      <wp:positionV relativeFrom="paragraph">
                        <wp:posOffset>55245</wp:posOffset>
                      </wp:positionV>
                      <wp:extent cx="255905" cy="109220"/>
                      <wp:effectExtent l="0" t="0" r="0" b="0"/>
                      <wp:wrapNone/>
                      <wp:docPr id="4" name="Прямоугольник 2_3"/>
                      <a:graphic xmlns:a="http://schemas.openxmlformats.org/drawingml/2006/main">
                        <a:graphicData uri="http://schemas.microsoft.com/office/word/2010/wordprocessingShape">
                          <wps:wsp>
                            <wps:cNvSpPr/>
                            <wps:spPr>
                              <a:xfrm>
                                <a:off x="0" y="0"/>
                                <a:ext cx="2552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3" stroked="t" style="position:absolute;margin-left:3.1pt;margin-top:4.35pt;width:20.0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в виде бумажного документа, который заявитель получает непосредственно при личном обращении в МФЦ;</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sz w:val="20"/>
                <w:szCs w:val="20"/>
                <w:lang w:eastAsia="ru-RU" w:bidi="ar-SA"/>
              </w:rPr>
            </w:pPr>
            <w:r>
              <w:rPr/>
              <mc:AlternateContent>
                <mc:Choice Requires="wps">
                  <w:drawing>
                    <wp:anchor behindDoc="0" distT="0" distB="0" distL="0" distR="0" simplePos="0" locked="0" layoutInCell="1" allowOverlap="1" relativeHeight="13">
                      <wp:simplePos x="0" y="0"/>
                      <wp:positionH relativeFrom="column">
                        <wp:posOffset>39370</wp:posOffset>
                      </wp:positionH>
                      <wp:positionV relativeFrom="paragraph">
                        <wp:posOffset>55245</wp:posOffset>
                      </wp:positionV>
                      <wp:extent cx="255905" cy="109220"/>
                      <wp:effectExtent l="0" t="0" r="0" b="0"/>
                      <wp:wrapNone/>
                      <wp:docPr id="5" name="Прямоугольник 2"/>
                      <a:graphic xmlns:a="http://schemas.openxmlformats.org/drawingml/2006/main">
                        <a:graphicData uri="http://schemas.microsoft.com/office/word/2010/wordprocessingShape">
                          <wps:wsp>
                            <wps:cNvSpPr/>
                            <wps:spPr>
                              <a:xfrm>
                                <a:off x="0" y="0"/>
                                <a:ext cx="2552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 stroked="t" style="position:absolute;margin-left:3.1pt;margin-top:4.35pt;width:20.0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в виде бумажного документа, который направляется заявителю посредством почтового отправления;</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sz w:val="20"/>
                <w:szCs w:val="20"/>
                <w:lang w:eastAsia="ru-RU" w:bidi="ar-SA"/>
              </w:rPr>
            </w:pPr>
            <w:r>
              <w:rPr/>
              <mc:AlternateContent>
                <mc:Choice Requires="wps">
                  <w:drawing>
                    <wp:anchor behindDoc="0" distT="0" distB="0" distL="0" distR="0" simplePos="0" locked="0" layoutInCell="1" allowOverlap="1" relativeHeight="14">
                      <wp:simplePos x="0" y="0"/>
                      <wp:positionH relativeFrom="column">
                        <wp:posOffset>39370</wp:posOffset>
                      </wp:positionH>
                      <wp:positionV relativeFrom="paragraph">
                        <wp:posOffset>45085</wp:posOffset>
                      </wp:positionV>
                      <wp:extent cx="255905" cy="109220"/>
                      <wp:effectExtent l="0" t="0" r="0" b="0"/>
                      <wp:wrapNone/>
                      <wp:docPr id="6" name="Прямоугольник 4"/>
                      <a:graphic xmlns:a="http://schemas.openxmlformats.org/drawingml/2006/main">
                        <a:graphicData uri="http://schemas.microsoft.com/office/word/2010/wordprocessingShape">
                          <wps:wsp>
                            <wps:cNvSpPr/>
                            <wps:spPr>
                              <a:xfrm>
                                <a:off x="0" y="0"/>
                                <a:ext cx="2552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4" stroked="t" style="position:absolute;margin-left:3.1pt;margin-top:3.55pt;width:20.0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hanging="0"/>
              <w:rPr>
                <w:rFonts w:cs="Arial"/>
                <w:color w:val="000000"/>
                <w:sz w:val="20"/>
                <w:szCs w:val="20"/>
              </w:rPr>
            </w:pPr>
            <w:r>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sz w:val="20"/>
                <w:szCs w:val="20"/>
                <w:lang w:eastAsia="ru-RU" w:bidi="ar-SA"/>
              </w:rPr>
            </w:pPr>
            <w:r>
              <w:rPr/>
              <mc:AlternateContent>
                <mc:Choice Requires="wps">
                  <w:drawing>
                    <wp:anchor behindDoc="0" distT="0" distB="0" distL="0" distR="0" simplePos="0" locked="0" layoutInCell="1" allowOverlap="1" relativeHeight="3">
                      <wp:simplePos x="0" y="0"/>
                      <wp:positionH relativeFrom="column">
                        <wp:posOffset>38735</wp:posOffset>
                      </wp:positionH>
                      <wp:positionV relativeFrom="paragraph">
                        <wp:posOffset>22225</wp:posOffset>
                      </wp:positionV>
                      <wp:extent cx="255905" cy="109220"/>
                      <wp:effectExtent l="0" t="0" r="0" b="0"/>
                      <wp:wrapNone/>
                      <wp:docPr id="7" name="Прямоугольник 5"/>
                      <a:graphic xmlns:a="http://schemas.openxmlformats.org/drawingml/2006/main">
                        <a:graphicData uri="http://schemas.microsoft.com/office/word/2010/wordprocessingShape">
                          <wps:wsp>
                            <wps:cNvSpPr/>
                            <wps:spPr>
                              <a:xfrm>
                                <a:off x="0" y="0"/>
                                <a:ext cx="2552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5" stroked="t" style="position:absolute;margin-left:3.05pt;margin-top:1.75pt;width:20.0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8"/>
              <w:numPr>
                <w:ilvl w:val="0"/>
                <w:numId w:val="1"/>
              </w:numPr>
              <w:shd w:fill="FFFFFF" w:val="clear"/>
              <w:tabs>
                <w:tab w:val="left" w:pos="360" w:leader="none"/>
              </w:tabs>
              <w:autoSpaceDE w:val="false"/>
              <w:ind w:left="360" w:right="-2" w:hanging="360"/>
              <w:jc w:val="center"/>
              <w:rPr/>
            </w:pPr>
            <w:r>
              <w:rPr/>
            </w:r>
          </w:p>
        </w:tc>
        <w:tc>
          <w:tcPr>
            <w:tcW w:w="542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Подпись заявителя (представителя заявителя):</w:t>
            </w:r>
          </w:p>
        </w:tc>
        <w:tc>
          <w:tcPr>
            <w:tcW w:w="381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eastAsia="Lucida Sans Unicode" w:cs="Arial"/>
                <w:bCs/>
                <w:sz w:val="20"/>
                <w:szCs w:val="20"/>
                <w:lang w:eastAsia="ar-SA"/>
              </w:rPr>
            </w:pPr>
            <w:r>
              <w:rPr>
                <w:rFonts w:eastAsia="Lucida Sans Unicode" w:cs="Arial"/>
                <w:bCs/>
                <w:sz w:val="20"/>
                <w:szCs w:val="20"/>
                <w:lang w:eastAsia="ar-SA"/>
              </w:rPr>
              <w:t>Дата:</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42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20"/>
              <w:widowControl w:val="false"/>
              <w:shd w:fill="FFFFFF" w:val="clear"/>
              <w:autoSpaceDE w:val="false"/>
              <w:ind w:right="-2" w:hanging="0"/>
              <w:rPr>
                <w:rFonts w:eastAsia="Lucida Sans Unicode" w:cs="Arial"/>
                <w:bCs/>
                <w:sz w:val="20"/>
                <w:szCs w:val="20"/>
                <w:lang w:eastAsia="ar-SA"/>
              </w:rPr>
            </w:pPr>
            <w:r>
              <w:rPr>
                <w:rFonts w:eastAsia="Lucida Sans Unicode" w:cs="Arial"/>
                <w:bCs/>
                <w:sz w:val="20"/>
                <w:szCs w:val="20"/>
                <w:lang w:eastAsia="ar-SA"/>
              </w:rPr>
              <w:t>_________ ___________________</w:t>
            </w:r>
          </w:p>
          <w:p>
            <w:pPr>
              <w:pStyle w:val="Style20"/>
              <w:shd w:fill="FFFFFF" w:val="clear"/>
              <w:autoSpaceDE w:val="false"/>
              <w:ind w:right="-2" w:hanging="0"/>
              <w:rPr>
                <w:rFonts w:eastAsia="Lucida Sans Unicode" w:cs="Arial"/>
                <w:bCs/>
                <w:sz w:val="20"/>
                <w:szCs w:val="20"/>
                <w:lang w:eastAsia="ar-SA"/>
              </w:rPr>
            </w:pPr>
            <w:r>
              <w:rPr>
                <w:rFonts w:eastAsia="Lucida Sans Unicode" w:cs="Arial"/>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eastAsia="Lucida Sans Unicode" w:cs="Arial"/>
                <w:bCs/>
                <w:sz w:val="20"/>
                <w:szCs w:val="20"/>
                <w:lang w:eastAsia="ar-SA"/>
              </w:rPr>
            </w:pPr>
            <w:r>
              <w:rPr>
                <w:rFonts w:eastAsia="Lucida Sans Unicode" w:cs="Arial"/>
                <w:bCs/>
                <w:sz w:val="20"/>
                <w:szCs w:val="20"/>
                <w:lang w:eastAsia="ar-SA"/>
              </w:rPr>
              <w:t>«__» ___________ ____ г.</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8"/>
              <w:numPr>
                <w:ilvl w:val="0"/>
                <w:numId w:val="1"/>
              </w:numPr>
              <w:shd w:fill="FFFFFF" w:val="clear"/>
              <w:tabs>
                <w:tab w:val="left" w:pos="360" w:leader="none"/>
              </w:tabs>
              <w:autoSpaceDE w:val="false"/>
              <w:ind w:left="360" w:right="-2" w:hanging="360"/>
              <w:jc w:val="center"/>
              <w:rPr/>
            </w:pPr>
            <w:r>
              <w:rPr/>
            </w:r>
          </w:p>
        </w:tc>
        <w:tc>
          <w:tcPr>
            <w:tcW w:w="542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Отметка должностного лица, принявшего заявление и приложенные к нему документы:</w:t>
            </w:r>
          </w:p>
        </w:tc>
        <w:tc>
          <w:tcPr>
            <w:tcW w:w="381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eastAsia="Lucida Sans Unicode" w:cs="Arial"/>
                <w:bCs/>
                <w:sz w:val="20"/>
                <w:szCs w:val="20"/>
                <w:lang w:eastAsia="ar-SA"/>
              </w:rPr>
            </w:pPr>
            <w:r>
              <w:rPr>
                <w:rFonts w:eastAsia="Lucida Sans Unicode" w:cs="Arial"/>
                <w:bCs/>
                <w:sz w:val="20"/>
                <w:szCs w:val="20"/>
                <w:lang w:eastAsia="ar-SA"/>
              </w:rPr>
              <w:t>Дата:</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42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20"/>
              <w:widowControl w:val="false"/>
              <w:shd w:fill="FFFFFF" w:val="clear"/>
              <w:autoSpaceDE w:val="false"/>
              <w:ind w:right="-2" w:hanging="0"/>
              <w:rPr>
                <w:rFonts w:eastAsia="Lucida Sans Unicode" w:cs="Arial"/>
                <w:bCs/>
                <w:sz w:val="20"/>
                <w:szCs w:val="20"/>
                <w:lang w:eastAsia="ar-SA"/>
              </w:rPr>
            </w:pPr>
            <w:r>
              <w:rPr>
                <w:rFonts w:eastAsia="Lucida Sans Unicode" w:cs="Arial"/>
                <w:bCs/>
                <w:sz w:val="20"/>
                <w:szCs w:val="20"/>
                <w:lang w:eastAsia="ar-SA"/>
              </w:rPr>
              <w:t>_________ ___________________</w:t>
            </w:r>
          </w:p>
          <w:p>
            <w:pPr>
              <w:pStyle w:val="Style20"/>
              <w:shd w:fill="FFFFFF" w:val="clear"/>
              <w:autoSpaceDE w:val="false"/>
              <w:ind w:right="-2" w:hanging="0"/>
              <w:rPr>
                <w:rFonts w:eastAsia="Lucida Sans Unicode" w:cs="Arial"/>
                <w:bCs/>
                <w:sz w:val="20"/>
                <w:szCs w:val="20"/>
                <w:lang w:eastAsia="ar-SA"/>
              </w:rPr>
            </w:pPr>
            <w:r>
              <w:rPr>
                <w:rFonts w:eastAsia="Lucida Sans Unicode" w:cs="Arial"/>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eastAsia="Lucida Sans Unicode" w:cs="Arial"/>
                <w:bCs/>
                <w:sz w:val="20"/>
                <w:szCs w:val="20"/>
                <w:lang w:eastAsia="ar-SA"/>
              </w:rPr>
            </w:pPr>
            <w:r>
              <w:rPr>
                <w:rFonts w:eastAsia="Lucida Sans Unicode" w:cs="Arial"/>
                <w:bCs/>
                <w:sz w:val="20"/>
                <w:szCs w:val="20"/>
                <w:lang w:eastAsia="ar-SA"/>
              </w:rPr>
              <w:t>«__» ___________ ____ г.</w:t>
            </w:r>
          </w:p>
        </w:tc>
      </w:tr>
    </w:tbl>
    <w:p>
      <w:pPr>
        <w:pStyle w:val="Style20"/>
        <w:shd w:fill="FFFFFF" w:val="clear"/>
        <w:autoSpaceDE w:val="false"/>
        <w:ind w:right="-2" w:hanging="0"/>
        <w:jc w:val="center"/>
        <w:rPr/>
      </w:pPr>
      <w:r>
        <w:rPr/>
      </w:r>
    </w:p>
    <w:p>
      <w:pPr>
        <w:pStyle w:val="Style22"/>
        <w:spacing w:lineRule="auto" w:line="240" w:before="0" w:after="0"/>
        <w:jc w:val="right"/>
        <w:rPr/>
      </w:pPr>
      <w:r>
        <w:rPr/>
      </w:r>
      <w:r>
        <w:br w:type="page"/>
      </w:r>
    </w:p>
    <w:p>
      <w:pPr>
        <w:pStyle w:val="Style22"/>
        <w:spacing w:lineRule="auto" w:line="240" w:before="0" w:after="0"/>
        <w:jc w:val="right"/>
        <w:rPr/>
      </w:pPr>
      <w:r>
        <w:rPr>
          <w:rStyle w:val="Style14"/>
          <w:rFonts w:ascii="Arial" w:hAnsi="Arial"/>
          <w:color w:val="000000"/>
        </w:rPr>
        <w:t>Приложение №2</w:t>
      </w:r>
    </w:p>
    <w:p>
      <w:pPr>
        <w:pStyle w:val="Style20"/>
        <w:shd w:fill="FFFFFF" w:val="clear"/>
        <w:autoSpaceDE w:val="false"/>
        <w:ind w:right="-2" w:firstLine="567"/>
        <w:jc w:val="right"/>
        <w:rPr>
          <w:rFonts w:cs="Arial"/>
          <w:color w:val="000000"/>
          <w:sz w:val="24"/>
        </w:rPr>
      </w:pPr>
      <w:r>
        <w:rPr>
          <w:rFonts w:cs="Arial"/>
          <w:color w:val="000000"/>
          <w:sz w:val="24"/>
        </w:rPr>
        <w:t>к административному регламенту</w:t>
      </w:r>
    </w:p>
    <w:p>
      <w:pPr>
        <w:pStyle w:val="Style22"/>
        <w:spacing w:lineRule="auto" w:line="240" w:before="0" w:after="0"/>
        <w:jc w:val="right"/>
        <w:rPr/>
      </w:pPr>
      <w:r>
        <w:rPr/>
      </w:r>
    </w:p>
    <w:tbl>
      <w:tblPr>
        <w:tblW w:w="9859" w:type="dxa"/>
        <w:jc w:val="left"/>
        <w:tblInd w:w="-178" w:type="dxa"/>
        <w:tblCellMar>
          <w:top w:w="0" w:type="dxa"/>
          <w:left w:w="98" w:type="dxa"/>
          <w:bottom w:w="0" w:type="dxa"/>
          <w:right w:w="108" w:type="dxa"/>
        </w:tblCellMar>
      </w:tblPr>
      <w:tblGrid>
        <w:gridCol w:w="565"/>
        <w:gridCol w:w="1927"/>
        <w:gridCol w:w="346"/>
        <w:gridCol w:w="1720"/>
        <w:gridCol w:w="1119"/>
        <w:gridCol w:w="300"/>
        <w:gridCol w:w="1278"/>
        <w:gridCol w:w="1422"/>
        <w:gridCol w:w="1182"/>
      </w:tblGrid>
      <w:tr>
        <w:trPr>
          <w:trHeight w:val="293" w:hRule="atLeast"/>
        </w:trPr>
        <w:tc>
          <w:tcPr>
            <w:tcW w:w="56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b/>
                <w:b/>
                <w:color w:val="000000"/>
                <w:sz w:val="20"/>
                <w:szCs w:val="20"/>
              </w:rPr>
            </w:pPr>
            <w:r>
              <w:rPr>
                <w:rFonts w:cs="Arial"/>
                <w:b/>
                <w:color w:val="000000"/>
                <w:sz w:val="20"/>
                <w:szCs w:val="20"/>
              </w:rPr>
              <w:t>№</w:t>
            </w:r>
          </w:p>
        </w:tc>
        <w:tc>
          <w:tcPr>
            <w:tcW w:w="9294"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right"/>
              <w:rPr>
                <w:rFonts w:cs="Arial"/>
                <w:color w:val="000000"/>
                <w:szCs w:val="26"/>
              </w:rPr>
            </w:pPr>
            <w:r>
              <w:rPr>
                <w:rFonts w:cs="Arial"/>
                <w:color w:val="000000"/>
                <w:szCs w:val="26"/>
              </w:rPr>
              <w:t xml:space="preserve">Администрация Ембаевского </w:t>
            </w:r>
          </w:p>
          <w:p>
            <w:pPr>
              <w:pStyle w:val="Style20"/>
              <w:shd w:fill="FFFFFF" w:val="clear"/>
              <w:autoSpaceDE w:val="false"/>
              <w:ind w:right="-2" w:hanging="0"/>
              <w:jc w:val="right"/>
              <w:rPr>
                <w:rFonts w:cs="Arial"/>
                <w:color w:val="000000"/>
                <w:szCs w:val="26"/>
              </w:rPr>
            </w:pPr>
            <w:r>
              <w:rPr>
                <w:rFonts w:cs="Arial"/>
                <w:color w:val="000000"/>
                <w:szCs w:val="26"/>
              </w:rPr>
              <w:t>муниципального образования</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8"/>
              <w:shd w:fill="FFFFFF" w:val="clear"/>
              <w:tabs>
                <w:tab w:val="left" w:pos="-360" w:leader="none"/>
                <w:tab w:val="left" w:pos="0" w:leader="none"/>
              </w:tabs>
              <w:autoSpaceDE w:val="false"/>
              <w:ind w:left="0" w:right="-2" w:hanging="0"/>
              <w:jc w:val="center"/>
              <w:rPr>
                <w:rFonts w:cs="Arial"/>
                <w:b/>
                <w:b/>
                <w:bCs/>
                <w:color w:val="000000"/>
                <w:sz w:val="24"/>
              </w:rPr>
            </w:pPr>
            <w:r>
              <w:rPr>
                <w:rFonts w:cs="Arial"/>
                <w:b/>
                <w:bCs/>
                <w:color w:val="000000"/>
                <w:sz w:val="24"/>
              </w:rPr>
              <w:t>1.</w:t>
            </w:r>
          </w:p>
        </w:tc>
        <w:tc>
          <w:tcPr>
            <w:tcW w:w="192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tabs>
                <w:tab w:val="clear" w:pos="709"/>
              </w:tabs>
              <w:autoSpaceDE w:val="false"/>
              <w:ind w:left="113" w:right="-2" w:hanging="0"/>
              <w:jc w:val="center"/>
              <w:rPr>
                <w:rFonts w:cs="Arial"/>
                <w:b/>
                <w:b/>
                <w:color w:val="000000"/>
                <w:sz w:val="24"/>
              </w:rPr>
            </w:pPr>
            <w:r>
              <w:rPr>
                <w:rFonts w:cs="Arial"/>
                <w:b/>
                <w:color w:val="000000"/>
                <w:sz w:val="24"/>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11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color w:val="000000"/>
                <w:sz w:val="16"/>
                <w:szCs w:val="16"/>
              </w:rPr>
            </w:pPr>
            <w:r>
              <w:rPr>
                <w:rFonts w:cs="Arial"/>
                <w:color w:val="000000"/>
                <w:sz w:val="16"/>
                <w:szCs w:val="16"/>
              </w:rPr>
              <w:t>Фамилия, имя, отчество (при наличии)</w:t>
            </w:r>
          </w:p>
        </w:tc>
        <w:tc>
          <w:tcPr>
            <w:tcW w:w="157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Style w:val="Style14"/>
                <w:rFonts w:cs="Arial"/>
                <w:color w:val="000000"/>
                <w:sz w:val="16"/>
                <w:szCs w:val="16"/>
              </w:rPr>
              <w:t xml:space="preserve">Документ, удостоверяющий личность (вид, серия, номер, </w:t>
            </w:r>
            <w:r>
              <w:rPr>
                <w:rStyle w:val="Style14"/>
                <w:rFonts w:eastAsia="Lucida Sans Unicode" w:cs="Arial"/>
                <w:bCs/>
                <w:sz w:val="16"/>
                <w:szCs w:val="16"/>
                <w:lang w:eastAsia="ar-SA"/>
              </w:rPr>
              <w:t>выдавший орган дата выдачи</w:t>
            </w:r>
            <w:r>
              <w:rPr>
                <w:rStyle w:val="Style14"/>
                <w:rFonts w:cs="Arial"/>
                <w:color w:val="000000"/>
                <w:sz w:val="16"/>
                <w:szCs w:val="16"/>
              </w:rPr>
              <w:t>)</w:t>
            </w:r>
          </w:p>
        </w:tc>
        <w:tc>
          <w:tcPr>
            <w:tcW w:w="14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Style w:val="Style14"/>
                <w:rFonts w:cs="Arial"/>
                <w:color w:val="000000"/>
                <w:sz w:val="16"/>
                <w:szCs w:val="16"/>
              </w:rPr>
              <w:t xml:space="preserve">Полное наименование юридического лица и </w:t>
            </w:r>
            <w:r>
              <w:rPr>
                <w:rStyle w:val="Style14"/>
                <w:rFonts w:eastAsia="Lucida Sans Unicode" w:cs="Arial"/>
                <w:bCs/>
                <w:sz w:val="16"/>
                <w:szCs w:val="16"/>
                <w:lang w:eastAsia="ar-SA"/>
              </w:rPr>
              <w:t>ОГРН</w:t>
            </w:r>
          </w:p>
        </w:tc>
        <w:tc>
          <w:tcPr>
            <w:tcW w:w="11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Style w:val="Style14"/>
                <w:rFonts w:cs="Arial"/>
                <w:color w:val="000000"/>
                <w:sz w:val="16"/>
                <w:szCs w:val="16"/>
              </w:rPr>
              <w:t>Контактные данные (</w:t>
            </w:r>
            <w:r>
              <w:rPr>
                <w:rStyle w:val="Style14"/>
                <w:rFonts w:eastAsia="Lucida Sans Unicode" w:cs="Arial"/>
                <w:bCs/>
                <w:sz w:val="16"/>
                <w:szCs w:val="16"/>
                <w:lang w:eastAsia="ar-SA"/>
              </w:rPr>
              <w:t>почтовый адрес, номер телефона, адрес электронной почты</w:t>
            </w:r>
            <w:r>
              <w:rPr>
                <w:rStyle w:val="Style14"/>
                <w:rFonts w:cs="Arial"/>
                <w:color w:val="000000"/>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color w:val="000000"/>
                <w:lang w:eastAsia="ru-RU" w:bidi="ar-SA"/>
              </w:rPr>
            </w:pPr>
            <w:r>
              <w:rPr/>
              <mc:AlternateContent>
                <mc:Choice Requires="wps">
                  <w:drawing>
                    <wp:anchor behindDoc="0" distT="0" distB="0" distL="0" distR="0" simplePos="0" locked="0" layoutInCell="1" allowOverlap="1" relativeHeight="4">
                      <wp:simplePos x="0" y="0"/>
                      <wp:positionH relativeFrom="column">
                        <wp:posOffset>-45720</wp:posOffset>
                      </wp:positionH>
                      <wp:positionV relativeFrom="paragraph">
                        <wp:posOffset>36195</wp:posOffset>
                      </wp:positionV>
                      <wp:extent cx="114935" cy="109220"/>
                      <wp:effectExtent l="0" t="0" r="0" b="0"/>
                      <wp:wrapNone/>
                      <wp:docPr id="8" name="Прямоугольник 3_0"/>
                      <a:graphic xmlns:a="http://schemas.openxmlformats.org/drawingml/2006/main">
                        <a:graphicData uri="http://schemas.microsoft.com/office/word/2010/wordprocessingShape">
                          <wps:wsp>
                            <wps:cNvSpPr/>
                            <wps:spPr>
                              <a:xfrm>
                                <a:off x="0" y="0"/>
                                <a:ext cx="1144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_0" stroked="t" style="position:absolute;margin-left:-3.6pt;margin-top:2.85pt;width:8.95pt;height:8.5pt">
                      <w10:wrap type="none"/>
                      <v:fill o:detectmouseclick="t" on="false"/>
                      <v:stroke color="#243f60" weight="25560" joinstyle="miter" endcap="flat"/>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b/>
                <w:b/>
                <w:bCs/>
                <w:color w:val="000000"/>
                <w:sz w:val="18"/>
                <w:szCs w:val="18"/>
              </w:rPr>
            </w:pPr>
            <w:r>
              <w:rPr>
                <w:rFonts w:cs="Arial"/>
                <w:b/>
                <w:bCs/>
                <w:color w:val="000000"/>
                <w:sz w:val="18"/>
                <w:szCs w:val="18"/>
              </w:rPr>
              <w:t>физическое лицо</w:t>
            </w:r>
          </w:p>
          <w:p>
            <w:pPr>
              <w:pStyle w:val="Style20"/>
              <w:shd w:fill="FFFFFF" w:val="clear"/>
              <w:autoSpaceDE w:val="false"/>
              <w:ind w:right="-2" w:hanging="0"/>
              <w:jc w:val="center"/>
              <w:rPr>
                <w:rFonts w:cs="Arial"/>
                <w:color w:val="000000"/>
                <w:sz w:val="16"/>
                <w:szCs w:val="16"/>
              </w:rPr>
            </w:pPr>
            <w:r>
              <w:rPr>
                <w:rFonts w:cs="Arial"/>
                <w:color w:val="000000"/>
                <w:sz w:val="16"/>
                <w:szCs w:val="16"/>
              </w:rPr>
              <w:t>(гражданин)</w:t>
            </w:r>
          </w:p>
        </w:tc>
        <w:tc>
          <w:tcPr>
            <w:tcW w:w="111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57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4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1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color w:val="000000"/>
                <w:lang w:eastAsia="ru-RU" w:bidi="ar-SA"/>
              </w:rPr>
            </w:pPr>
            <w:r>
              <w:rPr/>
              <mc:AlternateContent>
                <mc:Choice Requires="wps">
                  <w:drawing>
                    <wp:anchor behindDoc="0" distT="0" distB="0" distL="0" distR="0" simplePos="0" locked="0" layoutInCell="1" allowOverlap="1" relativeHeight="5">
                      <wp:simplePos x="0" y="0"/>
                      <wp:positionH relativeFrom="column">
                        <wp:posOffset>-41910</wp:posOffset>
                      </wp:positionH>
                      <wp:positionV relativeFrom="paragraph">
                        <wp:posOffset>12065</wp:posOffset>
                      </wp:positionV>
                      <wp:extent cx="114935" cy="109220"/>
                      <wp:effectExtent l="0" t="0" r="0" b="0"/>
                      <wp:wrapNone/>
                      <wp:docPr id="9" name="Прямоугольник 15_0"/>
                      <a:graphic xmlns:a="http://schemas.openxmlformats.org/drawingml/2006/main">
                        <a:graphicData uri="http://schemas.microsoft.com/office/word/2010/wordprocessingShape">
                          <wps:wsp>
                            <wps:cNvSpPr/>
                            <wps:spPr>
                              <a:xfrm>
                                <a:off x="0" y="0"/>
                                <a:ext cx="1144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_0" stroked="t" style="position:absolute;margin-left:-3.3pt;margin-top:0.95pt;width:8.95pt;height:8.5pt">
                      <w10:wrap type="none"/>
                      <v:fill o:detectmouseclick="t" on="false"/>
                      <v:stroke color="#243f60" weight="25560" joinstyle="miter" endcap="flat"/>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b/>
                <w:b/>
                <w:color w:val="000000"/>
                <w:sz w:val="18"/>
                <w:szCs w:val="18"/>
              </w:rPr>
            </w:pPr>
            <w:r>
              <w:rPr>
                <w:rFonts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57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4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Fonts w:cs="Arial"/>
                <w:strike/>
                <w:color w:val="000000"/>
                <w:sz w:val="12"/>
                <w:szCs w:val="12"/>
                <w:highlight w:val="yellow"/>
              </w:rPr>
            </w:pPr>
            <w:r>
              <w:rPr>
                <w:rFonts w:cs="Arial"/>
                <w:strike/>
                <w:color w:val="000000"/>
                <w:sz w:val="12"/>
                <w:szCs w:val="12"/>
                <w:highlight w:val="yellow"/>
              </w:rPr>
            </w:r>
          </w:p>
        </w:tc>
        <w:tc>
          <w:tcPr>
            <w:tcW w:w="11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rStyle w:val="Style14"/>
                <w:color w:val="000000"/>
                <w:lang w:eastAsia="ru-RU" w:bidi="ar-SA"/>
              </w:rPr>
            </w:pPr>
            <w:r>
              <w:rPr/>
              <mc:AlternateContent>
                <mc:Choice Requires="wps">
                  <w:drawing>
                    <wp:anchor behindDoc="0" distT="0" distB="0" distL="0" distR="0" simplePos="0" locked="0" layoutInCell="1" allowOverlap="1" relativeHeight="6">
                      <wp:simplePos x="0" y="0"/>
                      <wp:positionH relativeFrom="column">
                        <wp:posOffset>-36830</wp:posOffset>
                      </wp:positionH>
                      <wp:positionV relativeFrom="paragraph">
                        <wp:posOffset>93345</wp:posOffset>
                      </wp:positionV>
                      <wp:extent cx="114935" cy="109220"/>
                      <wp:effectExtent l="0" t="0" r="0" b="0"/>
                      <wp:wrapNone/>
                      <wp:docPr id="10" name="Прямоугольник 8_0"/>
                      <a:graphic xmlns:a="http://schemas.openxmlformats.org/drawingml/2006/main">
                        <a:graphicData uri="http://schemas.microsoft.com/office/word/2010/wordprocessingShape">
                          <wps:wsp>
                            <wps:cNvSpPr/>
                            <wps:spPr>
                              <a:xfrm>
                                <a:off x="0" y="0"/>
                                <a:ext cx="1144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_0" stroked="t" style="position:absolute;margin-left:-2.9pt;margin-top:7.35pt;width:8.95pt;height:8.5pt">
                      <w10:wrap type="none"/>
                      <v:fill o:detectmouseclick="t" on="false"/>
                      <v:stroke color="#243f60" weight="25560" joinstyle="miter" endcap="flat"/>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Style w:val="Style14"/>
                <w:rFonts w:cs="Arial"/>
                <w:b/>
                <w:color w:val="000000"/>
                <w:sz w:val="18"/>
                <w:szCs w:val="18"/>
              </w:rPr>
              <w:t xml:space="preserve">представитель заявителя </w:t>
            </w:r>
            <w:r>
              <w:rPr>
                <w:rStyle w:val="Style14"/>
                <w:rFonts w:cs="Arial"/>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57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42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c>
          <w:tcPr>
            <w:tcW w:w="11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jc w:val="center"/>
              <w:rPr/>
            </w:pPr>
            <w:r>
              <w:rPr/>
            </w:r>
          </w:p>
        </w:tc>
      </w:tr>
      <w:tr>
        <w:trPr>
          <w:trHeight w:val="546" w:hRule="atLeast"/>
        </w:trPr>
        <w:tc>
          <w:tcPr>
            <w:tcW w:w="9859"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28"/>
              <w:shd w:fill="FFFFFF" w:val="clear"/>
              <w:tabs>
                <w:tab w:val="left" w:pos="-360" w:leader="none"/>
                <w:tab w:val="left" w:pos="0" w:leader="none"/>
              </w:tabs>
              <w:autoSpaceDE w:val="false"/>
              <w:ind w:left="0" w:firstLine="170"/>
              <w:jc w:val="center"/>
              <w:rPr/>
            </w:pPr>
            <w:r>
              <w:rPr/>
            </w:r>
          </w:p>
          <w:p>
            <w:pPr>
              <w:pStyle w:val="Style29"/>
              <w:shd w:fill="FFFFFF" w:val="clear"/>
              <w:ind w:hanging="0"/>
              <w:rPr>
                <w:color w:val="000000"/>
                <w:sz w:val="20"/>
                <w:szCs w:val="20"/>
              </w:rPr>
            </w:pPr>
            <w:r>
              <w:rPr>
                <w:color w:val="000000"/>
                <w:sz w:val="20"/>
                <w:szCs w:val="20"/>
              </w:rPr>
              <w:t>Прошу исправить допущенную ошибку (опечатку) в _______________________________</w:t>
              <w:br/>
              <w:t>____________________________________________________________________________________</w:t>
            </w:r>
          </w:p>
          <w:p>
            <w:pPr>
              <w:pStyle w:val="Style29"/>
              <w:shd w:fill="FFFFFF" w:val="clear"/>
              <w:ind w:hanging="0"/>
              <w:jc w:val="center"/>
              <w:rPr>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29"/>
              <w:shd w:fill="FFFFFF" w:val="clear"/>
              <w:ind w:hanging="0"/>
              <w:rPr>
                <w:color w:val="000000"/>
                <w:sz w:val="20"/>
                <w:szCs w:val="20"/>
              </w:rPr>
            </w:pPr>
            <w:r>
              <w:rPr>
                <w:color w:val="000000"/>
                <w:sz w:val="20"/>
                <w:szCs w:val="20"/>
              </w:rPr>
              <w:t>заключающуюся в ___________________________________________________________________</w:t>
            </w:r>
          </w:p>
          <w:p>
            <w:pPr>
              <w:pStyle w:val="Style29"/>
              <w:shd w:fill="FFFFFF" w:val="clear"/>
              <w:ind w:hanging="0"/>
              <w:rPr>
                <w:color w:val="000000"/>
                <w:sz w:val="20"/>
                <w:szCs w:val="20"/>
              </w:rPr>
            </w:pPr>
            <w:r>
              <w:rPr>
                <w:color w:val="000000"/>
                <w:sz w:val="20"/>
                <w:szCs w:val="20"/>
              </w:rPr>
              <w:t>____________________________________________________________________________________</w:t>
            </w:r>
          </w:p>
          <w:p>
            <w:pPr>
              <w:pStyle w:val="Style29"/>
              <w:shd w:fill="FFFFFF" w:val="clear"/>
              <w:ind w:hanging="0"/>
              <w:jc w:val="center"/>
              <w:rPr>
                <w:color w:val="000000"/>
                <w:sz w:val="16"/>
                <w:szCs w:val="16"/>
              </w:rPr>
            </w:pPr>
            <w:r>
              <w:rPr>
                <w:color w:val="000000"/>
                <w:sz w:val="16"/>
                <w:szCs w:val="16"/>
              </w:rPr>
              <w:t>(указывается описание опечатки (ошибки), при необходимости указывается документ, подтверждающий наличие ошибки</w:t>
            </w:r>
          </w:p>
          <w:p>
            <w:pPr>
              <w:pStyle w:val="Style29"/>
              <w:shd w:fill="FFFFFF" w:val="clear"/>
              <w:ind w:hanging="0"/>
              <w:rPr>
                <w:color w:val="000000"/>
                <w:sz w:val="20"/>
                <w:szCs w:val="20"/>
              </w:rPr>
            </w:pPr>
            <w:r>
              <w:rPr>
                <w:color w:val="000000"/>
                <w:sz w:val="20"/>
                <w:szCs w:val="20"/>
              </w:rPr>
              <w:t>____________________________________________________________________________________</w:t>
            </w:r>
          </w:p>
          <w:p>
            <w:pPr>
              <w:pStyle w:val="Style29"/>
              <w:shd w:fill="FFFFFF" w:val="clear"/>
              <w:autoSpaceDE w:val="false"/>
              <w:ind w:hanging="0"/>
              <w:jc w:val="center"/>
              <w:rPr/>
            </w:pPr>
            <w:r>
              <w:rPr>
                <w:rStyle w:val="Style14"/>
                <w:rFonts w:cs="Arial"/>
                <w:color w:val="000000"/>
                <w:sz w:val="20"/>
                <w:szCs w:val="20"/>
              </w:rPr>
              <w:t xml:space="preserve"> </w:t>
            </w:r>
            <w:r>
              <w:rPr>
                <w:rStyle w:val="Style14"/>
                <w:rFonts w:cs="Arial"/>
                <w:color w:val="000000"/>
                <w:sz w:val="16"/>
                <w:szCs w:val="16"/>
              </w:rPr>
              <w:t>(опечатки))</w:t>
            </w:r>
          </w:p>
        </w:tc>
      </w:tr>
      <w:tr>
        <w:trPr>
          <w:trHeight w:val="546" w:hRule="atLeast"/>
        </w:trPr>
        <w:tc>
          <w:tcPr>
            <w:tcW w:w="9859" w:type="dxa"/>
            <w:gridSpan w:val="9"/>
            <w:tcBorders>
              <w:left w:val="single" w:sz="4" w:space="0" w:color="000000"/>
              <w:bottom w:val="single" w:sz="4" w:space="0" w:color="000000"/>
              <w:right w:val="single" w:sz="4" w:space="0" w:color="000000"/>
            </w:tcBorders>
            <w:shd w:fill="auto" w:val="clear"/>
            <w:vAlign w:val="center"/>
          </w:tcPr>
          <w:p>
            <w:pPr>
              <w:pStyle w:val="Style22"/>
              <w:tabs>
                <w:tab w:val="clear" w:pos="709"/>
                <w:tab w:val="left" w:pos="-360" w:leader="none"/>
                <w:tab w:val="left" w:pos="0" w:leader="none"/>
              </w:tabs>
              <w:autoSpaceDE w:val="false"/>
              <w:spacing w:lineRule="auto" w:line="240" w:before="0" w:after="0"/>
              <w:jc w:val="center"/>
              <w:rPr>
                <w:rFonts w:ascii="Arial" w:hAnsi="Arial" w:cs="Arial"/>
                <w:b/>
                <w:b/>
                <w:color w:val="000000"/>
                <w:sz w:val="20"/>
                <w:szCs w:val="20"/>
              </w:rPr>
            </w:pPr>
            <w:r>
              <w:rPr>
                <w:rFonts w:cs="Arial" w:ascii="Arial" w:hAnsi="Arial"/>
                <w:b/>
                <w:color w:val="000000"/>
                <w:sz w:val="20"/>
                <w:szCs w:val="20"/>
              </w:rPr>
              <w:t>Результат муниципальной услуги прошу направить в мой адрес следующим способом:</w:t>
            </w:r>
          </w:p>
          <w:p>
            <w:pPr>
              <w:pStyle w:val="Style22"/>
              <w:spacing w:lineRule="auto" w:line="240" w:before="0" w:after="0"/>
              <w:ind w:firstLine="170"/>
              <w:jc w:val="both"/>
              <w:rPr/>
            </w:pPr>
            <w:r>
              <mc:AlternateContent>
                <mc:Choice Requires="wps">
                  <w:drawing>
                    <wp:anchor behindDoc="0" distT="0" distB="0" distL="0" distR="0" simplePos="0" locked="0" layoutInCell="1" allowOverlap="1" relativeHeight="7">
                      <wp:simplePos x="0" y="0"/>
                      <wp:positionH relativeFrom="column">
                        <wp:posOffset>24130</wp:posOffset>
                      </wp:positionH>
                      <wp:positionV relativeFrom="paragraph">
                        <wp:posOffset>28575</wp:posOffset>
                      </wp:positionV>
                      <wp:extent cx="590550" cy="109220"/>
                      <wp:effectExtent l="0" t="0" r="0" b="0"/>
                      <wp:wrapNone/>
                      <wp:docPr id="11" name="Прямоугольник 6_0"/>
                      <a:graphic xmlns:a="http://schemas.openxmlformats.org/drawingml/2006/main">
                        <a:graphicData uri="http://schemas.microsoft.com/office/word/2010/wordprocessingShape">
                          <wps:wsp>
                            <wps:cNvSpPr/>
                            <wps:spPr>
                              <a:xfrm>
                                <a:off x="0" y="0"/>
                                <a:ext cx="5900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0" stroked="t" style="position:absolute;margin-left:1.9pt;margin-top:2.25pt;width:46.4pt;height:8.5pt">
                      <w10:wrap type="none"/>
                      <v:fill o:detectmouseclick="t" on="false"/>
                      <v:stroke color="#243f60" weight="25560" joinstyle="miter" endcap="flat"/>
                    </v:shape>
                  </w:pict>
                </mc:Fallback>
              </mc:AlternateContent>
            </w:r>
            <w:r>
              <w:rPr>
                <w:rStyle w:val="Style14"/>
                <w:rFonts w:ascii="Arial" w:hAnsi="Arial"/>
                <w:color w:val="000000"/>
                <w:sz w:val="20"/>
                <w:szCs w:val="20"/>
              </w:rPr>
              <w:t xml:space="preserve">    </w:t>
            </w:r>
            <w:r>
              <w:rPr>
                <w:rStyle w:val="Style14"/>
                <w:rFonts w:ascii="Arial" w:hAnsi="Arial"/>
                <w:color w:val="000000"/>
                <w:sz w:val="20"/>
                <w:szCs w:val="20"/>
              </w:rPr>
              <w:t>посредством направления на указанный выше адрес электронной почты</w:t>
            </w:r>
          </w:p>
          <w:p>
            <w:pPr>
              <w:pStyle w:val="Style22"/>
              <w:spacing w:lineRule="auto" w:line="240" w:before="0" w:after="0"/>
              <w:ind w:firstLine="170"/>
              <w:jc w:val="both"/>
              <w:rPr/>
            </w:pPr>
            <w:r>
              <mc:AlternateContent>
                <mc:Choice Requires="wps">
                  <w:drawing>
                    <wp:anchor behindDoc="0" distT="0" distB="0" distL="0" distR="0" simplePos="0" locked="0" layoutInCell="1" allowOverlap="1" relativeHeight="8">
                      <wp:simplePos x="0" y="0"/>
                      <wp:positionH relativeFrom="column">
                        <wp:posOffset>24130</wp:posOffset>
                      </wp:positionH>
                      <wp:positionV relativeFrom="paragraph">
                        <wp:posOffset>28575</wp:posOffset>
                      </wp:positionV>
                      <wp:extent cx="590550" cy="109220"/>
                      <wp:effectExtent l="0" t="0" r="0" b="0"/>
                      <wp:wrapNone/>
                      <wp:docPr id="12" name="Прямоугольник 6_1"/>
                      <a:graphic xmlns:a="http://schemas.openxmlformats.org/drawingml/2006/main">
                        <a:graphicData uri="http://schemas.microsoft.com/office/word/2010/wordprocessingShape">
                          <wps:wsp>
                            <wps:cNvSpPr/>
                            <wps:spPr>
                              <a:xfrm>
                                <a:off x="0" y="0"/>
                                <a:ext cx="5900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1" stroked="t" style="position:absolute;margin-left:1.9pt;margin-top:2.25pt;width:46.4pt;height:8.5pt">
                      <w10:wrap type="none"/>
                      <v:fill o:detectmouseclick="t" on="false"/>
                      <v:stroke color="#243f60" weight="25560" joinstyle="miter" endcap="flat"/>
                    </v:shape>
                  </w:pict>
                </mc:Fallback>
              </mc:AlternateContent>
            </w:r>
            <w:r>
              <w:rPr>
                <w:rStyle w:val="Style14"/>
                <w:rFonts w:ascii="Arial" w:hAnsi="Arial"/>
                <w:color w:val="000000"/>
                <w:sz w:val="20"/>
                <w:szCs w:val="20"/>
              </w:rPr>
              <w:t xml:space="preserve">    </w:t>
            </w:r>
            <w:r>
              <w:rPr>
                <w:rStyle w:val="Style14"/>
                <w:rFonts w:ascii="Arial" w:hAnsi="Arial"/>
                <w:color w:val="000000"/>
                <w:sz w:val="20"/>
                <w:szCs w:val="20"/>
              </w:rPr>
              <w:t>почтовым отправлением на указанный выше адрес</w:t>
            </w:r>
          </w:p>
          <w:p>
            <w:pPr>
              <w:pStyle w:val="Style22"/>
              <w:spacing w:lineRule="auto" w:line="240" w:before="0" w:after="0"/>
              <w:ind w:firstLine="170"/>
              <w:rPr/>
            </w:pPr>
            <w:r>
              <mc:AlternateContent>
                <mc:Choice Requires="wps">
                  <w:drawing>
                    <wp:anchor behindDoc="0" distT="0" distB="0" distL="0" distR="0" simplePos="0" locked="0" layoutInCell="1" allowOverlap="1" relativeHeight="9">
                      <wp:simplePos x="0" y="0"/>
                      <wp:positionH relativeFrom="column">
                        <wp:posOffset>24130</wp:posOffset>
                      </wp:positionH>
                      <wp:positionV relativeFrom="paragraph">
                        <wp:posOffset>28575</wp:posOffset>
                      </wp:positionV>
                      <wp:extent cx="590550" cy="109220"/>
                      <wp:effectExtent l="0" t="0" r="0" b="0"/>
                      <wp:wrapNone/>
                      <wp:docPr id="13" name="Прямоугольник 6_2"/>
                      <a:graphic xmlns:a="http://schemas.openxmlformats.org/drawingml/2006/main">
                        <a:graphicData uri="http://schemas.microsoft.com/office/word/2010/wordprocessingShape">
                          <wps:wsp>
                            <wps:cNvSpPr/>
                            <wps:spPr>
                              <a:xfrm>
                                <a:off x="0" y="0"/>
                                <a:ext cx="59004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2" stroked="t" style="position:absolute;margin-left:1.9pt;margin-top:2.25pt;width:46.4pt;height:8.5pt">
                      <w10:wrap type="none"/>
                      <v:fill o:detectmouseclick="t" on="false"/>
                      <v:stroke color="#243f60" weight="25560" joinstyle="miter" endcap="flat"/>
                    </v:shape>
                  </w:pict>
                </mc:Fallback>
              </mc:AlternateContent>
            </w:r>
            <w:r>
              <w:rPr>
                <w:rStyle w:val="Style14"/>
                <w:rFonts w:ascii="Arial" w:hAnsi="Arial"/>
                <w:color w:val="000000"/>
                <w:sz w:val="20"/>
                <w:szCs w:val="20"/>
              </w:rPr>
              <w:t xml:space="preserve">   </w:t>
            </w:r>
            <w:r>
              <w:rPr>
                <w:rStyle w:val="Style14"/>
                <w:rFonts w:ascii="Arial" w:hAnsi="Arial"/>
                <w:color w:val="000000"/>
                <w:sz w:val="20"/>
                <w:szCs w:val="20"/>
              </w:rPr>
              <w:t>при личном обращении в МФЦ</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8"/>
              <w:shd w:fill="FFFFFF" w:val="clear"/>
              <w:tabs>
                <w:tab w:val="left" w:pos="-360" w:leader="none"/>
                <w:tab w:val="left" w:pos="0" w:leader="none"/>
              </w:tabs>
              <w:autoSpaceDE w:val="false"/>
              <w:ind w:left="0" w:right="-2" w:hanging="0"/>
              <w:jc w:val="center"/>
              <w:rPr>
                <w:rFonts w:cs="Arial"/>
                <w:b/>
                <w:b/>
                <w:bCs/>
                <w:color w:val="000000"/>
                <w:sz w:val="24"/>
              </w:rPr>
            </w:pPr>
            <w:r>
              <w:rPr>
                <w:rFonts w:cs="Arial"/>
                <w:b/>
                <w:bCs/>
                <w:color w:val="000000"/>
                <w:sz w:val="24"/>
              </w:rPr>
              <w:t>2.</w:t>
            </w:r>
          </w:p>
        </w:tc>
        <w:tc>
          <w:tcPr>
            <w:tcW w:w="541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Подпись заявителя (представителя заявителя):</w:t>
            </w:r>
          </w:p>
        </w:tc>
        <w:tc>
          <w:tcPr>
            <w:tcW w:w="388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41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20"/>
              <w:widowControl w:val="false"/>
              <w:shd w:fill="FFFFFF" w:val="clear"/>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pPr>
              <w:pStyle w:val="Style20"/>
              <w:shd w:fill="FFFFFF" w:val="clear"/>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«__» ___________ ____ г.</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8"/>
              <w:shd w:fill="FFFFFF" w:val="clear"/>
              <w:tabs>
                <w:tab w:val="left" w:pos="-360" w:leader="none"/>
                <w:tab w:val="left" w:pos="0" w:leader="none"/>
              </w:tabs>
              <w:autoSpaceDE w:val="false"/>
              <w:ind w:left="0" w:right="-2" w:hanging="0"/>
              <w:jc w:val="center"/>
              <w:rPr>
                <w:rFonts w:cs="Arial"/>
                <w:b/>
                <w:b/>
                <w:bCs/>
                <w:color w:val="000000"/>
                <w:sz w:val="24"/>
              </w:rPr>
            </w:pPr>
            <w:r>
              <w:rPr>
                <w:rFonts w:cs="Arial"/>
                <w:b/>
                <w:bCs/>
                <w:color w:val="000000"/>
                <w:sz w:val="24"/>
              </w:rPr>
              <w:t>3.</w:t>
            </w:r>
          </w:p>
        </w:tc>
        <w:tc>
          <w:tcPr>
            <w:tcW w:w="541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cs="Arial"/>
                <w:color w:val="000000"/>
                <w:sz w:val="20"/>
                <w:szCs w:val="20"/>
              </w:rPr>
            </w:pPr>
            <w:r>
              <w:rPr>
                <w:rFonts w:cs="Arial"/>
                <w:color w:val="000000"/>
                <w:sz w:val="20"/>
                <w:szCs w:val="20"/>
              </w:rPr>
              <w:t>Отметка должностного лица, принявшего заявление и приложенные к нему документы:</w:t>
            </w:r>
          </w:p>
        </w:tc>
        <w:tc>
          <w:tcPr>
            <w:tcW w:w="388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41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20"/>
              <w:widowControl w:val="false"/>
              <w:shd w:fill="FFFFFF" w:val="clear"/>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pPr>
              <w:pStyle w:val="Style20"/>
              <w:shd w:fill="FFFFFF" w:val="clear"/>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shd w:fill="FFFFFF" w:val="clear"/>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«__» ___________ ____ г.</w:t>
            </w:r>
          </w:p>
        </w:tc>
      </w:tr>
    </w:tbl>
    <w:p>
      <w:pPr>
        <w:pStyle w:val="Normal"/>
        <w:jc w:val="right"/>
        <w:rPr/>
      </w:pPr>
      <w:r>
        <w:rPr/>
      </w:r>
    </w:p>
    <w:p>
      <w:pPr>
        <w:pStyle w:val="Style22"/>
        <w:spacing w:lineRule="auto" w:line="360" w:before="0" w:after="140"/>
        <w:ind w:right="38" w:firstLine="567"/>
        <w:jc w:val="both"/>
        <w:rPr>
          <w:rFonts w:ascii="Arial" w:hAnsi="Arial"/>
          <w:u w:val="single"/>
        </w:rPr>
      </w:pPr>
      <w:r>
        <w:rPr>
          <w:rFonts w:ascii="Arial" w:hAnsi="Arial"/>
          <w:u w:val="single"/>
        </w:rPr>
      </w:r>
    </w:p>
    <w:sectPr>
      <w:headerReference w:type="default" r:id="rId3"/>
      <w:type w:val="nextPage"/>
      <w:pgSz w:w="11906" w:h="16838"/>
      <w:pgMar w:left="1701" w:right="567" w:header="720" w:top="567"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swiss"/>
    <w:pitch w:val="variable"/>
  </w:font>
  <w:font w:name="Arial">
    <w:charset w:val="cc"/>
    <w:family w:val="swiss"/>
    <w:pitch w:val="variable"/>
  </w:font>
  <w:font w:name="Liberation Sans">
    <w:altName w:val="Arial"/>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17</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4"/>
        <w:b/>
        <w:szCs w:val="24"/>
      </w:rPr>
    </w:lvl>
    <w:lvl w:ilvl="1">
      <w:start w:val="1"/>
      <w:numFmt w:val="lowerLetter"/>
      <w:lvlText w:val="%2."/>
      <w:lvlJc w:val="left"/>
      <w:pPr>
        <w:tabs>
          <w:tab w:val="num" w:pos="1080"/>
        </w:tabs>
        <w:ind w:left="1080" w:hanging="360"/>
      </w:pPr>
    </w:lvl>
    <w:lvl w:ilvl="2">
      <w:start w:val="1"/>
      <w:numFmt w:val="lowerRoman"/>
      <w:suff w:val="nothing"/>
      <w:lvlText w:val="%3."/>
      <w:lvlJc w:val="right"/>
      <w:pPr>
        <w:tabs>
          <w:tab w:val="num" w:pos="1801"/>
        </w:tabs>
        <w:ind w:left="1801" w:hanging="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suff w:val="nothing"/>
      <w:lvlText w:val="%6."/>
      <w:lvlJc w:val="right"/>
      <w:pPr>
        <w:tabs>
          <w:tab w:val="num" w:pos="3961"/>
        </w:tabs>
        <w:ind w:left="3961" w:hanging="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suff w:val="nothing"/>
      <w:lvlText w:val="%9."/>
      <w:lvlJc w:val="right"/>
      <w:pPr>
        <w:tabs>
          <w:tab w:val="num" w:pos="6120"/>
        </w:tabs>
        <w:ind w:left="612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ru-RU" w:eastAsia="zh-CN" w:bidi="hi-IN"/>
    </w:rPr>
  </w:style>
  <w:style w:type="character" w:styleId="Style14">
    <w:name w:val="Основной шрифт абзаца"/>
    <w:qFormat/>
    <w:rPr/>
  </w:style>
  <w:style w:type="character" w:styleId="Style15">
    <w:name w:val="Символ сноски"/>
    <w:qFormat/>
    <w:rPr/>
  </w:style>
  <w:style w:type="character" w:styleId="Style16">
    <w:name w:val="Привязка сноски"/>
    <w:qFormat/>
    <w:rPr>
      <w:position w:val="8"/>
      <w:sz w:val="16"/>
    </w:rPr>
  </w:style>
  <w:style w:type="character" w:styleId="Style17">
    <w:name w:val="Знак сноски"/>
    <w:basedOn w:val="Style14"/>
    <w:rPr>
      <w:position w:val="8"/>
      <w:sz w:val="16"/>
    </w:rPr>
  </w:style>
  <w:style w:type="character" w:styleId="Style18">
    <w:name w:val="Текст выноски Знак"/>
    <w:basedOn w:val="Style14"/>
    <w:qFormat/>
    <w:rPr>
      <w:rFonts w:ascii="Tahoma" w:hAnsi="Tahoma"/>
      <w:sz w:val="16"/>
      <w:szCs w:val="14"/>
      <w:highlight w:val="white"/>
    </w:rPr>
  </w:style>
  <w:style w:type="character" w:styleId="WWCharLFO1LVL1">
    <w:name w:val="WW_CharLFO1LVL1"/>
    <w:qFormat/>
    <w:rPr>
      <w:b/>
      <w:sz w:val="24"/>
      <w:szCs w:val="24"/>
    </w:rPr>
  </w:style>
  <w:style w:type="character" w:styleId="Style19">
    <w:name w:val="Символ сноски"/>
    <w:qFormat/>
    <w:rPr/>
  </w:style>
  <w:style w:type="paragraph" w:styleId="Style20">
    <w:name w:val="Обычный"/>
    <w:qFormat/>
    <w:pPr>
      <w:keepNext w:val="true"/>
      <w:keepLines w:val="false"/>
      <w:pageBreakBefore w:val="false"/>
      <w:widowControl/>
      <w:pBdr/>
      <w:shd w:fill="auto" w:val="clear"/>
      <w:suppressAutoHyphens w:val="true"/>
      <w:kinsoku w:val="true"/>
      <w:overflowPunct w:val="true"/>
      <w:autoSpaceDE w:val="true"/>
      <w:bidi w:val="0"/>
      <w:snapToGrid w:val="true"/>
      <w:spacing w:lineRule="auto" w:line="240"/>
      <w:ind w:firstLine="709"/>
      <w:jc w:val="both"/>
      <w:textAlignment w:val="baseline"/>
    </w:pPr>
    <w:rPr>
      <w:rFonts w:ascii="Arial" w:hAnsi="Arial" w:eastAsia="N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6"/>
      <w:sz w:val="26"/>
      <w:szCs w:val="24"/>
      <w:u w:val="none"/>
      <w:vertAlign w:val="baseline"/>
      <w:em w:val="none"/>
      <w:lang w:val="ru-RU" w:eastAsia="zh-CN" w:bidi="hi-IN"/>
    </w:rPr>
  </w:style>
  <w:style w:type="paragraph" w:styleId="Style21">
    <w:name w:val="Заголовок"/>
    <w:basedOn w:val="Normal"/>
    <w:next w:val="Style22"/>
    <w:qFormat/>
    <w:pPr>
      <w:keepNext w:val="true"/>
      <w:suppressAutoHyphens w:val="true"/>
      <w:spacing w:before="240" w:after="120"/>
    </w:pPr>
    <w:rPr>
      <w:rFonts w:ascii="Liberation Sans" w:hAnsi="Liberation Sans" w:eastAsia="Microsoft YaHei"/>
      <w:sz w:val="28"/>
      <w:szCs w:val="28"/>
    </w:rPr>
  </w:style>
  <w:style w:type="paragraph" w:styleId="Style22">
    <w:name w:val="Body Text"/>
    <w:basedOn w:val="Normal"/>
    <w:pPr>
      <w:suppressAutoHyphens w:val="true"/>
      <w:spacing w:lineRule="auto" w:line="276" w:before="0" w:after="140"/>
    </w:pPr>
    <w:rPr/>
  </w:style>
  <w:style w:type="paragraph" w:styleId="Style23">
    <w:name w:val="List"/>
    <w:basedOn w:val="Style22"/>
    <w:pPr>
      <w:suppressAutoHyphens w:val="true"/>
    </w:pPr>
    <w:rPr/>
  </w:style>
  <w:style w:type="paragraph" w:styleId="Style24">
    <w:name w:val="Название объекта"/>
    <w:basedOn w:val="Normal"/>
    <w:qFormat/>
    <w:pPr>
      <w:suppressLineNumbers/>
      <w:suppressAutoHyphens w:val="true"/>
      <w:spacing w:before="120" w:after="120"/>
    </w:pPr>
    <w:rPr>
      <w:i/>
      <w:iCs/>
    </w:rPr>
  </w:style>
  <w:style w:type="paragraph" w:styleId="Style25">
    <w:name w:val="Указатель"/>
    <w:basedOn w:val="Normal"/>
    <w:qFormat/>
    <w:pPr>
      <w:suppressLineNumbers/>
      <w:suppressAutoHyphens w:val="true"/>
    </w:pPr>
    <w:rPr/>
  </w:style>
  <w:style w:type="paragraph" w:styleId="Style26">
    <w:name w:val="Footnote Text"/>
    <w:basedOn w:val="Normal"/>
    <w:pPr>
      <w:suppressLineNumbers/>
      <w:tabs>
        <w:tab w:val="clear" w:pos="709"/>
      </w:tabs>
      <w:suppressAutoHyphens w:val="true"/>
      <w:ind w:left="339" w:hanging="339"/>
    </w:pPr>
    <w:rPr>
      <w:sz w:val="20"/>
      <w:szCs w:val="20"/>
    </w:rPr>
  </w:style>
  <w:style w:type="paragraph" w:styleId="Style27">
    <w:name w:val="Текст сноски"/>
    <w:basedOn w:val="Style20"/>
    <w:qFormat/>
    <w:pPr>
      <w:shd w:fill="FFFFFF" w:val="clear"/>
      <w:suppressAutoHyphens w:val="true"/>
    </w:pPr>
    <w:rPr>
      <w:sz w:val="20"/>
      <w:szCs w:val="20"/>
    </w:rPr>
  </w:style>
  <w:style w:type="paragraph" w:styleId="ConsTitle">
    <w:name w:val="ConsTitle"/>
    <w:qFormat/>
    <w:pPr>
      <w:keepNext w:val="true"/>
      <w:keepLines w:val="false"/>
      <w:pageBreakBefore w:val="false"/>
      <w:widowControl/>
      <w:pBdr/>
      <w:shd w:fill="auto" w:val="clear"/>
      <w:suppressAutoHyphens w:val="true"/>
      <w:kinsoku w:val="true"/>
      <w:overflowPunct w:val="true"/>
      <w:autoSpaceDE w:val="false"/>
      <w:bidi w:val="0"/>
      <w:snapToGrid w:val="true"/>
      <w:spacing w:lineRule="auto" w:line="240"/>
      <w:ind w:right="19772" w:hanging="0"/>
      <w:jc w:val="left"/>
      <w:textAlignment w:val="baseline"/>
    </w:pPr>
    <w:rPr>
      <w:rFonts w:ascii="Arial" w:hAnsi="Arial" w:eastAsia="Times New Roman" w:cs="Arial"/>
      <w:b/>
      <w:bCs/>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eastAsia="ru-RU" w:val="ru-RU" w:bidi="hi-IN"/>
    </w:rPr>
  </w:style>
  <w:style w:type="paragraph" w:styleId="ConsPlusNormal">
    <w:name w:val="ConsPlusNormal"/>
    <w:qFormat/>
    <w:pPr>
      <w:keepNext w:val="true"/>
      <w:keepLines w:val="false"/>
      <w:pageBreakBefore w:val="false"/>
      <w:widowControl/>
      <w:pBdr/>
      <w:shd w:fill="auto" w:val="clear"/>
      <w:suppressAutoHyphens w:val="true"/>
      <w:kinsoku w:val="true"/>
      <w:overflowPunct w:val="true"/>
      <w:autoSpaceDE w:val="false"/>
      <w:bidi w:val="0"/>
      <w:snapToGrid w:val="true"/>
      <w:spacing w:lineRule="auto" w:line="240"/>
      <w:jc w:val="left"/>
      <w:textAlignment w:val="baseline"/>
    </w:pPr>
    <w:rPr>
      <w:rFonts w:ascii="Arial" w:hAnsi="Arial" w:cs="Arial" w:eastAsia="NSimSu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ru-RU" w:eastAsia="zh-CN" w:bidi="hi-IN"/>
    </w:rPr>
  </w:style>
  <w:style w:type="paragraph" w:styleId="1">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ru-RU" w:eastAsia="zh-CN" w:bidi="hi-IN"/>
    </w:rPr>
  </w:style>
  <w:style w:type="paragraph" w:styleId="Style28">
    <w:name w:val="Абзац списка"/>
    <w:basedOn w:val="Style20"/>
    <w:qFormat/>
    <w:pPr>
      <w:shd w:fill="FFFFFF" w:val="clear"/>
      <w:tabs>
        <w:tab w:val="clear" w:pos="709"/>
      </w:tabs>
      <w:suppressAutoHyphens w:val="true"/>
      <w:ind w:left="720" w:hanging="0"/>
    </w:pPr>
    <w:rPr/>
  </w:style>
  <w:style w:type="paragraph" w:styleId="Style29">
    <w:name w:val="Содержимое таблицы"/>
    <w:basedOn w:val="Style20"/>
    <w:qFormat/>
    <w:pPr>
      <w:suppressLineNumbers/>
      <w:shd w:fill="FFFFFF" w:val="clear"/>
      <w:suppressAutoHyphens w:val="true"/>
    </w:pPr>
    <w:rPr/>
  </w:style>
  <w:style w:type="paragraph" w:styleId="Style30">
    <w:name w:val="Верхний и нижний колонтитулы"/>
    <w:basedOn w:val="Normal"/>
    <w:qFormat/>
    <w:pPr>
      <w:suppressLineNumbers/>
      <w:tabs>
        <w:tab w:val="clear" w:pos="709"/>
        <w:tab w:val="center" w:pos="4819" w:leader="none"/>
        <w:tab w:val="right" w:pos="9638" w:leader="none"/>
      </w:tabs>
      <w:suppressAutoHyphens w:val="true"/>
    </w:pPr>
    <w:rPr/>
  </w:style>
  <w:style w:type="paragraph" w:styleId="Style31">
    <w:name w:val="Header"/>
    <w:basedOn w:val="Style30"/>
    <w:pPr>
      <w:suppressAutoHyphens w:val="true"/>
    </w:pPr>
    <w:rPr/>
  </w:style>
  <w:style w:type="paragraph" w:styleId="Style32">
    <w:name w:val="Текст выноски"/>
    <w:basedOn w:val="Style20"/>
    <w:qFormat/>
    <w:pPr>
      <w:shd w:fill="FFFFFF" w:val="clear"/>
      <w:suppressAutoHyphens w:val="tru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LibreOffice/6.3.4.2$Windows_x86 LibreOffice_project/60da17e045e08f1793c57c00ba83cdfce946d0aa</Application>
  <Pages>1</Pages>
  <Words>7187</Words>
  <CharactersWithSpaces>48059</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2021-09-09T11:17:00Z</dcterms:created>
  <dc:creator>Юрист</dc:creator>
  <dc:description/>
  <dc:language>ru-RU</dc:language>
  <cp:lastModifiedBy>Юрист</cp:lastModifiedBy>
  <dcterms:modified xsi:type="dcterms:W3CDTF">2022-08-15T06:42:00Z</dcterms:modified>
  <cp:revision>3</cp:revision>
  <dc:subject/>
  <dc:title/>
</cp:coreProperties>
</file>