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 xml:space="preserve">администрацию </w:t>
      </w:r>
      <w:r w:rsidR="00FE19D4" w:rsidRPr="00FE19D4">
        <w:rPr>
          <w:rFonts w:ascii="Arial" w:hAnsi="Arial"/>
          <w:color w:val="FF0000"/>
        </w:rPr>
        <w:t>Онохинского</w:t>
      </w:r>
      <w:r w:rsidR="00E07210">
        <w:rPr>
          <w:rFonts w:ascii="Arial" w:hAnsi="Arial"/>
        </w:rPr>
        <w:t xml:space="preserve">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  <w:r w:rsidR="008562C1" w:rsidRPr="00FE19D4">
        <w:rPr>
          <w:rFonts w:ascii="Arial" w:hAnsi="Arial"/>
          <w:color w:val="FF0000"/>
        </w:rPr>
        <w:t>Иванова Ивана Ивановича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  <w:r w:rsidR="008562C1" w:rsidRPr="00FE19D4">
        <w:rPr>
          <w:rFonts w:ascii="Arial" w:hAnsi="Arial"/>
          <w:color w:val="FF0000"/>
        </w:rPr>
        <w:t>с.</w:t>
      </w:r>
      <w:r w:rsidR="00FE19D4" w:rsidRPr="00FE19D4">
        <w:rPr>
          <w:rFonts w:ascii="Arial" w:hAnsi="Arial"/>
          <w:color w:val="FF0000"/>
        </w:rPr>
        <w:t>Онохино</w:t>
      </w:r>
      <w:r w:rsidR="008562C1" w:rsidRPr="00FE19D4">
        <w:rPr>
          <w:rFonts w:ascii="Arial" w:hAnsi="Arial"/>
          <w:color w:val="FF0000"/>
        </w:rPr>
        <w:t>, ул,Молодежная, д.11, кв.1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Собственник(и) жилого помещения:  </w:t>
      </w:r>
      <w:r w:rsidR="008562C1" w:rsidRPr="00FE19D4">
        <w:rPr>
          <w:rFonts w:ascii="Arial" w:hAnsi="Arial"/>
          <w:color w:val="FF0000"/>
        </w:rPr>
        <w:t>Иванов Иван Иванович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  <w:r w:rsidR="00FE19D4" w:rsidRPr="00FE19D4">
        <w:rPr>
          <w:rFonts w:ascii="Arial" w:hAnsi="Arial"/>
          <w:color w:val="FF0000"/>
        </w:rPr>
        <w:t>переустройство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</w:t>
      </w:r>
      <w:r w:rsidRPr="008562C1">
        <w:rPr>
          <w:rFonts w:ascii="Arial" w:hAnsi="Arial"/>
          <w:sz w:val="20"/>
          <w:szCs w:val="20"/>
          <w:u w:val="single"/>
        </w:rPr>
        <w:t>переустройство, перепланировку</w:t>
      </w:r>
      <w:r>
        <w:rPr>
          <w:rFonts w:ascii="Arial" w:hAnsi="Arial"/>
          <w:sz w:val="20"/>
          <w:szCs w:val="20"/>
        </w:rPr>
        <w:t>, переустройство и перепла</w:t>
      </w:r>
      <w:bookmarkStart w:id="0" w:name="_GoBack"/>
      <w:bookmarkEnd w:id="0"/>
      <w:r>
        <w:rPr>
          <w:rFonts w:ascii="Arial" w:hAnsi="Arial"/>
          <w:sz w:val="20"/>
          <w:szCs w:val="20"/>
        </w:rPr>
        <w:t>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60" w:rsidRDefault="00422A60" w:rsidP="00BE554B">
      <w:pPr>
        <w:spacing w:after="0" w:line="240" w:lineRule="auto"/>
      </w:pPr>
      <w:r>
        <w:separator/>
      </w:r>
    </w:p>
  </w:endnote>
  <w:endnote w:type="continuationSeparator" w:id="0">
    <w:p w:rsidR="00422A60" w:rsidRDefault="00422A60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60" w:rsidRDefault="00422A60" w:rsidP="00BE554B">
      <w:pPr>
        <w:spacing w:after="0" w:line="240" w:lineRule="auto"/>
      </w:pPr>
      <w:r>
        <w:separator/>
      </w:r>
    </w:p>
  </w:footnote>
  <w:footnote w:type="continuationSeparator" w:id="0">
    <w:p w:rsidR="00422A60" w:rsidRDefault="00422A60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22A60"/>
    <w:rsid w:val="00456DBF"/>
    <w:rsid w:val="004D5CB1"/>
    <w:rsid w:val="005B4A28"/>
    <w:rsid w:val="005D65E0"/>
    <w:rsid w:val="005E1946"/>
    <w:rsid w:val="005F6A30"/>
    <w:rsid w:val="00610CC7"/>
    <w:rsid w:val="00697D60"/>
    <w:rsid w:val="00774F6C"/>
    <w:rsid w:val="007B1B29"/>
    <w:rsid w:val="007E1D24"/>
    <w:rsid w:val="00802ADD"/>
    <w:rsid w:val="0084660E"/>
    <w:rsid w:val="008562C1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E19D4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2FE1"/>
  <w15:docId w15:val="{2D2231A4-09C2-4AC5-B107-797639B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2023-12-11T05:27:00Z</dcterms:created>
  <dcterms:modified xsi:type="dcterms:W3CDTF">2023-12-20T14:14:00Z</dcterms:modified>
</cp:coreProperties>
</file>