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 w:right="-2"/>
        <w:jc w:val="right"/>
        <w:rPr/>
      </w:pPr>
      <w:r>
        <w:rPr/>
      </w:r>
    </w:p>
    <w:tbl>
      <w:tblPr>
        <w:tblW w:w="9780" w:type="dxa"/>
        <w:jc w:val="left"/>
        <w:tblInd w:w="-18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58"/>
      </w:tblGrid>
      <w:tr>
        <w:trPr>
          <w:trHeight w:val="29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№</w:t>
            </w:r>
          </w:p>
        </w:tc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администрация Винзилинского </w:t>
            </w:r>
          </w:p>
          <w:p>
            <w:pPr>
              <w:pStyle w:val="Normal"/>
              <w:ind w:hanging="0" w:right="-2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ind w:hanging="360" w:left="360" w:right="-2"/>
              <w:jc w:val="center"/>
              <w:rPr/>
            </w:pPr>
            <w:r>
              <w:rPr/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113" w:right="-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15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w:t>Паспорт 7111 666555 от 01.01.2015 ОУФМС России 720-004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w:t>555-222</w:t>
            </w:r>
          </w:p>
        </w:tc>
      </w:tr>
      <w:tr>
        <w:trPr>
          <w:trHeight w:val="30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15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i/>
                <w:i/>
                <w:iCs/>
                <w:color w:val="00B0F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15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hanging="360" w:left="360" w:right="-2"/>
              <w:jc w:val="center"/>
              <w:rPr/>
            </w:pPr>
            <w:r>
              <w:rPr/>
            </w:r>
          </w:p>
        </w:tc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>
        <w:trPr>
          <w:trHeight w:val="30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color w:val="00B0F0"/>
                <w:sz w:val="20"/>
                <w:szCs w:val="20"/>
              </w:rPr>
            </w:pPr>
            <w:r>
              <w:rPr>
                <w:rFonts w:cs="Arial"/>
                <w:color w:val="00B0F0"/>
                <w:sz w:val="20"/>
                <w:szCs w:val="20"/>
              </w:rPr>
              <w:t>72:17:0000000:1</w:t>
            </w:r>
          </w:p>
        </w:tc>
      </w:tr>
      <w:tr>
        <w:trPr>
          <w:trHeight w:val="30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sz w:val="20"/>
              </w:rPr>
            </w:pPr>
            <w:r>
              <w:rPr>
                <w:sz w:val="20"/>
              </w:rPr>
              <w:t>цель использования земельного участка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color w:val="00B0F0"/>
                <w:sz w:val="20"/>
                <w:szCs w:val="20"/>
              </w:rPr>
            </w:pPr>
            <w:r>
              <w:rPr>
                <w:rFonts w:cs="Arial"/>
                <w:color w:val="00B0F0"/>
                <w:sz w:val="20"/>
                <w:szCs w:val="20"/>
              </w:rPr>
              <w:t>лпх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hanging="360" w:left="360" w:right="-2"/>
              <w:jc w:val="center"/>
              <w:rPr/>
            </w:pPr>
            <w:r>
              <w:rPr/>
            </w:r>
          </w:p>
        </w:tc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>
        <w:trPr>
          <w:trHeight w:val="48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*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hanging="360" w:left="360" w:right="-2"/>
              <w:jc w:val="center"/>
              <w:rPr/>
            </w:pPr>
            <w:r>
              <w:rPr/>
            </w:r>
          </w:p>
        </w:tc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*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hanging="360" w:left="360" w:right="-2"/>
              <w:jc w:val="center"/>
              <w:rPr/>
            </w:pPr>
            <w:r>
              <w:rPr/>
            </w: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</w:t>
            </w:r>
            <w:r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  <w:t>Иванов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 _</w:t>
            </w:r>
            <w:r>
              <w:rPr>
                <w:rFonts w:eastAsia="Lucida Sans Unicode" w:cs="Arial"/>
                <w:bCs/>
                <w:sz w:val="20"/>
                <w:szCs w:val="20"/>
                <w:u w:val="single"/>
                <w:lang w:eastAsia="ar-SA"/>
              </w:rPr>
              <w:t>Иванов И.И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.___</w:t>
            </w:r>
          </w:p>
          <w:p>
            <w:pPr>
              <w:pStyle w:val="Normal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«01_» __02____2020</w:t>
            </w:r>
            <w:bookmarkStart w:id="0" w:name="_GoBack"/>
            <w:bookmarkEnd w:id="0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hanging="360" w:left="360" w:right="-2"/>
              <w:jc w:val="center"/>
              <w:rPr/>
            </w:pPr>
            <w:r>
              <w:rPr/>
            </w: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uppressAutoHyphens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ind w:hanging="0" w:right="-2"/>
        <w:jc w:val="center"/>
        <w:rPr/>
      </w:pPr>
      <w:r>
        <w:rPr/>
      </w:r>
    </w:p>
    <w:p>
      <w:pPr>
        <w:pStyle w:val="BodyText"/>
        <w:spacing w:lineRule="auto" w:line="240" w:before="0" w:after="0"/>
        <w:ind w:hanging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1801" w:hanging="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961" w:hanging="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12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1f7a"/>
    <w:pPr>
      <w:keepNext w:val="true"/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NSimSun" w:cs="Mangal"/>
      <w:color w:val="auto"/>
      <w:kern w:val="2"/>
      <w:sz w:val="26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f61f7a"/>
    <w:rPr>
      <w:rFonts w:ascii="Arial" w:hAnsi="Arial" w:eastAsia="NSimSun" w:cs="Mangal"/>
      <w:kern w:val="2"/>
      <w:sz w:val="26"/>
      <w:szCs w:val="24"/>
      <w:lang w:eastAsia="zh-CN" w:bidi="hi-I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unhideWhenUsed/>
    <w:rsid w:val="00f61f7a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f61f7a"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LibreOffice/7.6.0.3$Windows_X86_64 LibreOffice_project/69edd8b8ebc41d00b4de3915dc82f8f0fc3b6265</Application>
  <AppVersion>15.0000</AppVersion>
  <Pages>1</Pages>
  <Words>230</Words>
  <Characters>1710</Characters>
  <CharactersWithSpaces>1895</CharactersWithSpaces>
  <Paragraphs>48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2024-01-25T11:27:00Z</dcterms:created>
  <dc:creator>ЗамГлавы</dc:creator>
  <dc:description/>
  <dc:language>ru-RU</dc:language>
  <cp:lastModifiedBy>Алёна Д. Канова</cp:lastModifiedBy>
  <dcterms:modified xsi:type="dcterms:W3CDTF">2024-01-25T11:29:00Z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