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53" w:rsidRDefault="00B97653" w:rsidP="00B976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B97653" w:rsidRDefault="00B97653" w:rsidP="00B976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КУЛАКОВСКОГО МУНИЦИПАЛЬНОГО ОБРАЗОВАНИЯ ТЮМЕНСКОГО РАЙОНА ТЮМЕНСКОЙ ОБЛАСТИ</w:t>
      </w:r>
    </w:p>
    <w:p w:rsidR="00B97653" w:rsidRDefault="00B97653" w:rsidP="00B976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7653" w:rsidRDefault="00B97653" w:rsidP="00B976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«24» января 2018                                                                                   № 165</w:t>
      </w:r>
    </w:p>
    <w:p w:rsidR="00B97653" w:rsidRPr="00A73F4B" w:rsidRDefault="00B97653" w:rsidP="00B97653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3F4B">
        <w:rPr>
          <w:rFonts w:ascii="Times New Roman" w:hAnsi="Times New Roman" w:cs="Times New Roman"/>
          <w:bCs/>
          <w:sz w:val="28"/>
          <w:szCs w:val="28"/>
        </w:rPr>
        <w:t>с. Кулаково</w:t>
      </w:r>
    </w:p>
    <w:p w:rsidR="00B97653" w:rsidRDefault="00B97653" w:rsidP="00B97653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B97653" w:rsidRDefault="00B97653" w:rsidP="00B97653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преимущественного права выкупа</w:t>
      </w:r>
    </w:p>
    <w:p w:rsidR="00B97653" w:rsidRDefault="00B97653" w:rsidP="00B97653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арендованного муниципального имущества </w:t>
      </w:r>
    </w:p>
    <w:p w:rsidR="00B97653" w:rsidRDefault="00B97653" w:rsidP="00B97653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предпринимательства»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17.12.2018 № 210, 16.07.2019 № 232, 11.02.2021 № 4)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53" w:rsidRPr="001E617A" w:rsidRDefault="00B97653" w:rsidP="00B97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</w:t>
      </w:r>
      <w:hyperlink r:id="rId4" w:history="1">
        <w:r w:rsidRPr="001E61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E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преимущественного права выкупа арендованного муниципального имущества субъектами малого и среднего предпринимательства (прилагается).</w:t>
      </w:r>
    </w:p>
    <w:p w:rsidR="00B97653" w:rsidRDefault="00B97653" w:rsidP="00B9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на информационных стендах администрации Кулаковского МО.</w:t>
      </w:r>
    </w:p>
    <w:p w:rsidR="00B97653" w:rsidRDefault="00B97653" w:rsidP="00B9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администрации Тюменского района.</w:t>
      </w:r>
    </w:p>
    <w:p w:rsidR="00B97653" w:rsidRDefault="00B97653" w:rsidP="00B97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tabs>
          <w:tab w:val="left" w:pos="7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Думы </w:t>
      </w:r>
      <w:r>
        <w:rPr>
          <w:rFonts w:ascii="Times New Roman" w:hAnsi="Times New Roman" w:cs="Times New Roman"/>
          <w:bCs/>
          <w:sz w:val="28"/>
          <w:szCs w:val="28"/>
        </w:rPr>
        <w:tab/>
        <w:t>Д.В. Копысов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к решению Думы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Кулаковского муниципального образования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от 24.01.2018 № 165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7653" w:rsidRPr="00A73F4B" w:rsidRDefault="00B97653" w:rsidP="00B976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РЕАЛИЗАЦИИ ПРЕИМУЩЕСТВЕННОГО ПРАВА ВЫКУПА АРЕНДОВАННОГО МУНИЦИПАЛЬНОГО ИМУЩЕСТВА СУБЪЕКТАМИ МАЛОГО И СРЕДНЕГО ПРЕДПРИНИМАТЕЛЬСТВА</w:t>
      </w:r>
    </w:p>
    <w:p w:rsidR="00B97653" w:rsidRPr="00A73F4B" w:rsidRDefault="00B97653" w:rsidP="00B976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53" w:rsidRPr="00A73F4B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Гражданским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№ 178-ФЗ «О приватизации государственного и муниципального имущества» (далее - Федеральный закон от 21.12.2001 № 178-ФЗ), Федеральным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(далее - Федеральный закон от 22.07.2008 № 159-ФЗ), Федеральным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 (далее - Федеральный закон от 24.07.2007 № 209-ФЗ), Федеральным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 (далее - Федеральный закон от 06.10.2003 № 131-ФЗ).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1.2. Настоящее Положение устанавливает организационные и правовые основы отчуждения недвижимого имущества, находящегося в муниципальной собственности, составляющего Муниципальную имущественную казну Кулаковского муниципального образования (наименование муниципального образования) и арендуемого субъектами малого и среднего предпринимательства.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Действие настоящего Положения не распространяется на: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№ 209-ФЗ.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Отношения, возникающие при приватизации имущественных комплексов муниципальных унитарных предприятий.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Недвижимое имущество, принадлежащее муниципальным учреждениям на праве оперативного управления.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Недвижимое имущество, которое ограничено в обороте.</w:t>
      </w:r>
    </w:p>
    <w:p w:rsidR="00B97653" w:rsidRPr="00C52737" w:rsidRDefault="00B97653" w:rsidP="00B97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B97653" w:rsidRPr="00C52737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53" w:rsidRPr="00A73F4B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4"/>
      <w:bookmarkEnd w:id="0"/>
      <w:r w:rsidRPr="00A73F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ПРЕДОСТАВЛЕНИЯ ПРЕИМУЩЕСТВЕННОГО</w:t>
      </w:r>
    </w:p>
    <w:p w:rsidR="00B97653" w:rsidRPr="00A73F4B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ПРИОБРЕТЕНИЕ АРЕНДОВАННОГО ИМУЩЕСТВА</w:t>
      </w:r>
    </w:p>
    <w:p w:rsidR="00B97653" w:rsidRPr="00A73F4B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7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Субъекты малого и среднего предпринимательства, соответствующие условиям, установленным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№ 209-ФЗ, за исключением субъектов, указанных в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части 3 статьи 14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Закона, и субъектов, осуществляющих добычу и переработку полезных ископаемых (кроме общераспространенных полезных ископаемых), пользуются преимущественным правом на приобретение арендованного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29.07.1998 № 135-ФЗ «Об оценочной деятельности в Российской Федерации». 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такое преимущественное право может быть реализовано при условии, что:</w:t>
      </w:r>
    </w:p>
    <w:p w:rsidR="00B97653" w:rsidRPr="00C52737" w:rsidRDefault="00B97653" w:rsidP="00B9765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пунктом 2.2 настоящего Положения.</w:t>
      </w:r>
    </w:p>
    <w:p w:rsidR="00B97653" w:rsidRPr="00C52737" w:rsidRDefault="00B97653" w:rsidP="00B9765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пунктом 4.1.2 настоящего Положения, а в случае, предусмотренном подпунктом 4.2.1 настоящего Положения, - на день подачи субъектом малого или среднего предпринимательства заявления;</w:t>
      </w:r>
    </w:p>
    <w:p w:rsidR="00B97653" w:rsidRPr="00C52737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пунктом 2.2 настоящего Положения.</w:t>
      </w:r>
    </w:p>
    <w:p w:rsidR="00B97653" w:rsidRPr="00C52737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6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Заявитель по своей инициативе вправе направить в </w:t>
      </w: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Кулаковского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отношении имущества, включенного в утвержденный в соответствии с 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4 статьи 18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B97653" w:rsidRPr="00C52737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2.2.2. Арендуемое имущество включено в утвержденный в соответствии с 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4 статьи 18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53" w:rsidRPr="00A73F4B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ПРИНЯТИЯ РЕШЕНИЯ</w:t>
      </w:r>
    </w:p>
    <w:p w:rsidR="00B97653" w:rsidRPr="00A73F4B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ПРИВАТИЗАЦИИ МУНИЦИПАЛЬНОГО ИМУЩЕСТВА,</w:t>
      </w:r>
    </w:p>
    <w:p w:rsidR="00B97653" w:rsidRPr="00A73F4B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АРЕНДУЕМОГО СУБЪЕКТАМИ МАЛОГО И СРЕДНЕГО ПРЕДПРИНИМАТЕЛЬСТВА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Решение об условиях приватизации муниципального имущества, арендуемого субъектами малого и среднего предпринимательства, принимает администрация (наименование муниципального образования) в соответствии с действующим законодательством.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решении об условиях приватизации должны содержаться следующие сведения: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Наименование имущества и иные позволяющие его индивидуализировать данные (характеристика имущества).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Наименование заявителя.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Способ приватизации имущества.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Стоимость арендуемого имущества, определенная в соответствии с законодательством об оценочной деятельности.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Иные необходимые для приватизации имущества сведения.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53" w:rsidRPr="00A73F4B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РЕАЛИЗАЦИИ ПРЕИМУЩЕСТВЕННОГО ПРАВА АРЕНДАТОРОВ</w:t>
      </w:r>
    </w:p>
    <w:p w:rsidR="00B97653" w:rsidRPr="00A73F4B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АРЕНДУЕМОГО ИМУЩЕСТВА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реализации преимущественного права арендаторов на приобретение арендуемого имущества: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Администрация (муниципальное образование) в течение </w:t>
      </w: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 даты принятия решения об условиях приватизации арендуемого имущества направляет арендатору копию указанного решения, предложение о заключении договора купли-продажи муниципального имущества, проект договора купли-продажи арендуемого имущества, а также при наличии задолженности по арендной плате за имущество, неустойкам (штрафам и пеням) требование о погашении такой задолженности с указанием ее размеров (далее - требование по погашению задолженности).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решения, предложение о заключении договора купли-продажи, проект договора купли-продажи, а также требование по погашению задолженности направляются арендатору заказным письмом с уведомлением. 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7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В случае согласия субъекта малого или среднего предпринимательства на реализацию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купли-продажи арендуемого имущества и требования по погашению задолженности.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№ 209-ФЗ,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полноту и достоверность представленных сведений и документов несет арендатор.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 любой день до истечения тридцатидневного срока со дня получения предложения и проект договора субъект малого или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64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Течение срока, указанного в </w:t>
      </w:r>
      <w:hyperlink r:id="rId18" w:anchor="Par5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подпункте 4.1.2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Кулаковского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величины рыночной стоимости объекта оценки, используемой для определения цены выкупаемого имущества.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реализации преимущественного права арендаторов на приобретение арендуемого имущества по инициативе арендатора: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1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В целях реализации преимущественного права на приватизацию арендованного недвижимого имущества субъект малого или среднего предпринимательства по своей инициативе вправе направить в администрацию (муниципальное образование) заявление о реализации преимущественного права на приобретение арендуемого имущества и о соответствии арендатора условиям отнесения к категории субъектов малого или среднего предпринимательства с приложением соответствующих документов.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4.2.2. Администрация (муниципальное образование) в двухмесячный срок с даты получения заявления от субъекта малого или среднего предпринимательства обязана обеспечить заключение договора на проведение оценки рыночной стоимости арендуемого заявителем имущества в порядке, установленном Федеральным </w:t>
      </w:r>
      <w:hyperlink r:id="rId1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29.07.1998 № 135-ФЗ «Об оценочной деятельности в Российской Федерации».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Решение об условиях приватизации принимается в двухнедельный срок с даты принятия отчета об оценке.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Проекты договора купли-продажи арендуемого имущества направляется арендатору в десятидневный срок с даты принятия решения об условиях приватизации арендуемого имущества.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В случае если арендатор не соответствует требованиям, установленным </w:t>
      </w:r>
      <w:hyperlink r:id="rId20" w:anchor="Par1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2.1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 (или) отчуждение арендованного имущества, указанного в заявлении в порядке реализации преимущественного права на приобретение арендованного имущества, не допускается в соответствии с Федеральным </w:t>
      </w:r>
      <w:hyperlink r:id="rId2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22.07.2008 № 159-ФЗ и другими федеральными законами, администрация Кулаковского муниципального образования(наименование муниципального образования) в тридцатидневный срок с даты получения такого заявления возвращает его арендатору с указанием причины отказа в приобретении арендованного имущества.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Субъекты малого и среднего предпринимательства утрачивают преимущественное право на приобретение арендуемого имущества:</w:t>
      </w:r>
    </w:p>
    <w:p w:rsidR="00B97653" w:rsidRPr="00C52737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</w:t>
      </w: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По истечении тридцати дней со дня получения субъектом малого или среднего предпринимательства предложения о заключении договора купли-продажи и (или) проекта договора купли-продажи арендуемого имущества в случае, если договор не подписан субъектом малого 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r:id="rId22" w:anchor="Par6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подпунктом 4.1.4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B97653" w:rsidRPr="00C52737" w:rsidRDefault="00B97653" w:rsidP="00B97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частью 9 настоящей статьи, администрация Кулаковского муниципального образования в порядке, установленном законодательством Российской Федерации о приватизации, принимает одно из следующих решений:</w:t>
      </w:r>
    </w:p>
    <w:p w:rsidR="00B97653" w:rsidRPr="00C52737" w:rsidRDefault="00B97653" w:rsidP="00B97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</w:t>
      </w: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или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B97653" w:rsidRPr="00C52737" w:rsidRDefault="00B97653" w:rsidP="00B97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отмене принятого решения об условиях приватизации арендуемого имущества.</w:t>
      </w:r>
    </w:p>
    <w:p w:rsidR="00B97653" w:rsidRPr="00C52737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малого или среднего предпринимательства, утративший по основаниям, предусмотренным пунктом 4.4.1 или пунктом 4.4.2 настоящего Положения, преимущественное право на приобретение арендуемого имущества, в отношении которого администрацией Кулаковского муниципального образования принято предусмотренное разделом 3 настоящего Положения решение об условиях приватизации государственного или муниципального имущества, вправе направить в администрацию Кулаковского муниципального образования в соответствии с п.2.2 настоящего Положения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r:id="rId23" w:anchor="Par1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разделом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53" w:rsidRPr="00A73F4B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ОПЛАТЫ МУНИЦИПАЛЬНОГО ИМУЩЕСТВА</w:t>
      </w:r>
    </w:p>
    <w:p w:rsidR="00B97653" w:rsidRPr="00A73F4B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ЕГО ПРИВАТИЗАЦИИ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Порядок оплаты арендуемого имущества при реализации преимущественного права приобретения, арендованного имущества субъектами малого и среднего предпринимательства осуществляется единовременно или в рассрочку.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Право выбора порядка оплаты приобретаемого арендуемого имущества принадлежит субъекту малого или среднего предпринимательства.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Срок рассрочки оплаты приобретаемого субъектами малого и среднего предпринимательства арендуемого ими имущества должен составлять не менее 5  и не более 8 лет.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Оплата приобретаемого арендуемого имущества осуществляется единовременно или в рассрочку посредством ежемесячных или ежеквартальных выплат в равных долях.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Арендуемое имущество, приобретаемое в рассрочку, может быть оплачено досрочно на основании решения покупателя.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случае если арендуемое имущество приобретается арендатором в рассрочку, указанное имущество находится в залоге у продавца до полной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оплаты. Условия договора купли-продажи арендуемого имущества о неприменении данного правила ничтожны.</w:t>
      </w:r>
    </w:p>
    <w:p w:rsidR="00B97653" w:rsidRDefault="00B97653" w:rsidP="00B9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653" w:rsidRDefault="00B97653" w:rsidP="00B97653"/>
    <w:p w:rsidR="00797D72" w:rsidRDefault="00797D72">
      <w:bookmarkStart w:id="6" w:name="_GoBack"/>
      <w:bookmarkEnd w:id="6"/>
    </w:p>
    <w:sectPr w:rsidR="00797D72" w:rsidSect="00A73F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0"/>
    <w:rsid w:val="00136CA4"/>
    <w:rsid w:val="00797D72"/>
    <w:rsid w:val="00804960"/>
    <w:rsid w:val="009426B3"/>
    <w:rsid w:val="00B9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86794-4F18-4B3A-BC70-8B20FED2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71360EDD4E80FB4CEAE929DAE94763B3F10E46EE03F5243B93A98D8N4Z0T" TargetMode="External"/><Relationship Id="rId13" Type="http://schemas.openxmlformats.org/officeDocument/2006/relationships/hyperlink" Target="consultantplus://offline/ref=A4671360EDD4E80FB4CEAE929DAE9476383613EC6EE93F5243B93A98D840021049E08D591008D08BN1Z1T" TargetMode="External"/><Relationship Id="rId18" Type="http://schemas.openxmlformats.org/officeDocument/2006/relationships/hyperlink" Target="file:///C:\Users\User\AppData\Local\Temp\&#1055;&#1086;%20&#1087;&#1088;&#1077;&#1076;&#1087;&#1088;&#1080;&#1085;&#1080;&#1084;&#1072;&#1090;&#1077;&#1083;&#1103;&#1084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4671360EDD4E80FB4CEAE929DAE94763B3F10E46EE03F5243B93A98D8N4Z0T" TargetMode="External"/><Relationship Id="rId7" Type="http://schemas.openxmlformats.org/officeDocument/2006/relationships/hyperlink" Target="consultantplus://offline/ref=A4671360EDD4E80FB4CEAE929DAE94763B3F10EC68E93F5243B93A98D8N4Z0T" TargetMode="External"/><Relationship Id="rId12" Type="http://schemas.openxmlformats.org/officeDocument/2006/relationships/hyperlink" Target="consultantplus://offline/ref=A4671360EDD4E80FB4CEAE929DAE9476383613EC6EE93F5243B93A98D840021049E08D591008D189N1Z0T" TargetMode="External"/><Relationship Id="rId17" Type="http://schemas.openxmlformats.org/officeDocument/2006/relationships/hyperlink" Target="consultantplus://offline/ref=A4671360EDD4E80FB4CEAE929DAE9476383613EC6EE93F5243B93A98D840021049E08D591008D189N1Z0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671360EDD4E80FB4CEAE929DAE9476383613EC6EE93F5243B93A98D840021049E08D59N1Z2T" TargetMode="External"/><Relationship Id="rId20" Type="http://schemas.openxmlformats.org/officeDocument/2006/relationships/hyperlink" Target="file:///C:\Users\User\AppData\Local\Temp\&#1055;&#1086;%20&#1087;&#1088;&#1077;&#1076;&#1087;&#1088;&#1080;&#1085;&#1080;&#1084;&#1072;&#1090;&#1077;&#1083;&#1103;&#1084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71360EDD4E80FB4CEAE929DAE94763B3E14E86CE23F5243B93A98D840021049E08D591008D78DN1ZAT" TargetMode="External"/><Relationship Id="rId11" Type="http://schemas.openxmlformats.org/officeDocument/2006/relationships/hyperlink" Target="consultantplus://offline/ref=A4671360EDD4E80FB4CEAE929DAE9476383613EC6EE93F5243B93A98D840021049E08D591008D08DN1Z9T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A112EB7A666C022CDFC31DF19A2681353A380F5224308E1723DF7D2618B81EB10FE3282615DC698E91538Q5Y3T" TargetMode="External"/><Relationship Id="rId15" Type="http://schemas.openxmlformats.org/officeDocument/2006/relationships/hyperlink" Target="consultantplus://offline/ref=A4671360EDD4E80FB4CEAE929DAE9476383613EC6EE93F5243B93A98D840021049E08D59N1Z2T" TargetMode="External"/><Relationship Id="rId23" Type="http://schemas.openxmlformats.org/officeDocument/2006/relationships/hyperlink" Target="file:///C:\Users\User\AppData\Local\Temp\&#1055;&#1086;%20&#1087;&#1088;&#1077;&#1076;&#1087;&#1088;&#1080;&#1085;&#1080;&#1084;&#1072;&#1090;&#1077;&#1083;&#1103;&#1084;.docx" TargetMode="External"/><Relationship Id="rId10" Type="http://schemas.openxmlformats.org/officeDocument/2006/relationships/hyperlink" Target="consultantplus://offline/ref=A4671360EDD4E80FB4CEAE929DAE94763B3E17E46BE13F5243B93A98D840021049E08D591008D08FN1Z9T" TargetMode="External"/><Relationship Id="rId19" Type="http://schemas.openxmlformats.org/officeDocument/2006/relationships/hyperlink" Target="consultantplus://offline/ref=A4671360EDD4E80FB4CEAE929DAE94763B3F11EE6AE13F5243B93A98D8N4Z0T" TargetMode="External"/><Relationship Id="rId4" Type="http://schemas.openxmlformats.org/officeDocument/2006/relationships/hyperlink" Target="consultantplus://offline/ref=C233B0DF2CD19D4065C30D056409B89B761DCDD8D6E1EB1C4C6F9FE55C63E4B754D796357CB35D960CXAT" TargetMode="External"/><Relationship Id="rId9" Type="http://schemas.openxmlformats.org/officeDocument/2006/relationships/hyperlink" Target="consultantplus://offline/ref=A4671360EDD4E80FB4CEAE929DAE9476383613EC6EE93F5243B93A98D840021049E08D591008D08EN1ZBT" TargetMode="External"/><Relationship Id="rId14" Type="http://schemas.openxmlformats.org/officeDocument/2006/relationships/hyperlink" Target="consultantplus://offline/ref=A4671360EDD4E80FB4CEAE929DAE94763B3F11EE6AE13F5243B93A98D8N4Z0T" TargetMode="External"/><Relationship Id="rId22" Type="http://schemas.openxmlformats.org/officeDocument/2006/relationships/hyperlink" Target="file:///C:\Users\User\AppData\Local\Temp\&#1055;&#1086;%20&#1087;&#1088;&#1077;&#1076;&#1087;&#1088;&#1080;&#1085;&#1080;&#1084;&#1072;&#1090;&#1077;&#1083;&#1103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2926</Words>
  <Characters>16681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cp:keywords/>
  <dc:description/>
  <cp:lastModifiedBy>Баева Н А</cp:lastModifiedBy>
  <cp:revision>2</cp:revision>
  <dcterms:created xsi:type="dcterms:W3CDTF">2022-07-01T05:33:00Z</dcterms:created>
  <dcterms:modified xsi:type="dcterms:W3CDTF">2022-07-01T05:33:00Z</dcterms:modified>
</cp:coreProperties>
</file>