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B8" w:rsidRDefault="005A3A9E" w:rsidP="00E759B8">
      <w:pPr>
        <w:autoSpaceDE w:val="0"/>
        <w:autoSpaceDN w:val="0"/>
        <w:adjustRightInd w:val="0"/>
        <w:spacing w:after="0" w:line="240" w:lineRule="auto"/>
        <w:jc w:val="both"/>
        <w:rPr>
          <w:rFonts w:ascii="Calibri" w:hAnsi="Calibri" w:cs="Calibri"/>
          <w:b/>
          <w:bCs/>
        </w:rPr>
      </w:pPr>
      <w:bookmarkStart w:id="0" w:name="_GoBack"/>
      <w:r w:rsidRPr="005A3A9E">
        <w:rPr>
          <w:b/>
        </w:rPr>
        <w:t xml:space="preserve">Документы в соответствии с </w:t>
      </w:r>
      <w:hyperlink r:id="rId5" w:history="1">
        <w:r w:rsidR="00E759B8">
          <w:rPr>
            <w:rFonts w:ascii="Calibri" w:hAnsi="Calibri" w:cs="Calibri"/>
            <w:b/>
            <w:bCs/>
            <w:color w:val="0000FF"/>
          </w:rPr>
          <w:t>Положениями</w:t>
        </w:r>
      </w:hyperlink>
      <w:r w:rsidR="00E759B8">
        <w:rPr>
          <w:rFonts w:ascii="Calibri" w:hAnsi="Calibri" w:cs="Calibri"/>
          <w:b/>
          <w:bCs/>
        </w:rPr>
        <w:t xml:space="preserve"> о порядках предоставления средств областного бюджета на государственную поддержку сельскохозяйственного производства, утвержденными постановлением Правительства Тюменской области от 21.02.2017 N 70-п:</w:t>
      </w:r>
    </w:p>
    <w:bookmarkEnd w:id="0"/>
    <w:p w:rsidR="00E759B8" w:rsidRDefault="00E759B8" w:rsidP="00E759B8">
      <w:pPr>
        <w:autoSpaceDE w:val="0"/>
        <w:autoSpaceDN w:val="0"/>
        <w:adjustRightInd w:val="0"/>
        <w:spacing w:after="0" w:line="240" w:lineRule="auto"/>
        <w:jc w:val="both"/>
        <w:rPr>
          <w:rFonts w:ascii="Calibri" w:hAnsi="Calibri" w:cs="Calibri"/>
          <w:b/>
          <w:bCs/>
        </w:rPr>
      </w:pPr>
    </w:p>
    <w:p w:rsidR="00E759B8" w:rsidRDefault="00E759B8" w:rsidP="00E759B8">
      <w:pPr>
        <w:autoSpaceDE w:val="0"/>
        <w:autoSpaceDN w:val="0"/>
        <w:adjustRightInd w:val="0"/>
        <w:spacing w:after="0" w:line="240" w:lineRule="auto"/>
        <w:ind w:firstLine="540"/>
        <w:jc w:val="both"/>
        <w:rPr>
          <w:rFonts w:ascii="Calibri" w:hAnsi="Calibri" w:cs="Calibri"/>
          <w:b/>
          <w:bCs/>
        </w:rPr>
      </w:pPr>
      <w:r>
        <w:rPr>
          <w:rFonts w:ascii="Calibri" w:hAnsi="Calibri" w:cs="Calibri"/>
          <w:b/>
          <w:bCs/>
        </w:rPr>
        <w:t xml:space="preserve">а) </w:t>
      </w:r>
      <w:hyperlink r:id="rId6" w:history="1">
        <w:r>
          <w:rPr>
            <w:rFonts w:ascii="Calibri" w:hAnsi="Calibri" w:cs="Calibri"/>
            <w:b/>
            <w:bCs/>
            <w:color w:val="0000FF"/>
          </w:rPr>
          <w:t>пунктами 2.8</w:t>
        </w:r>
      </w:hyperlink>
      <w:r>
        <w:rPr>
          <w:rFonts w:ascii="Calibri" w:hAnsi="Calibri" w:cs="Calibri"/>
          <w:b/>
          <w:bCs/>
        </w:rPr>
        <w:t xml:space="preserve">, </w:t>
      </w:r>
      <w:hyperlink r:id="rId7" w:history="1">
        <w:r>
          <w:rPr>
            <w:rFonts w:ascii="Calibri" w:hAnsi="Calibri" w:cs="Calibri"/>
            <w:b/>
            <w:bCs/>
            <w:color w:val="0000FF"/>
          </w:rPr>
          <w:t>3.2</w:t>
        </w:r>
      </w:hyperlink>
      <w:r>
        <w:rPr>
          <w:rFonts w:ascii="Calibri" w:hAnsi="Calibri" w:cs="Calibri"/>
          <w:b/>
          <w:bCs/>
        </w:rPr>
        <w:t xml:space="preserve"> Положения о порядке предоставления субсидий из средств областного бюджета на развитие сельскохозяйственной потребительской кооперации;</w:t>
      </w:r>
    </w:p>
    <w:p w:rsidR="00E759B8" w:rsidRDefault="00E759B8" w:rsidP="00E759B8">
      <w:pPr>
        <w:rPr>
          <w:rFonts w:ascii="roboto" w:hAnsi="roboto" w:cs="roboto"/>
        </w:rPr>
      </w:pPr>
    </w:p>
    <w:p w:rsidR="00E759B8" w:rsidRPr="00E759B8" w:rsidRDefault="00E759B8" w:rsidP="00E759B8">
      <w:pPr>
        <w:jc w:val="both"/>
        <w:rPr>
          <w:rFonts w:ascii="Calibri" w:hAnsi="Calibri" w:cs="Calibri"/>
          <w:bCs/>
          <w:i/>
        </w:rPr>
      </w:pPr>
      <w:r>
        <w:rPr>
          <w:rFonts w:ascii="Calibri" w:hAnsi="Calibri" w:cs="Calibri"/>
          <w:bCs/>
          <w:i/>
        </w:rPr>
        <w:t xml:space="preserve">        </w:t>
      </w:r>
      <w:r w:rsidRPr="00E759B8">
        <w:rPr>
          <w:rFonts w:ascii="Calibri" w:hAnsi="Calibri" w:cs="Calibri"/>
          <w:bCs/>
          <w:i/>
        </w:rPr>
        <w:t xml:space="preserve">2.8. Участник отбора в срок, установленный в объявлении о проведении отбора, формирует в системе "Электронный бюджет" заявку и представляет </w:t>
      </w:r>
      <w:hyperlink r:id="rId8" w:history="1">
        <w:r w:rsidRPr="00E759B8">
          <w:rPr>
            <w:rFonts w:ascii="Calibri" w:hAnsi="Calibri" w:cs="Calibri"/>
            <w:bCs/>
            <w:i/>
          </w:rPr>
          <w:t>расчет</w:t>
        </w:r>
      </w:hyperlink>
      <w:r w:rsidRPr="00E759B8">
        <w:rPr>
          <w:rFonts w:ascii="Calibri" w:hAnsi="Calibri" w:cs="Calibri"/>
          <w:bCs/>
          <w:i/>
        </w:rPr>
        <w:t xml:space="preserve"> планового объема субсидии на возмещение части затрат по заготовке молока от малых форм хозяйствования по форме согласно приложению N 1 к настоящему Положению.</w:t>
      </w:r>
    </w:p>
    <w:p w:rsidR="00E759B8" w:rsidRPr="00E759B8" w:rsidRDefault="00E759B8" w:rsidP="00E759B8">
      <w:pPr>
        <w:autoSpaceDE w:val="0"/>
        <w:autoSpaceDN w:val="0"/>
        <w:adjustRightInd w:val="0"/>
        <w:spacing w:after="0" w:line="240" w:lineRule="auto"/>
        <w:ind w:firstLine="540"/>
        <w:jc w:val="both"/>
        <w:rPr>
          <w:rFonts w:ascii="Calibri" w:hAnsi="Calibri" w:cs="Calibri"/>
          <w:bCs/>
          <w:i/>
        </w:rPr>
      </w:pPr>
      <w:r w:rsidRPr="00E759B8">
        <w:rPr>
          <w:rFonts w:ascii="Calibri" w:hAnsi="Calibri" w:cs="Calibri"/>
          <w:bCs/>
          <w:i/>
        </w:rPr>
        <w:t>3.2. Получатель после подписания договора о предоставлении субсидии в течение 5 рабочих дней представляет в Департамент АПК или в многофункциональный центр следующие документы:</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3.2.1. </w:t>
      </w:r>
      <w:hyperlink r:id="rId9" w:history="1">
        <w:r w:rsidRPr="00E759B8">
          <w:rPr>
            <w:rFonts w:ascii="Calibri" w:hAnsi="Calibri" w:cs="Calibri"/>
            <w:bCs/>
            <w:i/>
            <w:color w:val="0000FF"/>
          </w:rPr>
          <w:t>Заявление</w:t>
        </w:r>
      </w:hyperlink>
      <w:r w:rsidRPr="00E759B8">
        <w:rPr>
          <w:rFonts w:ascii="Calibri" w:hAnsi="Calibri" w:cs="Calibri"/>
          <w:bCs/>
          <w:i/>
        </w:rPr>
        <w:t xml:space="preserve"> о предоставлении субсидии (далее - заявление) по форме согласно приложению N 2 к настоящему Положению.</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3.2.2. </w:t>
      </w:r>
      <w:hyperlink r:id="rId10" w:history="1">
        <w:r w:rsidRPr="00E759B8">
          <w:rPr>
            <w:rFonts w:ascii="Calibri" w:hAnsi="Calibri" w:cs="Calibri"/>
            <w:bCs/>
            <w:i/>
            <w:color w:val="0000FF"/>
          </w:rPr>
          <w:t>Справку-расчет</w:t>
        </w:r>
      </w:hyperlink>
      <w:r w:rsidRPr="00E759B8">
        <w:rPr>
          <w:rFonts w:ascii="Calibri" w:hAnsi="Calibri" w:cs="Calibri"/>
          <w:bCs/>
          <w:i/>
        </w:rPr>
        <w:t xml:space="preserve"> по форме согласно приложению N 3 к настоящему Положению.</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3.2.3. </w:t>
      </w:r>
      <w:hyperlink r:id="rId11" w:history="1">
        <w:r w:rsidRPr="00E759B8">
          <w:rPr>
            <w:rFonts w:ascii="Calibri" w:hAnsi="Calibri" w:cs="Calibri"/>
            <w:bCs/>
            <w:i/>
            <w:color w:val="0000FF"/>
          </w:rPr>
          <w:t>Реестр</w:t>
        </w:r>
      </w:hyperlink>
      <w:r w:rsidRPr="00E759B8">
        <w:rPr>
          <w:rFonts w:ascii="Calibri" w:hAnsi="Calibri" w:cs="Calibri"/>
          <w:bCs/>
          <w:i/>
        </w:rPr>
        <w:t xml:space="preserve"> малых форм хозяйствования, от которых заготовлено молоко, по форме в соответствии с приложением N 3а к настоящему Положению за каждый месяц периода, за который представлена заявка.</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3.2.4. </w:t>
      </w:r>
      <w:hyperlink r:id="rId12" w:history="1">
        <w:proofErr w:type="gramStart"/>
        <w:r w:rsidRPr="00E759B8">
          <w:rPr>
            <w:rFonts w:ascii="Calibri" w:hAnsi="Calibri" w:cs="Calibri"/>
            <w:bCs/>
            <w:i/>
            <w:color w:val="0000FF"/>
          </w:rPr>
          <w:t>Справку</w:t>
        </w:r>
      </w:hyperlink>
      <w:r w:rsidRPr="00E759B8">
        <w:rPr>
          <w:rFonts w:ascii="Calibri" w:hAnsi="Calibri" w:cs="Calibri"/>
          <w:bCs/>
          <w:i/>
        </w:rPr>
        <w:t xml:space="preserve"> об объеме закупленного молока у сельскохозяйственных потребительских кооперативов, представляемой организациями по переработке молока, индивидуальными предпринимателями, сельскохозяйственными организациями, имеющими собственный цех по переработке молока, осуществляющими переработку молока, по форме в соответствии с приложением N 3б к настоящему Положению.</w:t>
      </w:r>
      <w:proofErr w:type="gramEnd"/>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3.2.5. </w:t>
      </w:r>
      <w:hyperlink r:id="rId13" w:history="1">
        <w:r w:rsidRPr="00E759B8">
          <w:rPr>
            <w:rFonts w:ascii="Calibri" w:hAnsi="Calibri" w:cs="Calibri"/>
            <w:bCs/>
            <w:i/>
            <w:color w:val="0000FF"/>
          </w:rPr>
          <w:t>Справку</w:t>
        </w:r>
      </w:hyperlink>
      <w:r w:rsidRPr="00E759B8">
        <w:rPr>
          <w:rFonts w:ascii="Calibri" w:hAnsi="Calibri" w:cs="Calibri"/>
          <w:bCs/>
          <w:i/>
        </w:rPr>
        <w:t xml:space="preserve"> о расчете зачетного веса закупленного молока по форме в соответствии с приложением N 3в к настоящему Положению (в случае реализации молока за пределы области).</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3.2.6. </w:t>
      </w:r>
      <w:hyperlink r:id="rId14" w:history="1">
        <w:r w:rsidRPr="00E759B8">
          <w:rPr>
            <w:rFonts w:ascii="Calibri" w:hAnsi="Calibri" w:cs="Calibri"/>
            <w:bCs/>
            <w:i/>
            <w:color w:val="0000FF"/>
          </w:rPr>
          <w:t>Справку</w:t>
        </w:r>
      </w:hyperlink>
      <w:r w:rsidRPr="00E759B8">
        <w:rPr>
          <w:rFonts w:ascii="Calibri" w:hAnsi="Calibri" w:cs="Calibri"/>
          <w:bCs/>
          <w:i/>
        </w:rPr>
        <w:t xml:space="preserve"> </w:t>
      </w:r>
      <w:proofErr w:type="gramStart"/>
      <w:r w:rsidRPr="00E759B8">
        <w:rPr>
          <w:rFonts w:ascii="Calibri" w:hAnsi="Calibri" w:cs="Calibri"/>
          <w:bCs/>
          <w:i/>
        </w:rPr>
        <w:t>о средней цене расчета с малыми формами хозяйствования за сданное молоко в зачетном весе по форме</w:t>
      </w:r>
      <w:proofErr w:type="gramEnd"/>
      <w:r w:rsidRPr="00E759B8">
        <w:rPr>
          <w:rFonts w:ascii="Calibri" w:hAnsi="Calibri" w:cs="Calibri"/>
          <w:bCs/>
          <w:i/>
        </w:rPr>
        <w:t xml:space="preserve"> в соответствии с приложением N 3г к настоящему Положению.</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3.2.7. Справку </w:t>
      </w:r>
      <w:proofErr w:type="gramStart"/>
      <w:r w:rsidRPr="00E759B8">
        <w:rPr>
          <w:rFonts w:ascii="Calibri" w:hAnsi="Calibri" w:cs="Calibri"/>
          <w:bCs/>
          <w:i/>
        </w:rPr>
        <w:t>об отсутствии просроченной задолженности по денежным обязательствам перед малыми формами хозяйствования за заготовленное молоко за период</w:t>
      </w:r>
      <w:proofErr w:type="gramEnd"/>
      <w:r w:rsidRPr="00E759B8">
        <w:rPr>
          <w:rFonts w:ascii="Calibri" w:hAnsi="Calibri" w:cs="Calibri"/>
          <w:bCs/>
          <w:i/>
        </w:rPr>
        <w:t>, указанный в заявке, составленную в произвольной форме и подписанную руководителем и главным бухгалтером Участника отбора.</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3.2.8. Документы, подтверждающие затраты, указанные в </w:t>
      </w:r>
      <w:hyperlink r:id="rId15" w:history="1">
        <w:r w:rsidRPr="00E759B8">
          <w:rPr>
            <w:rFonts w:ascii="Calibri" w:hAnsi="Calibri" w:cs="Calibri"/>
            <w:bCs/>
            <w:i/>
            <w:color w:val="0000FF"/>
          </w:rPr>
          <w:t>пункте 3.27</w:t>
        </w:r>
      </w:hyperlink>
      <w:r w:rsidRPr="00E759B8">
        <w:rPr>
          <w:rFonts w:ascii="Calibri" w:hAnsi="Calibri" w:cs="Calibri"/>
          <w:bCs/>
          <w:i/>
        </w:rPr>
        <w:t xml:space="preserve"> настоящего Положения (платежные поручения, расходные кассовые ордера, реестры на перечисление, расчетно-платежные ведомости, платежные ведомости).</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3.2.9. </w:t>
      </w:r>
      <w:proofErr w:type="gramStart"/>
      <w:r w:rsidRPr="00E759B8">
        <w:rPr>
          <w:rFonts w:ascii="Calibri" w:hAnsi="Calibri" w:cs="Calibri"/>
          <w:bCs/>
          <w:i/>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sidRPr="00E759B8">
        <w:rPr>
          <w:rFonts w:ascii="Calibri" w:hAnsi="Calibri" w:cs="Calibri"/>
          <w:bCs/>
          <w:i/>
        </w:rPr>
        <w:t xml:space="preserve"> уплате в соответствии с законодательством Российской Федерации о налогах и сборах).</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lastRenderedPageBreak/>
        <w:t>В случае предоставления Получателем расчета планового размера субсидии за период, включающий кварталы текущего года, следующие за месяцем заключения договора о предоставлении субсидии, заявления о предоставлении субсидии за последующие периоды и документы, указанные в настоящем пункте, представляются в Департамент АПК Получателем не позднее:</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последнего рабочего дня II квартала текущего года;</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последнего рабочего дня III квартала текущего года;</w:t>
      </w:r>
    </w:p>
    <w:p w:rsidR="00E759B8" w:rsidRPr="00E759B8" w:rsidRDefault="00E759B8" w:rsidP="00E759B8">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последнего рабочего дня ноября текущего года.</w:t>
      </w:r>
    </w:p>
    <w:p w:rsidR="005A3A9E" w:rsidRDefault="005A3A9E" w:rsidP="00E759B8">
      <w:pPr>
        <w:pStyle w:val="ConsPlusNormal"/>
        <w:spacing w:before="220"/>
        <w:ind w:firstLine="540"/>
        <w:jc w:val="both"/>
        <w:rPr>
          <w:b/>
        </w:rPr>
      </w:pPr>
    </w:p>
    <w:p w:rsidR="00E759B8" w:rsidRDefault="00E759B8" w:rsidP="00E759B8">
      <w:pPr>
        <w:autoSpaceDE w:val="0"/>
        <w:autoSpaceDN w:val="0"/>
        <w:adjustRightInd w:val="0"/>
        <w:spacing w:after="0" w:line="240" w:lineRule="auto"/>
        <w:ind w:firstLine="540"/>
        <w:jc w:val="both"/>
        <w:rPr>
          <w:rFonts w:ascii="Calibri" w:hAnsi="Calibri" w:cs="Calibri"/>
          <w:b/>
          <w:i/>
          <w:iCs/>
        </w:rPr>
      </w:pPr>
    </w:p>
    <w:sectPr w:rsidR="00E75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90"/>
    <w:rsid w:val="005A3A9E"/>
    <w:rsid w:val="009C25F0"/>
    <w:rsid w:val="00CB4CDA"/>
    <w:rsid w:val="00E759B8"/>
    <w:rsid w:val="00F2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A9E"/>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A9E"/>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4631&amp;dst=112175" TargetMode="External"/><Relationship Id="rId13" Type="http://schemas.openxmlformats.org/officeDocument/2006/relationships/hyperlink" Target="https://login.consultant.ru/link/?req=doc&amp;base=RLAW026&amp;n=214631&amp;dst=112271" TargetMode="External"/><Relationship Id="rId3" Type="http://schemas.openxmlformats.org/officeDocument/2006/relationships/settings" Target="settings.xml"/><Relationship Id="rId7" Type="http://schemas.openxmlformats.org/officeDocument/2006/relationships/hyperlink" Target="https://login.consultant.ru/link/?req=doc&amp;base=RLAW026&amp;n=214631&amp;dst=112005" TargetMode="External"/><Relationship Id="rId12" Type="http://schemas.openxmlformats.org/officeDocument/2006/relationships/hyperlink" Target="https://login.consultant.ru/link/?req=doc&amp;base=RLAW026&amp;n=214631&amp;dst=112236"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6&amp;n=214631&amp;dst=111889" TargetMode="External"/><Relationship Id="rId11" Type="http://schemas.openxmlformats.org/officeDocument/2006/relationships/hyperlink" Target="https://login.consultant.ru/link/?req=doc&amp;base=RLAW026&amp;n=214631&amp;dst=112216" TargetMode="External"/><Relationship Id="rId5" Type="http://schemas.openxmlformats.org/officeDocument/2006/relationships/hyperlink" Target="https://login.consultant.ru/link/?req=doc&amp;base=RLAW026&amp;n=214631&amp;dst=111835" TargetMode="External"/><Relationship Id="rId15" Type="http://schemas.openxmlformats.org/officeDocument/2006/relationships/hyperlink" Target="https://login.consultant.ru/link/?req=doc&amp;base=RLAW026&amp;n=214631&amp;dst=112099" TargetMode="External"/><Relationship Id="rId10" Type="http://schemas.openxmlformats.org/officeDocument/2006/relationships/hyperlink" Target="https://login.consultant.ru/link/?req=doc&amp;base=RLAW026&amp;n=214631&amp;dst=112206"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4631&amp;dst=112203" TargetMode="External"/><Relationship Id="rId14" Type="http://schemas.openxmlformats.org/officeDocument/2006/relationships/hyperlink" Target="https://login.consultant.ru/link/?req=doc&amp;base=RLAW026&amp;n=214631&amp;dst=112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4</cp:revision>
  <dcterms:created xsi:type="dcterms:W3CDTF">2023-11-13T05:56:00Z</dcterms:created>
  <dcterms:modified xsi:type="dcterms:W3CDTF">2024-09-04T06:34:00Z</dcterms:modified>
</cp:coreProperties>
</file>