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4E" w:rsidRPr="00136982" w:rsidRDefault="00AC4482" w:rsidP="00B7324E">
      <w:pPr>
        <w:autoSpaceDE w:val="0"/>
        <w:autoSpaceDN w:val="0"/>
        <w:adjustRightInd w:val="0"/>
        <w:spacing w:after="0" w:line="240" w:lineRule="auto"/>
        <w:jc w:val="both"/>
        <w:rPr>
          <w:rFonts w:ascii="Calibri" w:hAnsi="Calibri" w:cs="Calibri"/>
          <w:b/>
        </w:rPr>
      </w:pPr>
      <w:r w:rsidRPr="00AC4482">
        <w:rPr>
          <w:b/>
        </w:rPr>
        <w:t xml:space="preserve">Документы в соответствии </w:t>
      </w:r>
      <w:r w:rsidRPr="00CA5978">
        <w:rPr>
          <w:b/>
        </w:rPr>
        <w:t xml:space="preserve">с </w:t>
      </w:r>
      <w:r w:rsidR="00B7324E">
        <w:rPr>
          <w:rFonts w:ascii="Calibri" w:hAnsi="Calibri" w:cs="Calibri"/>
          <w:b/>
        </w:rPr>
        <w:t xml:space="preserve"> </w:t>
      </w:r>
      <w:hyperlink r:id="rId5" w:history="1">
        <w:r w:rsidR="00B7324E" w:rsidRPr="00136982">
          <w:rPr>
            <w:rFonts w:ascii="Calibri" w:hAnsi="Calibri" w:cs="Calibri"/>
            <w:b/>
          </w:rPr>
          <w:t>Положениями</w:t>
        </w:r>
      </w:hyperlink>
      <w:r w:rsidR="00B7324E" w:rsidRPr="00136982">
        <w:rPr>
          <w:rFonts w:ascii="Calibri" w:hAnsi="Calibri" w:cs="Calibri"/>
          <w:b/>
        </w:rPr>
        <w:t xml:space="preserve"> о порядках предоставления средств областного бюджета на поддержку приоритетных направлений агропромышленного комплекса, утвержденными постановлением Правительства Тюменской области от 12.04.2023 N 198-п:</w:t>
      </w:r>
    </w:p>
    <w:p w:rsidR="00B7324E" w:rsidRDefault="00B7324E" w:rsidP="00CA5978">
      <w:pPr>
        <w:autoSpaceDE w:val="0"/>
        <w:autoSpaceDN w:val="0"/>
        <w:adjustRightInd w:val="0"/>
        <w:spacing w:after="0" w:line="240" w:lineRule="auto"/>
        <w:jc w:val="both"/>
        <w:rPr>
          <w:b/>
        </w:rPr>
      </w:pPr>
    </w:p>
    <w:p w:rsidR="00CA5978" w:rsidRPr="00CA5978" w:rsidRDefault="00B7324E" w:rsidP="00CA5978">
      <w:pPr>
        <w:autoSpaceDE w:val="0"/>
        <w:autoSpaceDN w:val="0"/>
        <w:adjustRightInd w:val="0"/>
        <w:spacing w:after="0" w:line="240" w:lineRule="auto"/>
        <w:jc w:val="both"/>
        <w:rPr>
          <w:rFonts w:ascii="Calibri" w:hAnsi="Calibri" w:cs="Calibri"/>
          <w:b/>
        </w:rPr>
      </w:pPr>
      <w:r>
        <w:t>б)</w:t>
      </w:r>
      <w:hyperlink r:id="rId6" w:history="1">
        <w:r w:rsidR="00CA5978" w:rsidRPr="00CA5978">
          <w:rPr>
            <w:rFonts w:ascii="Calibri" w:hAnsi="Calibri" w:cs="Calibri"/>
            <w:b/>
            <w:color w:val="0000FF"/>
          </w:rPr>
          <w:t>подпунктами 2.8.1</w:t>
        </w:r>
      </w:hyperlink>
      <w:r w:rsidR="00CA5978" w:rsidRPr="00CA5978">
        <w:rPr>
          <w:rFonts w:ascii="Calibri" w:hAnsi="Calibri" w:cs="Calibri"/>
          <w:b/>
        </w:rPr>
        <w:t xml:space="preserve">, </w:t>
      </w:r>
      <w:hyperlink r:id="rId7" w:history="1">
        <w:r w:rsidR="00CA5978" w:rsidRPr="00CA5978">
          <w:rPr>
            <w:rFonts w:ascii="Calibri" w:hAnsi="Calibri" w:cs="Calibri"/>
            <w:b/>
            <w:color w:val="0000FF"/>
          </w:rPr>
          <w:t>2.8.3</w:t>
        </w:r>
      </w:hyperlink>
      <w:r w:rsidR="00CA5978" w:rsidRPr="00CA5978">
        <w:rPr>
          <w:rFonts w:ascii="Calibri" w:hAnsi="Calibri" w:cs="Calibri"/>
          <w:b/>
        </w:rPr>
        <w:t xml:space="preserve">, </w:t>
      </w:r>
      <w:hyperlink r:id="rId8" w:history="1">
        <w:r w:rsidR="00CA5978" w:rsidRPr="00CA5978">
          <w:rPr>
            <w:rFonts w:ascii="Calibri" w:hAnsi="Calibri" w:cs="Calibri"/>
            <w:b/>
            <w:color w:val="0000FF"/>
          </w:rPr>
          <w:t>2.8.4</w:t>
        </w:r>
      </w:hyperlink>
      <w:r w:rsidR="00CA5978" w:rsidRPr="00CA5978">
        <w:rPr>
          <w:rFonts w:ascii="Calibri" w:hAnsi="Calibri" w:cs="Calibri"/>
          <w:b/>
        </w:rPr>
        <w:t xml:space="preserve">, </w:t>
      </w:r>
      <w:hyperlink r:id="rId9" w:history="1">
        <w:r w:rsidR="00CA5978" w:rsidRPr="00CA5978">
          <w:rPr>
            <w:rFonts w:ascii="Calibri" w:hAnsi="Calibri" w:cs="Calibri"/>
            <w:b/>
            <w:color w:val="0000FF"/>
          </w:rPr>
          <w:t>2.8.5.1</w:t>
        </w:r>
      </w:hyperlink>
      <w:r w:rsidR="00CA5978" w:rsidRPr="00CA5978">
        <w:rPr>
          <w:rFonts w:ascii="Calibri" w:hAnsi="Calibri" w:cs="Calibri"/>
          <w:b/>
        </w:rPr>
        <w:t xml:space="preserve"> - </w:t>
      </w:r>
      <w:hyperlink r:id="rId10" w:history="1">
        <w:r w:rsidR="00CA5978" w:rsidRPr="00CA5978">
          <w:rPr>
            <w:rFonts w:ascii="Calibri" w:hAnsi="Calibri" w:cs="Calibri"/>
            <w:b/>
            <w:color w:val="0000FF"/>
          </w:rPr>
          <w:t>2.8.5.3</w:t>
        </w:r>
      </w:hyperlink>
      <w:r w:rsidR="00CA5978" w:rsidRPr="00CA5978">
        <w:rPr>
          <w:rFonts w:ascii="Calibri" w:hAnsi="Calibri" w:cs="Calibri"/>
          <w:b/>
        </w:rPr>
        <w:t xml:space="preserve">, </w:t>
      </w:r>
      <w:hyperlink r:id="rId11" w:history="1">
        <w:r w:rsidR="00CA5978" w:rsidRPr="00CA5978">
          <w:rPr>
            <w:rFonts w:ascii="Calibri" w:hAnsi="Calibri" w:cs="Calibri"/>
            <w:b/>
            <w:color w:val="0000FF"/>
          </w:rPr>
          <w:t>2.8.6</w:t>
        </w:r>
      </w:hyperlink>
      <w:r w:rsidR="00CA5978" w:rsidRPr="00CA5978">
        <w:rPr>
          <w:rFonts w:ascii="Calibri" w:hAnsi="Calibri" w:cs="Calibri"/>
          <w:b/>
        </w:rPr>
        <w:t xml:space="preserve">, </w:t>
      </w:r>
      <w:hyperlink r:id="rId12" w:history="1">
        <w:r w:rsidR="00CA5978" w:rsidRPr="00CA5978">
          <w:rPr>
            <w:rFonts w:ascii="Calibri" w:hAnsi="Calibri" w:cs="Calibri"/>
            <w:b/>
            <w:color w:val="0000FF"/>
          </w:rPr>
          <w:t>абзацем вторым подпункта 2.8.7</w:t>
        </w:r>
      </w:hyperlink>
      <w:r w:rsidR="00CA5978" w:rsidRPr="00CA5978">
        <w:rPr>
          <w:rFonts w:ascii="Calibri" w:hAnsi="Calibri" w:cs="Calibri"/>
          <w:b/>
        </w:rPr>
        <w:t xml:space="preserve">, </w:t>
      </w:r>
      <w:hyperlink r:id="rId13" w:history="1">
        <w:r w:rsidR="00CA5978" w:rsidRPr="00CA5978">
          <w:rPr>
            <w:rFonts w:ascii="Calibri" w:hAnsi="Calibri" w:cs="Calibri"/>
            <w:b/>
            <w:color w:val="0000FF"/>
          </w:rPr>
          <w:t>подпунктом 2.8.8 пункта 2.8</w:t>
        </w:r>
      </w:hyperlink>
      <w:r w:rsidR="00CA5978" w:rsidRPr="00CA5978">
        <w:rPr>
          <w:rFonts w:ascii="Calibri" w:hAnsi="Calibri" w:cs="Calibri"/>
          <w:b/>
        </w:rPr>
        <w:t xml:space="preserve"> Положения о порядке предоставления субсидий из средств областного бюджета на поддержку собственного производства молока;</w:t>
      </w:r>
    </w:p>
    <w:p w:rsidR="00B7324E" w:rsidRDefault="00B7324E" w:rsidP="00B7324E">
      <w:pPr>
        <w:autoSpaceDE w:val="0"/>
        <w:autoSpaceDN w:val="0"/>
        <w:adjustRightInd w:val="0"/>
        <w:spacing w:after="0" w:line="240" w:lineRule="auto"/>
        <w:rPr>
          <w:rFonts w:ascii="Calibri" w:hAnsi="Calibri"/>
          <w:sz w:val="24"/>
          <w:szCs w:val="24"/>
        </w:rPr>
      </w:pPr>
      <w:bookmarkStart w:id="0" w:name="_GoBack"/>
      <w:bookmarkEnd w:id="0"/>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B73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7324E" w:rsidRDefault="00B7324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B7324E" w:rsidRDefault="00B7324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B7324E" w:rsidRDefault="00B7324E">
            <w:pPr>
              <w:autoSpaceDE w:val="0"/>
              <w:autoSpaceDN w:val="0"/>
              <w:adjustRightInd w:val="0"/>
              <w:spacing w:after="0" w:line="240" w:lineRule="auto"/>
              <w:jc w:val="both"/>
              <w:rPr>
                <w:rFonts w:ascii="Calibri" w:hAnsi="Calibri" w:cs="Calibri"/>
                <w:b/>
                <w:bCs/>
                <w:color w:val="392C69"/>
              </w:rPr>
            </w:pPr>
            <w:proofErr w:type="gramStart"/>
            <w:r>
              <w:rPr>
                <w:rFonts w:ascii="Calibri" w:hAnsi="Calibri" w:cs="Calibri"/>
                <w:b/>
                <w:bCs/>
                <w:color w:val="392C69"/>
              </w:rPr>
              <w:t xml:space="preserve">Положения </w:t>
            </w:r>
            <w:proofErr w:type="spellStart"/>
            <w:r>
              <w:rPr>
                <w:rFonts w:ascii="Calibri" w:hAnsi="Calibri" w:cs="Calibri"/>
                <w:b/>
                <w:bCs/>
                <w:color w:val="392C69"/>
              </w:rPr>
              <w:t>пп</w:t>
            </w:r>
            <w:proofErr w:type="spellEnd"/>
            <w:r>
              <w:rPr>
                <w:rFonts w:ascii="Calibri" w:hAnsi="Calibri" w:cs="Calibri"/>
                <w:b/>
                <w:bCs/>
                <w:color w:val="392C69"/>
              </w:rPr>
              <w:t xml:space="preserve">. "б" </w:t>
            </w:r>
            <w:proofErr w:type="spellStart"/>
            <w:r>
              <w:rPr>
                <w:rFonts w:ascii="Calibri" w:hAnsi="Calibri" w:cs="Calibri"/>
                <w:b/>
                <w:bCs/>
                <w:color w:val="392C69"/>
              </w:rPr>
              <w:t>пп</w:t>
            </w:r>
            <w:proofErr w:type="spellEnd"/>
            <w:r>
              <w:rPr>
                <w:rFonts w:ascii="Calibri" w:hAnsi="Calibri" w:cs="Calibri"/>
                <w:b/>
                <w:bCs/>
                <w:color w:val="392C69"/>
              </w:rPr>
              <w:t xml:space="preserve">. 2.6.1.6 </w:t>
            </w:r>
            <w:proofErr w:type="spellStart"/>
            <w:r>
              <w:rPr>
                <w:rFonts w:ascii="Calibri" w:hAnsi="Calibri" w:cs="Calibri"/>
                <w:b/>
                <w:bCs/>
                <w:color w:val="392C69"/>
              </w:rPr>
              <w:t>пп</w:t>
            </w:r>
            <w:proofErr w:type="spellEnd"/>
            <w:r>
              <w:rPr>
                <w:rFonts w:ascii="Calibri" w:hAnsi="Calibri" w:cs="Calibri"/>
                <w:b/>
                <w:bCs/>
                <w:color w:val="392C69"/>
              </w:rPr>
              <w:t xml:space="preserve">. 2.6.1 п. 2.6 в части документов, предусмотренных </w:t>
            </w:r>
            <w:hyperlink r:id="rId14" w:history="1">
              <w:proofErr w:type="spellStart"/>
              <w:r>
                <w:rPr>
                  <w:rFonts w:ascii="Calibri" w:hAnsi="Calibri" w:cs="Calibri"/>
                  <w:b/>
                  <w:bCs/>
                  <w:color w:val="0000FF"/>
                </w:rPr>
                <w:t>пп</w:t>
              </w:r>
              <w:proofErr w:type="spellEnd"/>
              <w:r>
                <w:rPr>
                  <w:rFonts w:ascii="Calibri" w:hAnsi="Calibri" w:cs="Calibri"/>
                  <w:b/>
                  <w:bCs/>
                  <w:color w:val="0000FF"/>
                </w:rPr>
                <w:t>. 2.8.6</w:t>
              </w:r>
            </w:hyperlink>
            <w:r>
              <w:rPr>
                <w:rFonts w:ascii="Calibri" w:hAnsi="Calibri" w:cs="Calibri"/>
                <w:b/>
                <w:bCs/>
                <w:color w:val="392C69"/>
              </w:rPr>
              <w:t xml:space="preserve">, </w:t>
            </w:r>
            <w:hyperlink r:id="rId15" w:history="1">
              <w:proofErr w:type="spellStart"/>
              <w:r>
                <w:rPr>
                  <w:rFonts w:ascii="Calibri" w:hAnsi="Calibri" w:cs="Calibri"/>
                  <w:b/>
                  <w:bCs/>
                  <w:color w:val="0000FF"/>
                </w:rPr>
                <w:t>абз</w:t>
              </w:r>
              <w:proofErr w:type="spellEnd"/>
              <w:r>
                <w:rPr>
                  <w:rFonts w:ascii="Calibri" w:hAnsi="Calibri" w:cs="Calibri"/>
                  <w:b/>
                  <w:bCs/>
                  <w:color w:val="0000FF"/>
                </w:rPr>
                <w:t xml:space="preserve">. 2 </w:t>
              </w:r>
              <w:proofErr w:type="spellStart"/>
              <w:r>
                <w:rPr>
                  <w:rFonts w:ascii="Calibri" w:hAnsi="Calibri" w:cs="Calibri"/>
                  <w:b/>
                  <w:bCs/>
                  <w:color w:val="0000FF"/>
                </w:rPr>
                <w:t>пп</w:t>
              </w:r>
              <w:proofErr w:type="spellEnd"/>
              <w:r>
                <w:rPr>
                  <w:rFonts w:ascii="Calibri" w:hAnsi="Calibri" w:cs="Calibri"/>
                  <w:b/>
                  <w:bCs/>
                  <w:color w:val="0000FF"/>
                </w:rPr>
                <w:t>. 2.8.7 п. 2.8</w:t>
              </w:r>
            </w:hyperlink>
            <w:r>
              <w:rPr>
                <w:rFonts w:ascii="Calibri" w:hAnsi="Calibri" w:cs="Calibri"/>
                <w:b/>
                <w:bCs/>
                <w:color w:val="392C69"/>
              </w:rPr>
              <w:t xml:space="preserve"> Положения о порядке предоставления субсидий из средств областного бюджета на поддержку собственного производства молока, вступают в силу с 01.01.2025 (</w:t>
            </w:r>
            <w:hyperlink r:id="rId16" w:history="1">
              <w:r>
                <w:rPr>
                  <w:rFonts w:ascii="Calibri" w:hAnsi="Calibri" w:cs="Calibri"/>
                  <w:b/>
                  <w:bCs/>
                  <w:color w:val="0000FF"/>
                </w:rPr>
                <w:t>п. 2</w:t>
              </w:r>
            </w:hyperlink>
            <w:r>
              <w:rPr>
                <w:rFonts w:ascii="Calibri" w:hAnsi="Calibri" w:cs="Calibri"/>
                <w:b/>
                <w:bCs/>
                <w:color w:val="392C69"/>
              </w:rPr>
              <w:t xml:space="preserve"> распоряжения Департамента агропромышленного комплекса Тюменской области от 26.08.2024 N 2).</w:t>
            </w:r>
            <w:proofErr w:type="gramEnd"/>
          </w:p>
        </w:tc>
        <w:tc>
          <w:tcPr>
            <w:tcW w:w="113" w:type="dxa"/>
            <w:shd w:val="clear" w:color="auto" w:fill="F4F3F8"/>
            <w:tcMar>
              <w:top w:w="0" w:type="dxa"/>
              <w:left w:w="0" w:type="dxa"/>
              <w:bottom w:w="0" w:type="dxa"/>
              <w:right w:w="0" w:type="dxa"/>
            </w:tcMar>
          </w:tcPr>
          <w:p w:rsidR="00B7324E" w:rsidRDefault="00B7324E">
            <w:pPr>
              <w:autoSpaceDE w:val="0"/>
              <w:autoSpaceDN w:val="0"/>
              <w:adjustRightInd w:val="0"/>
              <w:spacing w:after="0" w:line="240" w:lineRule="auto"/>
              <w:jc w:val="both"/>
              <w:rPr>
                <w:rFonts w:ascii="Calibri" w:hAnsi="Calibri" w:cs="Calibri"/>
                <w:b/>
                <w:bCs/>
                <w:color w:val="392C69"/>
              </w:rPr>
            </w:pPr>
          </w:p>
        </w:tc>
      </w:tr>
    </w:tbl>
    <w:p w:rsidR="00CA5978" w:rsidRDefault="00CA5978" w:rsidP="00B7324E">
      <w:pPr>
        <w:ind w:firstLine="708"/>
        <w:rPr>
          <w:b/>
        </w:rPr>
      </w:pPr>
    </w:p>
    <w:p w:rsidR="00CA5978" w:rsidRPr="00CA5978" w:rsidRDefault="00CA5978" w:rsidP="00CA5978">
      <w:pPr>
        <w:autoSpaceDE w:val="0"/>
        <w:autoSpaceDN w:val="0"/>
        <w:adjustRightInd w:val="0"/>
        <w:spacing w:after="0" w:line="240" w:lineRule="auto"/>
        <w:ind w:firstLine="540"/>
        <w:jc w:val="both"/>
        <w:rPr>
          <w:rFonts w:ascii="Calibri" w:hAnsi="Calibri" w:cs="Calibri"/>
          <w:bCs/>
          <w:i/>
        </w:rPr>
      </w:pPr>
      <w:r w:rsidRPr="00CA5978">
        <w:rPr>
          <w:rFonts w:ascii="Calibri" w:hAnsi="Calibri" w:cs="Calibri"/>
          <w:bCs/>
          <w:i/>
        </w:rP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CA5978" w:rsidRDefault="00CA5978" w:rsidP="00CA5978">
      <w:pPr>
        <w:autoSpaceDE w:val="0"/>
        <w:autoSpaceDN w:val="0"/>
        <w:adjustRightInd w:val="0"/>
        <w:spacing w:before="220" w:after="0" w:line="240" w:lineRule="auto"/>
        <w:ind w:firstLine="540"/>
        <w:jc w:val="both"/>
        <w:rPr>
          <w:rFonts w:ascii="Calibri" w:hAnsi="Calibri" w:cs="Calibri"/>
          <w:bCs/>
          <w:i/>
        </w:rPr>
      </w:pPr>
      <w:r w:rsidRPr="00CA5978">
        <w:rPr>
          <w:rFonts w:ascii="Calibri" w:hAnsi="Calibri" w:cs="Calibri"/>
          <w:bCs/>
          <w:i/>
        </w:rPr>
        <w:t xml:space="preserve">2.8.1. </w:t>
      </w:r>
      <w:proofErr w:type="gramStart"/>
      <w:r w:rsidRPr="00CA5978">
        <w:rPr>
          <w:rFonts w:ascii="Calibri" w:hAnsi="Calibri" w:cs="Calibri"/>
          <w:bCs/>
          <w:i/>
        </w:rPr>
        <w:t>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w:t>
      </w:r>
      <w:proofErr w:type="gramEnd"/>
      <w:r w:rsidRPr="00CA5978">
        <w:rPr>
          <w:rFonts w:ascii="Calibri" w:hAnsi="Calibri" w:cs="Calibri"/>
          <w:bCs/>
          <w:i/>
        </w:rPr>
        <w:t xml:space="preserve"> акционерных обществ).</w:t>
      </w:r>
    </w:p>
    <w:p w:rsidR="00CA5978" w:rsidRDefault="00CA5978" w:rsidP="00CA5978">
      <w:pPr>
        <w:autoSpaceDE w:val="0"/>
        <w:autoSpaceDN w:val="0"/>
        <w:adjustRightInd w:val="0"/>
        <w:spacing w:after="0" w:line="240" w:lineRule="auto"/>
        <w:ind w:firstLine="540"/>
        <w:jc w:val="both"/>
        <w:rPr>
          <w:rFonts w:ascii="Calibri" w:hAnsi="Calibri" w:cs="Calibri"/>
          <w:i/>
          <w:iCs/>
        </w:rPr>
      </w:pPr>
      <w:r>
        <w:rPr>
          <w:rFonts w:ascii="Calibri" w:hAnsi="Calibri" w:cs="Calibri"/>
          <w:i/>
          <w:iCs/>
        </w:rPr>
        <w:t xml:space="preserve">2.8.3. </w:t>
      </w:r>
      <w:hyperlink r:id="rId17" w:history="1">
        <w:r>
          <w:rPr>
            <w:rFonts w:ascii="Calibri" w:hAnsi="Calibri" w:cs="Calibri"/>
            <w:i/>
            <w:iCs/>
            <w:color w:val="0000FF"/>
          </w:rPr>
          <w:t>Сведения</w:t>
        </w:r>
      </w:hyperlink>
      <w:r>
        <w:rPr>
          <w:rFonts w:ascii="Calibri" w:hAnsi="Calibri" w:cs="Calibri"/>
          <w:i/>
          <w:iCs/>
        </w:rPr>
        <w:t xml:space="preserve"> о плановом объеме собственного производства коровьего и (или) козьего молока по форме согласно приложению N 1 к настоящему Положению.</w:t>
      </w:r>
    </w:p>
    <w:p w:rsidR="00CA5978" w:rsidRDefault="00CA5978" w:rsidP="00CA5978">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2.8.4. </w:t>
      </w:r>
      <w:hyperlink r:id="rId18" w:history="1">
        <w:r>
          <w:rPr>
            <w:rFonts w:ascii="Calibri" w:hAnsi="Calibri" w:cs="Calibri"/>
            <w:i/>
            <w:iCs/>
            <w:color w:val="0000FF"/>
          </w:rPr>
          <w:t>Справку-расчет</w:t>
        </w:r>
      </w:hyperlink>
      <w:r>
        <w:rPr>
          <w:rFonts w:ascii="Calibri" w:hAnsi="Calibri" w:cs="Calibri"/>
          <w:i/>
          <w:iCs/>
        </w:rPr>
        <w:t xml:space="preserve"> по форме согласно приложению N 2 к настоящему Положению.</w:t>
      </w:r>
    </w:p>
    <w:p w:rsidR="00CA5978" w:rsidRDefault="00CA5978" w:rsidP="00CA5978">
      <w:pPr>
        <w:autoSpaceDE w:val="0"/>
        <w:autoSpaceDN w:val="0"/>
        <w:adjustRightInd w:val="0"/>
        <w:spacing w:after="0" w:line="240" w:lineRule="auto"/>
        <w:ind w:firstLine="540"/>
        <w:jc w:val="both"/>
        <w:rPr>
          <w:rFonts w:ascii="Calibri" w:hAnsi="Calibri" w:cs="Calibri"/>
          <w:i/>
          <w:iCs/>
        </w:rPr>
      </w:pPr>
      <w:r>
        <w:rPr>
          <w:rFonts w:ascii="Calibri" w:hAnsi="Calibri" w:cs="Calibri"/>
          <w:i/>
          <w:iCs/>
        </w:rPr>
        <w:t>2.8.5.1. Копию паспорта гражданина Российской Федерации (разделы общих данных и места жительства). В случае отсутствия в паспорте сведений об адресе места жительства, представляется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w:t>
      </w:r>
    </w:p>
    <w:p w:rsidR="00CA5978" w:rsidRDefault="00CA5978" w:rsidP="00CA5978">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2.8.5.2. Выписку из </w:t>
      </w:r>
      <w:proofErr w:type="spellStart"/>
      <w:r>
        <w:rPr>
          <w:rFonts w:ascii="Calibri" w:hAnsi="Calibri" w:cs="Calibri"/>
          <w:i/>
          <w:iCs/>
        </w:rPr>
        <w:t>похозяйственной</w:t>
      </w:r>
      <w:proofErr w:type="spellEnd"/>
      <w:r>
        <w:rPr>
          <w:rFonts w:ascii="Calibri" w:hAnsi="Calibri" w:cs="Calibri"/>
          <w:i/>
          <w:iCs/>
        </w:rPr>
        <w:t xml:space="preserve"> книги, подтверждающую ведение производственной деятельности не менее чем 12 месяцев, предшествующих году предоставления субсидии.</w:t>
      </w:r>
    </w:p>
    <w:p w:rsidR="00CA5978" w:rsidRDefault="00CA5978" w:rsidP="00CA5978">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 xml:space="preserve">В выписке из </w:t>
      </w:r>
      <w:proofErr w:type="spellStart"/>
      <w:r>
        <w:rPr>
          <w:rFonts w:ascii="Calibri" w:hAnsi="Calibri" w:cs="Calibri"/>
          <w:i/>
          <w:iCs/>
        </w:rPr>
        <w:t>похозяйственной</w:t>
      </w:r>
      <w:proofErr w:type="spellEnd"/>
      <w:r>
        <w:rPr>
          <w:rFonts w:ascii="Calibri" w:hAnsi="Calibri" w:cs="Calibri"/>
          <w:i/>
          <w:iCs/>
        </w:rPr>
        <w:t xml:space="preserve"> книги должно быть отражено:</w:t>
      </w:r>
    </w:p>
    <w:p w:rsidR="00CA5978" w:rsidRDefault="00CA5978" w:rsidP="00CA5978">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площадь земельных участков, предоставленных для ведения личного подсобного хозяйства, занятых посевами и посадками в разрезе сельскохозяйственных культур в году, предшествующем году подачи заявки на участие в отборе;</w:t>
      </w:r>
    </w:p>
    <w:p w:rsidR="00CA5978" w:rsidRDefault="00CA5978" w:rsidP="00CA5978">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поголовье коров и (или) коз на 1-е января предшествующего года, на 1-е января текущего финансового года и на 1-е число месяца, в котором Участник отбора подал заявку на участие в отборе.</w:t>
      </w:r>
    </w:p>
    <w:p w:rsidR="00CA5978" w:rsidRDefault="00CA5978" w:rsidP="00CA5978">
      <w:pPr>
        <w:autoSpaceDE w:val="0"/>
        <w:autoSpaceDN w:val="0"/>
        <w:adjustRightInd w:val="0"/>
        <w:spacing w:before="220" w:after="0" w:line="240" w:lineRule="auto"/>
        <w:ind w:firstLine="540"/>
        <w:jc w:val="both"/>
        <w:rPr>
          <w:rFonts w:ascii="Calibri" w:hAnsi="Calibri" w:cs="Calibri"/>
          <w:i/>
          <w:iCs/>
        </w:rPr>
      </w:pPr>
      <w:r>
        <w:rPr>
          <w:rFonts w:ascii="Calibri" w:hAnsi="Calibri" w:cs="Calibri"/>
          <w:i/>
          <w:iCs/>
        </w:rPr>
        <w:t>2.8.5.3. Справку о постановке на учет (снятии с учета) физического лица в качестве плательщика, применяющего специальный налоговый режим "Налог на профессиональный доход".</w:t>
      </w: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A5978">
        <w:tc>
          <w:tcPr>
            <w:tcW w:w="60" w:type="dxa"/>
            <w:shd w:val="clear" w:color="auto" w:fill="CED3F1"/>
            <w:tcMar>
              <w:top w:w="0" w:type="dxa"/>
              <w:left w:w="0" w:type="dxa"/>
              <w:bottom w:w="0" w:type="dxa"/>
              <w:right w:w="0" w:type="dxa"/>
            </w:tcMar>
          </w:tcPr>
          <w:p w:rsidR="00CA5978" w:rsidRDefault="00CA5978">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CA5978" w:rsidRDefault="00CA5978">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CA5978" w:rsidRDefault="00CA5978">
            <w:pPr>
              <w:autoSpaceDE w:val="0"/>
              <w:autoSpaceDN w:val="0"/>
              <w:adjustRightInd w:val="0"/>
              <w:spacing w:after="0" w:line="240" w:lineRule="auto"/>
              <w:jc w:val="both"/>
              <w:rPr>
                <w:rFonts w:ascii="Calibri" w:hAnsi="Calibri" w:cs="Calibri"/>
                <w:i/>
                <w:iCs/>
                <w:color w:val="392C69"/>
              </w:rPr>
            </w:pPr>
            <w:proofErr w:type="spellStart"/>
            <w:r>
              <w:rPr>
                <w:rFonts w:ascii="Calibri" w:hAnsi="Calibri" w:cs="Calibri"/>
                <w:i/>
                <w:iCs/>
                <w:color w:val="392C69"/>
              </w:rPr>
              <w:t>Пп</w:t>
            </w:r>
            <w:proofErr w:type="spellEnd"/>
            <w:r>
              <w:rPr>
                <w:rFonts w:ascii="Calibri" w:hAnsi="Calibri" w:cs="Calibri"/>
                <w:i/>
                <w:iCs/>
                <w:color w:val="392C69"/>
              </w:rPr>
              <w:t xml:space="preserve">. 2.8.6 п. 2.8 </w:t>
            </w:r>
            <w:hyperlink r:id="rId19" w:history="1">
              <w:r>
                <w:rPr>
                  <w:rFonts w:ascii="Calibri" w:hAnsi="Calibri" w:cs="Calibri"/>
                  <w:i/>
                  <w:iCs/>
                  <w:color w:val="0000FF"/>
                </w:rPr>
                <w:t>вступает</w:t>
              </w:r>
            </w:hyperlink>
            <w:r>
              <w:rPr>
                <w:rFonts w:ascii="Calibri" w:hAnsi="Calibri" w:cs="Calibri"/>
                <w:i/>
                <w:iCs/>
                <w:color w:val="392C69"/>
              </w:rPr>
              <w:t xml:space="preserve"> в силу с 01.01.2025.</w:t>
            </w:r>
          </w:p>
        </w:tc>
        <w:tc>
          <w:tcPr>
            <w:tcW w:w="113" w:type="dxa"/>
            <w:shd w:val="clear" w:color="auto" w:fill="F4F3F8"/>
            <w:tcMar>
              <w:top w:w="0" w:type="dxa"/>
              <w:left w:w="0" w:type="dxa"/>
              <w:bottom w:w="0" w:type="dxa"/>
              <w:right w:w="0" w:type="dxa"/>
            </w:tcMar>
          </w:tcPr>
          <w:p w:rsidR="00CA5978" w:rsidRDefault="00CA5978">
            <w:pPr>
              <w:autoSpaceDE w:val="0"/>
              <w:autoSpaceDN w:val="0"/>
              <w:adjustRightInd w:val="0"/>
              <w:spacing w:after="0" w:line="240" w:lineRule="auto"/>
              <w:jc w:val="both"/>
              <w:rPr>
                <w:rFonts w:ascii="Calibri" w:hAnsi="Calibri" w:cs="Calibri"/>
                <w:i/>
                <w:iCs/>
                <w:color w:val="392C69"/>
              </w:rPr>
            </w:pPr>
          </w:p>
        </w:tc>
      </w:tr>
    </w:tbl>
    <w:p w:rsidR="00CA5978" w:rsidRDefault="00CA5978" w:rsidP="00CA5978">
      <w:pPr>
        <w:autoSpaceDE w:val="0"/>
        <w:autoSpaceDN w:val="0"/>
        <w:adjustRightInd w:val="0"/>
        <w:spacing w:before="220" w:after="0" w:line="240" w:lineRule="auto"/>
        <w:ind w:firstLine="540"/>
        <w:jc w:val="both"/>
        <w:rPr>
          <w:rFonts w:ascii="Calibri" w:hAnsi="Calibri" w:cs="Calibri"/>
          <w:i/>
          <w:iCs/>
        </w:rPr>
      </w:pPr>
    </w:p>
    <w:p w:rsidR="00CA5978" w:rsidRDefault="00CA5978" w:rsidP="00CA5978">
      <w:pPr>
        <w:autoSpaceDE w:val="0"/>
        <w:autoSpaceDN w:val="0"/>
        <w:adjustRightInd w:val="0"/>
        <w:spacing w:after="0" w:line="240" w:lineRule="auto"/>
        <w:ind w:firstLine="540"/>
        <w:jc w:val="both"/>
        <w:rPr>
          <w:rFonts w:ascii="Calibri" w:hAnsi="Calibri" w:cs="Calibri"/>
          <w:i/>
          <w:iCs/>
        </w:rPr>
      </w:pPr>
      <w:r>
        <w:rPr>
          <w:rFonts w:ascii="Calibri" w:hAnsi="Calibri" w:cs="Calibri"/>
          <w:i/>
          <w:iCs/>
        </w:rPr>
        <w:t xml:space="preserve">2.8.6. </w:t>
      </w:r>
      <w:hyperlink r:id="rId20" w:history="1">
        <w:r>
          <w:rPr>
            <w:rFonts w:ascii="Calibri" w:hAnsi="Calibri" w:cs="Calibri"/>
            <w:i/>
            <w:iCs/>
            <w:color w:val="0000FF"/>
          </w:rPr>
          <w:t>Сведения</w:t>
        </w:r>
      </w:hyperlink>
      <w:r>
        <w:rPr>
          <w:rFonts w:ascii="Calibri" w:hAnsi="Calibri" w:cs="Calibri"/>
          <w:i/>
          <w:iCs/>
        </w:rPr>
        <w:t xml:space="preserve"> о земельных участках, на которых осуществляется или планируется осуществлять сельскохозяйственное производство, по форме согласно приложению N 3 к настоящему Положению.</w:t>
      </w:r>
    </w:p>
    <w:p w:rsidR="00CA5978" w:rsidRDefault="00CA5978" w:rsidP="00CA5978">
      <w:pPr>
        <w:autoSpaceDE w:val="0"/>
        <w:autoSpaceDN w:val="0"/>
        <w:adjustRightInd w:val="0"/>
        <w:spacing w:after="0" w:line="240" w:lineRule="auto"/>
        <w:ind w:firstLine="540"/>
        <w:jc w:val="both"/>
        <w:rPr>
          <w:rFonts w:ascii="Calibri" w:hAnsi="Calibri" w:cs="Calibri"/>
          <w:i/>
          <w:iCs/>
        </w:rPr>
      </w:pPr>
      <w:r>
        <w:rPr>
          <w:rFonts w:ascii="Calibri" w:hAnsi="Calibri" w:cs="Calibri"/>
          <w:i/>
          <w:iCs/>
        </w:rPr>
        <w:t>Абзац второй пункта 2.8.7.</w:t>
      </w:r>
    </w:p>
    <w:p w:rsidR="00CA5978" w:rsidRDefault="00CA5978" w:rsidP="00CA5978">
      <w:pPr>
        <w:autoSpaceDE w:val="0"/>
        <w:autoSpaceDN w:val="0"/>
        <w:adjustRightInd w:val="0"/>
        <w:spacing w:after="0" w:line="240" w:lineRule="auto"/>
        <w:ind w:firstLine="540"/>
        <w:jc w:val="both"/>
        <w:rPr>
          <w:rFonts w:ascii="Calibri" w:hAnsi="Calibri" w:cs="Calibri"/>
          <w:i/>
          <w:iCs/>
        </w:rPr>
      </w:pPr>
      <w:r>
        <w:rPr>
          <w:rFonts w:ascii="Calibri" w:hAnsi="Calibri" w:cs="Calibri"/>
          <w:i/>
          <w:iCs/>
        </w:rPr>
        <w:t>В случае отсутствия сведений в Едином государственном реестре недвижимости об основных характеристиках и зарегистрированных правах на земельный участок, Участник отбора представляет копии правоустанавливающих документов на земельный участок.</w:t>
      </w:r>
    </w:p>
    <w:p w:rsidR="00CA5978" w:rsidRDefault="00CA5978" w:rsidP="00CA5978">
      <w:pPr>
        <w:autoSpaceDE w:val="0"/>
        <w:autoSpaceDN w:val="0"/>
        <w:adjustRightInd w:val="0"/>
        <w:spacing w:after="0" w:line="240" w:lineRule="auto"/>
        <w:ind w:firstLine="540"/>
        <w:jc w:val="both"/>
        <w:rPr>
          <w:rFonts w:ascii="Calibri" w:hAnsi="Calibri" w:cs="Calibri"/>
          <w:i/>
          <w:iCs/>
        </w:rPr>
      </w:pPr>
    </w:p>
    <w:p w:rsidR="00CA5978" w:rsidRDefault="00CA5978" w:rsidP="00CA5978">
      <w:pPr>
        <w:autoSpaceDE w:val="0"/>
        <w:autoSpaceDN w:val="0"/>
        <w:adjustRightInd w:val="0"/>
        <w:spacing w:after="0" w:line="240" w:lineRule="auto"/>
        <w:ind w:firstLine="540"/>
        <w:jc w:val="both"/>
        <w:rPr>
          <w:rFonts w:ascii="Calibri" w:hAnsi="Calibri" w:cs="Calibri"/>
          <w:i/>
          <w:iCs/>
        </w:rPr>
      </w:pPr>
      <w:r>
        <w:rPr>
          <w:rFonts w:ascii="Calibri" w:hAnsi="Calibri" w:cs="Calibri"/>
          <w:i/>
          <w:iCs/>
        </w:rPr>
        <w:t xml:space="preserve">2.8.8. </w:t>
      </w:r>
      <w:proofErr w:type="gramStart"/>
      <w:r>
        <w:rPr>
          <w:rFonts w:ascii="Calibri" w:hAnsi="Calibri" w:cs="Calibri"/>
          <w:i/>
          <w:iCs/>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w:t>
      </w:r>
      <w:proofErr w:type="gramEnd"/>
      <w:r>
        <w:rPr>
          <w:rFonts w:ascii="Calibri" w:hAnsi="Calibri" w:cs="Calibri"/>
          <w:i/>
          <w:iCs/>
        </w:rPr>
        <w:t xml:space="preserve"> уплате в соответствии с законодательством Российской Федерации о налогах и сборах).</w:t>
      </w:r>
    </w:p>
    <w:p w:rsidR="00CA5978" w:rsidRDefault="00CA5978" w:rsidP="00CA5978">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CA5978">
        <w:tc>
          <w:tcPr>
            <w:tcW w:w="60" w:type="dxa"/>
            <w:shd w:val="clear" w:color="auto" w:fill="CED3F1"/>
            <w:tcMar>
              <w:top w:w="0" w:type="dxa"/>
              <w:left w:w="0" w:type="dxa"/>
              <w:bottom w:w="0" w:type="dxa"/>
              <w:right w:w="0" w:type="dxa"/>
            </w:tcMar>
          </w:tcPr>
          <w:p w:rsidR="00CA5978" w:rsidRDefault="00CA5978">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CA5978" w:rsidRDefault="00CA5978">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CA5978" w:rsidRDefault="00CA5978">
            <w:pPr>
              <w:autoSpaceDE w:val="0"/>
              <w:autoSpaceDN w:val="0"/>
              <w:adjustRightInd w:val="0"/>
              <w:spacing w:after="0" w:line="240" w:lineRule="auto"/>
              <w:jc w:val="both"/>
              <w:rPr>
                <w:rFonts w:ascii="Calibri" w:hAnsi="Calibri" w:cs="Calibri"/>
                <w:i/>
                <w:iCs/>
                <w:color w:val="392C69"/>
              </w:rPr>
            </w:pPr>
            <w:r>
              <w:rPr>
                <w:rFonts w:ascii="Calibri" w:hAnsi="Calibri" w:cs="Calibri"/>
                <w:i/>
                <w:iCs/>
                <w:color w:val="392C69"/>
              </w:rPr>
              <w:t xml:space="preserve">П. 2.9 (в части документа, предусмотренного </w:t>
            </w:r>
            <w:hyperlink r:id="rId21" w:history="1">
              <w:proofErr w:type="spellStart"/>
              <w:r>
                <w:rPr>
                  <w:rFonts w:ascii="Calibri" w:hAnsi="Calibri" w:cs="Calibri"/>
                  <w:i/>
                  <w:iCs/>
                  <w:color w:val="0000FF"/>
                </w:rPr>
                <w:t>абз</w:t>
              </w:r>
              <w:proofErr w:type="spellEnd"/>
              <w:r>
                <w:rPr>
                  <w:rFonts w:ascii="Calibri" w:hAnsi="Calibri" w:cs="Calibri"/>
                  <w:i/>
                  <w:iCs/>
                  <w:color w:val="0000FF"/>
                </w:rPr>
                <w:t xml:space="preserve">. 2 </w:t>
              </w:r>
              <w:proofErr w:type="spellStart"/>
              <w:r>
                <w:rPr>
                  <w:rFonts w:ascii="Calibri" w:hAnsi="Calibri" w:cs="Calibri"/>
                  <w:i/>
                  <w:iCs/>
                  <w:color w:val="0000FF"/>
                </w:rPr>
                <w:t>пп</w:t>
              </w:r>
              <w:proofErr w:type="spellEnd"/>
              <w:r>
                <w:rPr>
                  <w:rFonts w:ascii="Calibri" w:hAnsi="Calibri" w:cs="Calibri"/>
                  <w:i/>
                  <w:iCs/>
                  <w:color w:val="0000FF"/>
                </w:rPr>
                <w:t>. 2.8.7 п. 2.8</w:t>
              </w:r>
            </w:hyperlink>
            <w:r>
              <w:rPr>
                <w:rFonts w:ascii="Calibri" w:hAnsi="Calibri" w:cs="Calibri"/>
                <w:i/>
                <w:iCs/>
                <w:color w:val="392C69"/>
              </w:rPr>
              <w:t xml:space="preserve">) </w:t>
            </w:r>
            <w:hyperlink r:id="rId22" w:history="1">
              <w:r>
                <w:rPr>
                  <w:rFonts w:ascii="Calibri" w:hAnsi="Calibri" w:cs="Calibri"/>
                  <w:i/>
                  <w:iCs/>
                  <w:color w:val="0000FF"/>
                </w:rPr>
                <w:t>вступает</w:t>
              </w:r>
            </w:hyperlink>
            <w:r>
              <w:rPr>
                <w:rFonts w:ascii="Calibri" w:hAnsi="Calibri" w:cs="Calibri"/>
                <w:i/>
                <w:iCs/>
                <w:color w:val="392C69"/>
              </w:rPr>
              <w:t xml:space="preserve"> в силу с 01.01.2025.</w:t>
            </w:r>
          </w:p>
        </w:tc>
        <w:tc>
          <w:tcPr>
            <w:tcW w:w="113" w:type="dxa"/>
            <w:shd w:val="clear" w:color="auto" w:fill="F4F3F8"/>
            <w:tcMar>
              <w:top w:w="0" w:type="dxa"/>
              <w:left w:w="0" w:type="dxa"/>
              <w:bottom w:w="0" w:type="dxa"/>
              <w:right w:w="0" w:type="dxa"/>
            </w:tcMar>
          </w:tcPr>
          <w:p w:rsidR="00CA5978" w:rsidRDefault="00CA5978">
            <w:pPr>
              <w:autoSpaceDE w:val="0"/>
              <w:autoSpaceDN w:val="0"/>
              <w:adjustRightInd w:val="0"/>
              <w:spacing w:after="0" w:line="240" w:lineRule="auto"/>
              <w:jc w:val="both"/>
              <w:rPr>
                <w:rFonts w:ascii="Calibri" w:hAnsi="Calibri" w:cs="Calibri"/>
                <w:i/>
                <w:iCs/>
                <w:color w:val="392C69"/>
              </w:rPr>
            </w:pPr>
          </w:p>
        </w:tc>
      </w:tr>
    </w:tbl>
    <w:p w:rsidR="00CA5978" w:rsidRDefault="00CA5978" w:rsidP="00CA5978">
      <w:pPr>
        <w:autoSpaceDE w:val="0"/>
        <w:autoSpaceDN w:val="0"/>
        <w:adjustRightInd w:val="0"/>
        <w:spacing w:after="0" w:line="240" w:lineRule="auto"/>
        <w:rPr>
          <w:rFonts w:ascii="Calibri" w:hAnsi="Calibri"/>
          <w:sz w:val="24"/>
          <w:szCs w:val="24"/>
        </w:rPr>
      </w:pPr>
    </w:p>
    <w:p w:rsidR="00CA5978" w:rsidRDefault="00CA5978" w:rsidP="00CA5978">
      <w:pPr>
        <w:autoSpaceDE w:val="0"/>
        <w:autoSpaceDN w:val="0"/>
        <w:adjustRightInd w:val="0"/>
        <w:spacing w:after="0" w:line="240" w:lineRule="auto"/>
        <w:ind w:firstLine="540"/>
        <w:jc w:val="both"/>
        <w:rPr>
          <w:rFonts w:ascii="Calibri" w:hAnsi="Calibri" w:cs="Calibri"/>
          <w:sz w:val="24"/>
          <w:szCs w:val="24"/>
        </w:rPr>
      </w:pPr>
      <w:r>
        <w:rPr>
          <w:rFonts w:ascii="Calibri" w:hAnsi="Calibri" w:cs="Calibri"/>
          <w:sz w:val="24"/>
          <w:szCs w:val="24"/>
        </w:rPr>
        <w:t xml:space="preserve">2.9. Документы, указанные в </w:t>
      </w:r>
      <w:hyperlink r:id="rId23" w:history="1">
        <w:r>
          <w:rPr>
            <w:rFonts w:ascii="Calibri" w:hAnsi="Calibri" w:cs="Calibri"/>
            <w:color w:val="0000FF"/>
            <w:sz w:val="24"/>
            <w:szCs w:val="24"/>
          </w:rPr>
          <w:t>подпунктах 2.8.1</w:t>
        </w:r>
      </w:hyperlink>
      <w:r>
        <w:rPr>
          <w:rFonts w:ascii="Calibri" w:hAnsi="Calibri" w:cs="Calibri"/>
          <w:sz w:val="24"/>
          <w:szCs w:val="24"/>
        </w:rPr>
        <w:t xml:space="preserve">, </w:t>
      </w:r>
      <w:hyperlink r:id="rId24" w:history="1">
        <w:r>
          <w:rPr>
            <w:rFonts w:ascii="Calibri" w:hAnsi="Calibri" w:cs="Calibri"/>
            <w:color w:val="0000FF"/>
            <w:sz w:val="24"/>
            <w:szCs w:val="24"/>
          </w:rPr>
          <w:t>2.8.3</w:t>
        </w:r>
      </w:hyperlink>
      <w:r>
        <w:rPr>
          <w:rFonts w:ascii="Calibri" w:hAnsi="Calibri" w:cs="Calibri"/>
          <w:sz w:val="24"/>
          <w:szCs w:val="24"/>
        </w:rPr>
        <w:t xml:space="preserve">, </w:t>
      </w:r>
      <w:hyperlink r:id="rId25" w:history="1">
        <w:r>
          <w:rPr>
            <w:rFonts w:ascii="Calibri" w:hAnsi="Calibri" w:cs="Calibri"/>
            <w:color w:val="0000FF"/>
            <w:sz w:val="24"/>
            <w:szCs w:val="24"/>
          </w:rPr>
          <w:t>2.8.4</w:t>
        </w:r>
      </w:hyperlink>
      <w:r>
        <w:rPr>
          <w:rFonts w:ascii="Calibri" w:hAnsi="Calibri" w:cs="Calibri"/>
          <w:sz w:val="24"/>
          <w:szCs w:val="24"/>
        </w:rPr>
        <w:t xml:space="preserve">, </w:t>
      </w:r>
      <w:hyperlink r:id="rId26" w:history="1">
        <w:r>
          <w:rPr>
            <w:rFonts w:ascii="Calibri" w:hAnsi="Calibri" w:cs="Calibri"/>
            <w:color w:val="0000FF"/>
            <w:sz w:val="24"/>
            <w:szCs w:val="24"/>
          </w:rPr>
          <w:t>2.8.5.1</w:t>
        </w:r>
      </w:hyperlink>
      <w:r>
        <w:rPr>
          <w:rFonts w:ascii="Calibri" w:hAnsi="Calibri" w:cs="Calibri"/>
          <w:sz w:val="24"/>
          <w:szCs w:val="24"/>
        </w:rPr>
        <w:t xml:space="preserve"> - </w:t>
      </w:r>
      <w:hyperlink r:id="rId27" w:history="1">
        <w:r>
          <w:rPr>
            <w:rFonts w:ascii="Calibri" w:hAnsi="Calibri" w:cs="Calibri"/>
            <w:color w:val="0000FF"/>
            <w:sz w:val="24"/>
            <w:szCs w:val="24"/>
          </w:rPr>
          <w:t>2.8.5.3</w:t>
        </w:r>
      </w:hyperlink>
      <w:r>
        <w:rPr>
          <w:rFonts w:ascii="Calibri" w:hAnsi="Calibri" w:cs="Calibri"/>
          <w:sz w:val="24"/>
          <w:szCs w:val="24"/>
        </w:rPr>
        <w:t xml:space="preserve">, </w:t>
      </w:r>
      <w:hyperlink r:id="rId28" w:history="1">
        <w:r>
          <w:rPr>
            <w:rFonts w:ascii="Calibri" w:hAnsi="Calibri" w:cs="Calibri"/>
            <w:color w:val="0000FF"/>
            <w:sz w:val="24"/>
            <w:szCs w:val="24"/>
          </w:rPr>
          <w:t>2.8.6</w:t>
        </w:r>
      </w:hyperlink>
      <w:r>
        <w:rPr>
          <w:rFonts w:ascii="Calibri" w:hAnsi="Calibri" w:cs="Calibri"/>
          <w:sz w:val="24"/>
          <w:szCs w:val="24"/>
        </w:rPr>
        <w:t xml:space="preserve">, </w:t>
      </w:r>
      <w:hyperlink r:id="rId29" w:history="1">
        <w:r>
          <w:rPr>
            <w:rFonts w:ascii="Calibri" w:hAnsi="Calibri" w:cs="Calibri"/>
            <w:color w:val="0000FF"/>
            <w:sz w:val="24"/>
            <w:szCs w:val="24"/>
          </w:rPr>
          <w:t>абзаце втором подпункта 2.8.7</w:t>
        </w:r>
      </w:hyperlink>
      <w:r>
        <w:rPr>
          <w:rFonts w:ascii="Calibri" w:hAnsi="Calibri" w:cs="Calibri"/>
          <w:sz w:val="24"/>
          <w:szCs w:val="24"/>
        </w:rPr>
        <w:t xml:space="preserve">, </w:t>
      </w:r>
      <w:hyperlink r:id="rId30" w:history="1">
        <w:r>
          <w:rPr>
            <w:rFonts w:ascii="Calibri" w:hAnsi="Calibri" w:cs="Calibri"/>
            <w:color w:val="0000FF"/>
            <w:sz w:val="24"/>
            <w:szCs w:val="24"/>
          </w:rPr>
          <w:t>подпункте 2.8.8 пункта 2.8</w:t>
        </w:r>
      </w:hyperlink>
      <w:r>
        <w:rPr>
          <w:rFonts w:ascii="Calibri" w:hAnsi="Calibri" w:cs="Calibri"/>
          <w:sz w:val="24"/>
          <w:szCs w:val="24"/>
        </w:rPr>
        <w:t xml:space="preserve"> настоящего Положения, представляются Участником отбора в обязательном порядке.</w:t>
      </w:r>
    </w:p>
    <w:p w:rsidR="00CA5978" w:rsidRDefault="00CA5978" w:rsidP="00CA5978">
      <w:pPr>
        <w:autoSpaceDE w:val="0"/>
        <w:autoSpaceDN w:val="0"/>
        <w:adjustRightInd w:val="0"/>
        <w:spacing w:after="0" w:line="240" w:lineRule="auto"/>
        <w:rPr>
          <w:rFonts w:ascii="Calibri" w:hAnsi="Calibri"/>
          <w:sz w:val="24"/>
          <w:szCs w:val="24"/>
        </w:rPr>
      </w:pPr>
    </w:p>
    <w:tbl>
      <w:tblPr>
        <w:tblW w:w="60" w:type="pct"/>
        <w:tblCellMar>
          <w:left w:w="0" w:type="dxa"/>
          <w:right w:w="0" w:type="dxa"/>
        </w:tblCellMar>
        <w:tblLook w:val="0000" w:firstRow="0" w:lastRow="0" w:firstColumn="0" w:lastColumn="0" w:noHBand="0" w:noVBand="0"/>
      </w:tblPr>
      <w:tblGrid>
        <w:gridCol w:w="112"/>
      </w:tblGrid>
      <w:tr w:rsidR="00CA5978" w:rsidTr="00CA5978">
        <w:tc>
          <w:tcPr>
            <w:tcW w:w="113" w:type="dxa"/>
            <w:shd w:val="clear" w:color="auto" w:fill="F4F3F8"/>
            <w:tcMar>
              <w:top w:w="0" w:type="dxa"/>
              <w:left w:w="0" w:type="dxa"/>
              <w:bottom w:w="0" w:type="dxa"/>
              <w:right w:w="0" w:type="dxa"/>
            </w:tcMar>
          </w:tcPr>
          <w:p w:rsidR="00CA5978" w:rsidRDefault="00CA5978">
            <w:pPr>
              <w:autoSpaceDE w:val="0"/>
              <w:autoSpaceDN w:val="0"/>
              <w:adjustRightInd w:val="0"/>
              <w:spacing w:after="0" w:line="240" w:lineRule="auto"/>
              <w:jc w:val="both"/>
              <w:rPr>
                <w:rFonts w:ascii="Calibri" w:hAnsi="Calibri" w:cs="Calibri"/>
                <w:i/>
                <w:iCs/>
                <w:color w:val="392C69"/>
              </w:rPr>
            </w:pPr>
          </w:p>
        </w:tc>
      </w:tr>
    </w:tbl>
    <w:p w:rsidR="00CA5978" w:rsidRPr="00CA5978" w:rsidRDefault="00CA5978" w:rsidP="00CA5978">
      <w:pPr>
        <w:autoSpaceDE w:val="0"/>
        <w:autoSpaceDN w:val="0"/>
        <w:adjustRightInd w:val="0"/>
        <w:spacing w:before="220" w:after="0" w:line="240" w:lineRule="auto"/>
        <w:ind w:firstLine="540"/>
        <w:jc w:val="both"/>
        <w:rPr>
          <w:rFonts w:ascii="Calibri" w:hAnsi="Calibri" w:cs="Calibri"/>
          <w:bCs/>
          <w:i/>
        </w:rPr>
      </w:pPr>
    </w:p>
    <w:p w:rsidR="00CA5978" w:rsidRPr="00CA5978" w:rsidRDefault="00CA5978">
      <w:pPr>
        <w:rPr>
          <w:i/>
        </w:rPr>
      </w:pPr>
    </w:p>
    <w:sectPr w:rsidR="00CA5978" w:rsidRPr="00CA5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BE"/>
    <w:rsid w:val="001663BE"/>
    <w:rsid w:val="002A7CC8"/>
    <w:rsid w:val="00AC4482"/>
    <w:rsid w:val="00B7324E"/>
    <w:rsid w:val="00C1222A"/>
    <w:rsid w:val="00CA5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4482"/>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4482"/>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6&amp;n=212621&amp;dst=100621" TargetMode="External"/><Relationship Id="rId13" Type="http://schemas.openxmlformats.org/officeDocument/2006/relationships/hyperlink" Target="https://login.consultant.ru/link/?req=doc&amp;base=RLAW026&amp;n=212621&amp;dst=100633" TargetMode="External"/><Relationship Id="rId18" Type="http://schemas.openxmlformats.org/officeDocument/2006/relationships/hyperlink" Target="https://login.consultant.ru/link/?req=doc&amp;base=RLAW026&amp;n=212621&amp;dst=100962" TargetMode="External"/><Relationship Id="rId26" Type="http://schemas.openxmlformats.org/officeDocument/2006/relationships/hyperlink" Target="https://login.consultant.ru/link/?req=doc&amp;base=RLAW026&amp;n=212621&amp;dst=100623" TargetMode="External"/><Relationship Id="rId3" Type="http://schemas.openxmlformats.org/officeDocument/2006/relationships/settings" Target="settings.xml"/><Relationship Id="rId21" Type="http://schemas.openxmlformats.org/officeDocument/2006/relationships/hyperlink" Target="https://login.consultant.ru/link/?req=doc&amp;base=RLAW026&amp;n=212621&amp;dst=100632" TargetMode="External"/><Relationship Id="rId7" Type="http://schemas.openxmlformats.org/officeDocument/2006/relationships/hyperlink" Target="https://login.consultant.ru/link/?req=doc&amp;base=RLAW026&amp;n=212621&amp;dst=100620" TargetMode="External"/><Relationship Id="rId12" Type="http://schemas.openxmlformats.org/officeDocument/2006/relationships/hyperlink" Target="https://login.consultant.ru/link/?req=doc&amp;base=RLAW026&amp;n=212621&amp;dst=100632" TargetMode="External"/><Relationship Id="rId17" Type="http://schemas.openxmlformats.org/officeDocument/2006/relationships/hyperlink" Target="https://login.consultant.ru/link/?req=doc&amp;base=RLAW026&amp;n=212621&amp;dst=100937" TargetMode="External"/><Relationship Id="rId25" Type="http://schemas.openxmlformats.org/officeDocument/2006/relationships/hyperlink" Target="https://login.consultant.ru/link/?req=doc&amp;base=RLAW026&amp;n=212621&amp;dst=100621"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218008&amp;dst=100085" TargetMode="External"/><Relationship Id="rId20" Type="http://schemas.openxmlformats.org/officeDocument/2006/relationships/hyperlink" Target="https://login.consultant.ru/link/?req=doc&amp;base=RLAW026&amp;n=212621&amp;dst=101027" TargetMode="External"/><Relationship Id="rId29" Type="http://schemas.openxmlformats.org/officeDocument/2006/relationships/hyperlink" Target="https://login.consultant.ru/link/?req=doc&amp;base=RLAW026&amp;n=212621&amp;dst=100632" TargetMode="External"/><Relationship Id="rId1" Type="http://schemas.openxmlformats.org/officeDocument/2006/relationships/styles" Target="styles.xml"/><Relationship Id="rId6" Type="http://schemas.openxmlformats.org/officeDocument/2006/relationships/hyperlink" Target="https://login.consultant.ru/link/?req=doc&amp;base=RLAW026&amp;n=212621&amp;dst=101101" TargetMode="External"/><Relationship Id="rId11" Type="http://schemas.openxmlformats.org/officeDocument/2006/relationships/hyperlink" Target="https://login.consultant.ru/link/?req=doc&amp;base=RLAW026&amp;n=212621&amp;dst=100630" TargetMode="External"/><Relationship Id="rId24" Type="http://schemas.openxmlformats.org/officeDocument/2006/relationships/hyperlink" Target="https://login.consultant.ru/link/?req=doc&amp;base=RLAW026&amp;n=212621&amp;dst=100620" TargetMode="External"/><Relationship Id="rId32" Type="http://schemas.openxmlformats.org/officeDocument/2006/relationships/theme" Target="theme/theme1.xml"/><Relationship Id="rId5" Type="http://schemas.openxmlformats.org/officeDocument/2006/relationships/hyperlink" Target="https://login.consultant.ru/link/?req=doc&amp;base=RLAW026&amp;n=212621&amp;dst=101095" TargetMode="External"/><Relationship Id="rId15" Type="http://schemas.openxmlformats.org/officeDocument/2006/relationships/hyperlink" Target="https://login.consultant.ru/link/?req=doc&amp;base=RLAW026&amp;n=212621&amp;dst=100632" TargetMode="External"/><Relationship Id="rId23" Type="http://schemas.openxmlformats.org/officeDocument/2006/relationships/hyperlink" Target="https://login.consultant.ru/link/?req=doc&amp;base=RLAW026&amp;n=212621&amp;dst=100617" TargetMode="External"/><Relationship Id="rId28" Type="http://schemas.openxmlformats.org/officeDocument/2006/relationships/hyperlink" Target="https://login.consultant.ru/link/?req=doc&amp;base=RLAW026&amp;n=212621&amp;dst=100630" TargetMode="External"/><Relationship Id="rId10" Type="http://schemas.openxmlformats.org/officeDocument/2006/relationships/hyperlink" Target="https://login.consultant.ru/link/?req=doc&amp;base=RLAW026&amp;n=212621&amp;dst=100628" TargetMode="External"/><Relationship Id="rId19" Type="http://schemas.openxmlformats.org/officeDocument/2006/relationships/hyperlink" Target="https://login.consultant.ru/link/?req=doc&amp;base=RLAW026&amp;n=212621&amp;dst=10056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26&amp;n=212621&amp;dst=100623" TargetMode="External"/><Relationship Id="rId14" Type="http://schemas.openxmlformats.org/officeDocument/2006/relationships/hyperlink" Target="https://login.consultant.ru/link/?req=doc&amp;base=RLAW026&amp;n=212621&amp;dst=100630" TargetMode="External"/><Relationship Id="rId22" Type="http://schemas.openxmlformats.org/officeDocument/2006/relationships/hyperlink" Target="https://login.consultant.ru/link/?req=doc&amp;base=RLAW026&amp;n=212621&amp;dst=100560" TargetMode="External"/><Relationship Id="rId27" Type="http://schemas.openxmlformats.org/officeDocument/2006/relationships/hyperlink" Target="https://login.consultant.ru/link/?req=doc&amp;base=RLAW026&amp;n=212621&amp;dst=100628" TargetMode="External"/><Relationship Id="rId30" Type="http://schemas.openxmlformats.org/officeDocument/2006/relationships/hyperlink" Target="https://login.consultant.ru/link/?req=doc&amp;base=RLAW026&amp;n=212621&amp;dst=1006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5</cp:revision>
  <dcterms:created xsi:type="dcterms:W3CDTF">2023-11-10T09:07:00Z</dcterms:created>
  <dcterms:modified xsi:type="dcterms:W3CDTF">2024-09-04T10:37:00Z</dcterms:modified>
</cp:coreProperties>
</file>