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82" w:rsidRPr="00136982" w:rsidRDefault="00F270DB" w:rsidP="00136982">
      <w:pPr>
        <w:autoSpaceDE w:val="0"/>
        <w:autoSpaceDN w:val="0"/>
        <w:adjustRightInd w:val="0"/>
        <w:spacing w:after="0" w:line="240" w:lineRule="auto"/>
        <w:jc w:val="both"/>
        <w:rPr>
          <w:rFonts w:ascii="Calibri" w:hAnsi="Calibri" w:cs="Calibri"/>
          <w:b/>
        </w:rPr>
      </w:pPr>
      <w:r w:rsidRPr="00136982">
        <w:rPr>
          <w:rFonts w:ascii="Calibri" w:hAnsi="Calibri" w:cs="Calibri"/>
          <w:b/>
        </w:rPr>
        <w:t xml:space="preserve">Документы в соответствии с </w:t>
      </w:r>
      <w:hyperlink r:id="rId5" w:history="1">
        <w:r w:rsidR="00136982" w:rsidRPr="00136982">
          <w:rPr>
            <w:rFonts w:ascii="Calibri" w:hAnsi="Calibri" w:cs="Calibri"/>
            <w:b/>
          </w:rPr>
          <w:t>Положениями</w:t>
        </w:r>
      </w:hyperlink>
      <w:r w:rsidR="00136982" w:rsidRPr="00136982">
        <w:rPr>
          <w:rFonts w:ascii="Calibri" w:hAnsi="Calibri" w:cs="Calibri"/>
          <w:b/>
        </w:rPr>
        <w:t xml:space="preserve"> о порядках предоставления средств областного бюджета на поддержку приоритетных направлений агропромышленного комплекса, утвержденными постановлением Правительства Тюменской области от 12.04.2023 N 198-п:</w:t>
      </w:r>
    </w:p>
    <w:p w:rsidR="00136982" w:rsidRPr="00136982" w:rsidRDefault="00136982" w:rsidP="00136982">
      <w:pPr>
        <w:pStyle w:val="ConsPlusNormal"/>
        <w:spacing w:before="220"/>
        <w:ind w:firstLine="540"/>
        <w:jc w:val="both"/>
        <w:rPr>
          <w:b/>
        </w:rPr>
      </w:pPr>
    </w:p>
    <w:p w:rsidR="00136982" w:rsidRPr="00136982" w:rsidRDefault="00136982" w:rsidP="00136982">
      <w:pPr>
        <w:autoSpaceDE w:val="0"/>
        <w:autoSpaceDN w:val="0"/>
        <w:adjustRightInd w:val="0"/>
        <w:spacing w:after="0" w:line="240" w:lineRule="auto"/>
        <w:jc w:val="both"/>
        <w:rPr>
          <w:rFonts w:ascii="Calibri" w:hAnsi="Calibri" w:cs="Calibri"/>
          <w:b/>
        </w:rPr>
      </w:pPr>
      <w:r>
        <w:rPr>
          <w:rFonts w:ascii="Calibri" w:hAnsi="Calibri" w:cs="Calibri"/>
          <w:b/>
        </w:rPr>
        <w:t xml:space="preserve">в) </w:t>
      </w:r>
      <w:hyperlink r:id="rId6" w:history="1">
        <w:r w:rsidRPr="00136982">
          <w:rPr>
            <w:rFonts w:ascii="Calibri" w:hAnsi="Calibri" w:cs="Calibri"/>
            <w:b/>
            <w:color w:val="0000FF"/>
          </w:rPr>
          <w:t>подпунктами 2.8.1</w:t>
        </w:r>
      </w:hyperlink>
      <w:r w:rsidRPr="00136982">
        <w:rPr>
          <w:rFonts w:ascii="Calibri" w:hAnsi="Calibri" w:cs="Calibri"/>
          <w:b/>
        </w:rPr>
        <w:t xml:space="preserve">, </w:t>
      </w:r>
      <w:hyperlink r:id="rId7" w:history="1">
        <w:r w:rsidRPr="00136982">
          <w:rPr>
            <w:rFonts w:ascii="Calibri" w:hAnsi="Calibri" w:cs="Calibri"/>
            <w:b/>
            <w:color w:val="0000FF"/>
          </w:rPr>
          <w:t>2.8.3</w:t>
        </w:r>
      </w:hyperlink>
      <w:r w:rsidRPr="00136982">
        <w:rPr>
          <w:rFonts w:ascii="Calibri" w:hAnsi="Calibri" w:cs="Calibri"/>
          <w:b/>
        </w:rPr>
        <w:t xml:space="preserve"> - </w:t>
      </w:r>
      <w:hyperlink r:id="rId8" w:history="1">
        <w:r w:rsidRPr="00136982">
          <w:rPr>
            <w:rFonts w:ascii="Calibri" w:hAnsi="Calibri" w:cs="Calibri"/>
            <w:b/>
            <w:color w:val="0000FF"/>
          </w:rPr>
          <w:t>2.8.12</w:t>
        </w:r>
      </w:hyperlink>
      <w:r w:rsidRPr="00136982">
        <w:rPr>
          <w:rFonts w:ascii="Calibri" w:hAnsi="Calibri" w:cs="Calibri"/>
          <w:b/>
        </w:rPr>
        <w:t xml:space="preserve">, </w:t>
      </w:r>
      <w:hyperlink r:id="rId9" w:history="1">
        <w:r w:rsidRPr="00136982">
          <w:rPr>
            <w:rFonts w:ascii="Calibri" w:hAnsi="Calibri" w:cs="Calibri"/>
            <w:b/>
            <w:color w:val="0000FF"/>
          </w:rPr>
          <w:t>абзацем вторым подпункта 2.8.13 пункта 2.8</w:t>
        </w:r>
      </w:hyperlink>
      <w:r w:rsidRPr="00136982">
        <w:rPr>
          <w:rFonts w:ascii="Calibri" w:hAnsi="Calibri" w:cs="Calibri"/>
          <w:b/>
        </w:rPr>
        <w:t xml:space="preserve"> Положения о порядке предоставления субсидий из средств областного бюджета на поддержку элитного семеноводства;</w:t>
      </w:r>
    </w:p>
    <w:p w:rsidR="00F270DB" w:rsidRDefault="00F270DB" w:rsidP="00F270DB">
      <w:pPr>
        <w:pStyle w:val="ConsPlusNormal"/>
        <w:spacing w:before="220"/>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36982" w:rsidTr="00B12C9E">
        <w:tc>
          <w:tcPr>
            <w:tcW w:w="60" w:type="dxa"/>
            <w:shd w:val="clear" w:color="auto" w:fill="CED3F1"/>
            <w:tcMar>
              <w:top w:w="0" w:type="dxa"/>
              <w:left w:w="0" w:type="dxa"/>
              <w:bottom w:w="0" w:type="dxa"/>
              <w:right w:w="0" w:type="dxa"/>
            </w:tcMar>
          </w:tcPr>
          <w:p w:rsidR="00136982" w:rsidRDefault="00136982" w:rsidP="00B12C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136982" w:rsidRDefault="00136982" w:rsidP="00B12C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136982" w:rsidRDefault="00136982" w:rsidP="00B12C9E">
            <w:pPr>
              <w:autoSpaceDE w:val="0"/>
              <w:autoSpaceDN w:val="0"/>
              <w:adjustRightInd w:val="0"/>
              <w:spacing w:after="0" w:line="240" w:lineRule="auto"/>
              <w:jc w:val="both"/>
              <w:rPr>
                <w:rFonts w:ascii="Calibri" w:hAnsi="Calibri" w:cs="Calibri"/>
                <w:b/>
                <w:bCs/>
                <w:color w:val="392C69"/>
              </w:rPr>
            </w:pPr>
            <w:proofErr w:type="gramStart"/>
            <w:r>
              <w:rPr>
                <w:rFonts w:ascii="Calibri" w:hAnsi="Calibri" w:cs="Calibri"/>
                <w:b/>
                <w:bCs/>
                <w:color w:val="392C69"/>
              </w:rPr>
              <w:t xml:space="preserve">Положения </w:t>
            </w:r>
            <w:proofErr w:type="spellStart"/>
            <w:r>
              <w:rPr>
                <w:rFonts w:ascii="Calibri" w:hAnsi="Calibri" w:cs="Calibri"/>
                <w:b/>
                <w:bCs/>
                <w:color w:val="392C69"/>
              </w:rPr>
              <w:t>пп</w:t>
            </w:r>
            <w:proofErr w:type="spellEnd"/>
            <w:r>
              <w:rPr>
                <w:rFonts w:ascii="Calibri" w:hAnsi="Calibri" w:cs="Calibri"/>
                <w:b/>
                <w:bCs/>
                <w:color w:val="392C69"/>
              </w:rPr>
              <w:t xml:space="preserve">. "в" </w:t>
            </w:r>
            <w:proofErr w:type="spellStart"/>
            <w:r>
              <w:rPr>
                <w:rFonts w:ascii="Calibri" w:hAnsi="Calibri" w:cs="Calibri"/>
                <w:b/>
                <w:bCs/>
                <w:color w:val="392C69"/>
              </w:rPr>
              <w:t>пп</w:t>
            </w:r>
            <w:proofErr w:type="spellEnd"/>
            <w:r>
              <w:rPr>
                <w:rFonts w:ascii="Calibri" w:hAnsi="Calibri" w:cs="Calibri"/>
                <w:b/>
                <w:bCs/>
                <w:color w:val="392C69"/>
              </w:rPr>
              <w:t xml:space="preserve">. 2.6.1.6 </w:t>
            </w:r>
            <w:proofErr w:type="spellStart"/>
            <w:r>
              <w:rPr>
                <w:rFonts w:ascii="Calibri" w:hAnsi="Calibri" w:cs="Calibri"/>
                <w:b/>
                <w:bCs/>
                <w:color w:val="392C69"/>
              </w:rPr>
              <w:t>пп</w:t>
            </w:r>
            <w:proofErr w:type="spellEnd"/>
            <w:r>
              <w:rPr>
                <w:rFonts w:ascii="Calibri" w:hAnsi="Calibri" w:cs="Calibri"/>
                <w:b/>
                <w:bCs/>
                <w:color w:val="392C69"/>
              </w:rPr>
              <w:t xml:space="preserve">. 2.6.1 п. 2.6 в части документов, предусмотренных </w:t>
            </w:r>
            <w:hyperlink r:id="rId10" w:history="1">
              <w:proofErr w:type="spellStart"/>
              <w:r>
                <w:rPr>
                  <w:rFonts w:ascii="Calibri" w:hAnsi="Calibri" w:cs="Calibri"/>
                  <w:b/>
                  <w:bCs/>
                  <w:color w:val="0000FF"/>
                </w:rPr>
                <w:t>пп</w:t>
              </w:r>
              <w:proofErr w:type="spellEnd"/>
              <w:r>
                <w:rPr>
                  <w:rFonts w:ascii="Calibri" w:hAnsi="Calibri" w:cs="Calibri"/>
                  <w:b/>
                  <w:bCs/>
                  <w:color w:val="0000FF"/>
                </w:rPr>
                <w:t>. 2.8.12</w:t>
              </w:r>
            </w:hyperlink>
            <w:r>
              <w:rPr>
                <w:rFonts w:ascii="Calibri" w:hAnsi="Calibri" w:cs="Calibri"/>
                <w:b/>
                <w:bCs/>
                <w:color w:val="392C69"/>
              </w:rPr>
              <w:t xml:space="preserve">, </w:t>
            </w:r>
            <w:hyperlink r:id="rId11" w:history="1">
              <w:proofErr w:type="spellStart"/>
              <w:r>
                <w:rPr>
                  <w:rFonts w:ascii="Calibri" w:hAnsi="Calibri" w:cs="Calibri"/>
                  <w:b/>
                  <w:bCs/>
                  <w:color w:val="0000FF"/>
                </w:rPr>
                <w:t>абз</w:t>
              </w:r>
              <w:proofErr w:type="spellEnd"/>
              <w:r>
                <w:rPr>
                  <w:rFonts w:ascii="Calibri" w:hAnsi="Calibri" w:cs="Calibri"/>
                  <w:b/>
                  <w:bCs/>
                  <w:color w:val="0000FF"/>
                </w:rPr>
                <w:t xml:space="preserve">. 2 </w:t>
              </w:r>
              <w:proofErr w:type="spellStart"/>
              <w:r>
                <w:rPr>
                  <w:rFonts w:ascii="Calibri" w:hAnsi="Calibri" w:cs="Calibri"/>
                  <w:b/>
                  <w:bCs/>
                  <w:color w:val="0000FF"/>
                </w:rPr>
                <w:t>пп</w:t>
              </w:r>
              <w:proofErr w:type="spellEnd"/>
              <w:r>
                <w:rPr>
                  <w:rFonts w:ascii="Calibri" w:hAnsi="Calibri" w:cs="Calibri"/>
                  <w:b/>
                  <w:bCs/>
                  <w:color w:val="0000FF"/>
                </w:rPr>
                <w:t>. 2.8.13 п. 2.8</w:t>
              </w:r>
            </w:hyperlink>
            <w:r>
              <w:rPr>
                <w:rFonts w:ascii="Calibri" w:hAnsi="Calibri" w:cs="Calibri"/>
                <w:b/>
                <w:bCs/>
                <w:color w:val="392C69"/>
              </w:rPr>
              <w:t xml:space="preserve"> Положения о порядке предоставления субсидий из средств областного бюджета на поддержку элитного семеноводства, вступают в силу с 01.01.2025 (</w:t>
            </w:r>
            <w:hyperlink r:id="rId12" w:history="1">
              <w:r>
                <w:rPr>
                  <w:rFonts w:ascii="Calibri" w:hAnsi="Calibri" w:cs="Calibri"/>
                  <w:b/>
                  <w:bCs/>
                  <w:color w:val="0000FF"/>
                </w:rPr>
                <w:t>п. 2</w:t>
              </w:r>
            </w:hyperlink>
            <w:r>
              <w:rPr>
                <w:rFonts w:ascii="Calibri" w:hAnsi="Calibri" w:cs="Calibri"/>
                <w:b/>
                <w:bCs/>
                <w:color w:val="392C69"/>
              </w:rPr>
              <w:t xml:space="preserve"> распоряжения Департамента агропромышленного комплекса Тюменской области от 26.08.2024 N 2).</w:t>
            </w:r>
            <w:proofErr w:type="gramEnd"/>
          </w:p>
        </w:tc>
        <w:tc>
          <w:tcPr>
            <w:tcW w:w="113" w:type="dxa"/>
            <w:shd w:val="clear" w:color="auto" w:fill="F4F3F8"/>
            <w:tcMar>
              <w:top w:w="0" w:type="dxa"/>
              <w:left w:w="0" w:type="dxa"/>
              <w:bottom w:w="0" w:type="dxa"/>
              <w:right w:w="0" w:type="dxa"/>
            </w:tcMar>
          </w:tcPr>
          <w:p w:rsidR="00136982" w:rsidRDefault="00136982" w:rsidP="00B12C9E">
            <w:pPr>
              <w:autoSpaceDE w:val="0"/>
              <w:autoSpaceDN w:val="0"/>
              <w:adjustRightInd w:val="0"/>
              <w:spacing w:after="0" w:line="240" w:lineRule="auto"/>
              <w:jc w:val="both"/>
              <w:rPr>
                <w:rFonts w:ascii="Calibri" w:hAnsi="Calibri" w:cs="Calibri"/>
                <w:b/>
                <w:bCs/>
                <w:color w:val="392C69"/>
              </w:rPr>
            </w:pPr>
          </w:p>
        </w:tc>
      </w:tr>
    </w:tbl>
    <w:p w:rsidR="00136982" w:rsidRPr="00136982" w:rsidRDefault="00136982" w:rsidP="00136982">
      <w:pPr>
        <w:autoSpaceDE w:val="0"/>
        <w:autoSpaceDN w:val="0"/>
        <w:adjustRightInd w:val="0"/>
        <w:spacing w:after="0" w:line="240" w:lineRule="auto"/>
        <w:ind w:firstLine="540"/>
        <w:jc w:val="both"/>
        <w:rPr>
          <w:rFonts w:ascii="Calibri" w:hAnsi="Calibri" w:cs="Calibri"/>
          <w:bCs/>
          <w:i/>
        </w:rPr>
      </w:pPr>
      <w:r w:rsidRPr="00136982">
        <w:rPr>
          <w:rFonts w:ascii="Calibri" w:hAnsi="Calibri" w:cs="Calibri"/>
          <w:bCs/>
          <w: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136982" w:rsidRPr="00136982" w:rsidRDefault="00136982" w:rsidP="00136982">
      <w:pPr>
        <w:autoSpaceDE w:val="0"/>
        <w:autoSpaceDN w:val="0"/>
        <w:adjustRightInd w:val="0"/>
        <w:spacing w:before="220" w:after="0" w:line="240" w:lineRule="auto"/>
        <w:ind w:firstLine="540"/>
        <w:jc w:val="both"/>
        <w:rPr>
          <w:rFonts w:ascii="Calibri" w:hAnsi="Calibri" w:cs="Calibri"/>
          <w:bCs/>
          <w:i/>
        </w:rPr>
      </w:pPr>
      <w:r w:rsidRPr="00136982">
        <w:rPr>
          <w:rFonts w:ascii="Calibri" w:hAnsi="Calibri" w:cs="Calibri"/>
          <w:bCs/>
          <w:i/>
        </w:rPr>
        <w:t xml:space="preserve">2.8.1. </w:t>
      </w:r>
      <w:proofErr w:type="gramStart"/>
      <w:r w:rsidRPr="00136982">
        <w:rPr>
          <w:rFonts w:ascii="Calibri" w:hAnsi="Calibri" w:cs="Calibri"/>
          <w:bCs/>
          <w: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sidRPr="00136982">
        <w:rPr>
          <w:rFonts w:ascii="Calibri" w:hAnsi="Calibri" w:cs="Calibri"/>
          <w:bCs/>
          <w:i/>
        </w:rPr>
        <w:t xml:space="preserve"> акционерных обществ).</w:t>
      </w:r>
    </w:p>
    <w:p w:rsidR="00136982" w:rsidRDefault="00136982" w:rsidP="00136982">
      <w:pPr>
        <w:autoSpaceDE w:val="0"/>
        <w:autoSpaceDN w:val="0"/>
        <w:adjustRightInd w:val="0"/>
        <w:spacing w:after="0" w:line="240" w:lineRule="auto"/>
        <w:ind w:firstLine="540"/>
        <w:jc w:val="both"/>
        <w:rPr>
          <w:rFonts w:ascii="Calibri" w:hAnsi="Calibri" w:cs="Calibri"/>
          <w:i/>
          <w:iCs/>
        </w:rPr>
      </w:pPr>
      <w:r>
        <w:rPr>
          <w:rFonts w:ascii="Calibri" w:hAnsi="Calibri" w:cs="Calibri"/>
          <w:i/>
          <w:iCs/>
        </w:rPr>
        <w:t>2.8.3. Документы, подтверждающие получение элитных семян по договорам купли-продажи: договоры и первичные учетные документы (счета-фактуры, товарные накладные).</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2.8.4. Договоры, на основании которых производители семян передали семена третьему лицу для реализации на территории Тюменской области (в случае приобретения семян у официальных представителей производителей семян).</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2.8.5. Выписку по счету бухгалтерского учета 10 "Семена и посадочный материал" за IV квартал предшествующего года.</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Указанный документ представляется в случае приобретения элитных семян в IV квартале предшествующего года под урожай текущего года.</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2.8.6. </w:t>
      </w:r>
      <w:hyperlink r:id="rId13" w:history="1">
        <w:r>
          <w:rPr>
            <w:rFonts w:ascii="Calibri" w:hAnsi="Calibri" w:cs="Calibri"/>
            <w:i/>
            <w:iCs/>
            <w:color w:val="0000FF"/>
          </w:rPr>
          <w:t>Справку-расчет</w:t>
        </w:r>
      </w:hyperlink>
      <w:r>
        <w:rPr>
          <w:rFonts w:ascii="Calibri" w:hAnsi="Calibri" w:cs="Calibri"/>
          <w:i/>
          <w:iCs/>
        </w:rPr>
        <w:t xml:space="preserve"> по форме согласно приложению N 1 к настоящему Положению.</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2.8.7. Сертификат соответствия сельскохозяйственных культур.</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2.8.8. </w:t>
      </w:r>
      <w:hyperlink r:id="rId14" w:history="1">
        <w:r>
          <w:rPr>
            <w:rFonts w:ascii="Calibri" w:hAnsi="Calibri" w:cs="Calibri"/>
            <w:i/>
            <w:iCs/>
            <w:color w:val="0000FF"/>
          </w:rPr>
          <w:t>Протокол</w:t>
        </w:r>
      </w:hyperlink>
      <w:r>
        <w:rPr>
          <w:rFonts w:ascii="Calibri" w:hAnsi="Calibri" w:cs="Calibri"/>
          <w:i/>
          <w:iCs/>
        </w:rPr>
        <w:t xml:space="preserve"> испытания проб семян сельскохозяйственных растений по форме, утвержденной Приказом Минсельхоза России от 26.05.2023 N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2.8.9. </w:t>
      </w:r>
      <w:proofErr w:type="gramStart"/>
      <w:r>
        <w:rPr>
          <w:rFonts w:ascii="Calibri" w:hAnsi="Calibri" w:cs="Calibri"/>
          <w:i/>
          <w:iCs/>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i/>
          <w:iCs/>
        </w:rPr>
        <w:t xml:space="preserve"> уплате в соответствии с законодательством Российской Федерации о налогах и сборах).</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lastRenderedPageBreak/>
        <w:t>2.8.10. Акты расхода семян и посадочного материала по форме СП-13, подтверждающие посев приобретенных элитных семян.</w:t>
      </w:r>
    </w:p>
    <w:p w:rsidR="00136982" w:rsidRDefault="00136982" w:rsidP="00136982">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2.8.11. Договоры сельскохозяйственного страхования и платежные документы, подтверждающие уплату от 20 до 50 процентов страховой премии, начисленной по договору сельскохозяйственного страхования, в зависимости от видов страхования.</w:t>
      </w:r>
    </w:p>
    <w:p w:rsidR="00136982" w:rsidRDefault="00136982" w:rsidP="00136982">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369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6982" w:rsidRDefault="00136982">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136982" w:rsidRDefault="00136982">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136982" w:rsidRDefault="00136982">
            <w:pPr>
              <w:autoSpaceDE w:val="0"/>
              <w:autoSpaceDN w:val="0"/>
              <w:adjustRightInd w:val="0"/>
              <w:spacing w:after="0" w:line="240" w:lineRule="auto"/>
              <w:jc w:val="both"/>
              <w:rPr>
                <w:rFonts w:ascii="Calibri" w:hAnsi="Calibri" w:cs="Calibri"/>
                <w:i/>
                <w:iCs/>
                <w:color w:val="392C69"/>
              </w:rPr>
            </w:pPr>
            <w:proofErr w:type="spellStart"/>
            <w:r>
              <w:rPr>
                <w:rFonts w:ascii="Calibri" w:hAnsi="Calibri" w:cs="Calibri"/>
                <w:i/>
                <w:iCs/>
                <w:color w:val="392C69"/>
              </w:rPr>
              <w:t>Пп</w:t>
            </w:r>
            <w:proofErr w:type="spellEnd"/>
            <w:r>
              <w:rPr>
                <w:rFonts w:ascii="Calibri" w:hAnsi="Calibri" w:cs="Calibri"/>
                <w:i/>
                <w:iCs/>
                <w:color w:val="392C69"/>
              </w:rPr>
              <w:t>. 2.8.12 п. 2.8 вступает в силу с 01.01.2025 (</w:t>
            </w:r>
            <w:hyperlink r:id="rId15" w:history="1">
              <w:r>
                <w:rPr>
                  <w:rFonts w:ascii="Calibri" w:hAnsi="Calibri" w:cs="Calibri"/>
                  <w:i/>
                  <w:iCs/>
                  <w:color w:val="0000FF"/>
                </w:rPr>
                <w:t>п. 7</w:t>
              </w:r>
            </w:hyperlink>
            <w:r>
              <w:rPr>
                <w:rFonts w:ascii="Calibri" w:hAnsi="Calibri" w:cs="Calibri"/>
                <w:i/>
                <w:iCs/>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136982" w:rsidRDefault="00136982">
            <w:pPr>
              <w:autoSpaceDE w:val="0"/>
              <w:autoSpaceDN w:val="0"/>
              <w:adjustRightInd w:val="0"/>
              <w:spacing w:after="0" w:line="240" w:lineRule="auto"/>
              <w:jc w:val="both"/>
              <w:rPr>
                <w:rFonts w:ascii="Calibri" w:hAnsi="Calibri" w:cs="Calibri"/>
                <w:i/>
                <w:iCs/>
                <w:color w:val="392C69"/>
              </w:rPr>
            </w:pPr>
          </w:p>
        </w:tc>
      </w:tr>
    </w:tbl>
    <w:p w:rsidR="00136982" w:rsidRDefault="00136982" w:rsidP="00136982">
      <w:pPr>
        <w:autoSpaceDE w:val="0"/>
        <w:autoSpaceDN w:val="0"/>
        <w:adjustRightInd w:val="0"/>
        <w:spacing w:before="280" w:after="0" w:line="240" w:lineRule="auto"/>
        <w:ind w:firstLine="540"/>
        <w:jc w:val="both"/>
        <w:rPr>
          <w:rFonts w:ascii="Calibri" w:hAnsi="Calibri" w:cs="Calibri"/>
          <w:i/>
          <w:iCs/>
        </w:rPr>
      </w:pPr>
      <w:r>
        <w:rPr>
          <w:rFonts w:ascii="Calibri" w:hAnsi="Calibri" w:cs="Calibri"/>
          <w:i/>
          <w:iCs/>
        </w:rPr>
        <w:t xml:space="preserve">2.8.12. </w:t>
      </w:r>
      <w:hyperlink r:id="rId16" w:history="1">
        <w:r>
          <w:rPr>
            <w:rFonts w:ascii="Calibri" w:hAnsi="Calibri" w:cs="Calibri"/>
            <w:i/>
            <w:iCs/>
            <w:color w:val="0000FF"/>
          </w:rPr>
          <w:t>Сведения</w:t>
        </w:r>
      </w:hyperlink>
      <w:r>
        <w:rPr>
          <w:rFonts w:ascii="Calibri" w:hAnsi="Calibri" w:cs="Calibri"/>
          <w:i/>
          <w:iCs/>
        </w:rP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2 к настоящему Положению.</w:t>
      </w:r>
    </w:p>
    <w:p w:rsidR="00136982" w:rsidRDefault="00136982" w:rsidP="00F270DB">
      <w:pPr>
        <w:pStyle w:val="ConsPlusNormal"/>
        <w:spacing w:before="220"/>
        <w:ind w:firstLine="540"/>
        <w:jc w:val="both"/>
        <w:rPr>
          <w:i/>
        </w:rPr>
      </w:pPr>
      <w:r>
        <w:rPr>
          <w:i/>
        </w:rPr>
        <w:t>Абзац 2 подпункта 2.8.13</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369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36982" w:rsidRDefault="00136982">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136982" w:rsidRDefault="00136982">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136982" w:rsidRDefault="00136982">
            <w:pPr>
              <w:autoSpaceDE w:val="0"/>
              <w:autoSpaceDN w:val="0"/>
              <w:adjustRightInd w:val="0"/>
              <w:spacing w:after="0" w:line="240" w:lineRule="auto"/>
              <w:jc w:val="both"/>
              <w:rPr>
                <w:rFonts w:ascii="Calibri" w:hAnsi="Calibri" w:cs="Calibri"/>
                <w:i/>
                <w:iCs/>
                <w:color w:val="392C69"/>
              </w:rPr>
            </w:pPr>
            <w:proofErr w:type="spellStart"/>
            <w:r>
              <w:rPr>
                <w:rFonts w:ascii="Calibri" w:hAnsi="Calibri" w:cs="Calibri"/>
                <w:i/>
                <w:iCs/>
                <w:color w:val="392C69"/>
              </w:rPr>
              <w:t>Пп</w:t>
            </w:r>
            <w:proofErr w:type="spellEnd"/>
            <w:r>
              <w:rPr>
                <w:rFonts w:ascii="Calibri" w:hAnsi="Calibri" w:cs="Calibri"/>
                <w:i/>
                <w:iCs/>
                <w:color w:val="392C69"/>
              </w:rPr>
              <w:t>. 2.8.13 п. 2.8 вступает в силу с 01.01.2025 (</w:t>
            </w:r>
            <w:hyperlink r:id="rId17" w:history="1">
              <w:r>
                <w:rPr>
                  <w:rFonts w:ascii="Calibri" w:hAnsi="Calibri" w:cs="Calibri"/>
                  <w:i/>
                  <w:iCs/>
                  <w:color w:val="0000FF"/>
                </w:rPr>
                <w:t>п. 7</w:t>
              </w:r>
            </w:hyperlink>
            <w:r>
              <w:rPr>
                <w:rFonts w:ascii="Calibri" w:hAnsi="Calibri" w:cs="Calibri"/>
                <w:i/>
                <w:iCs/>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136982" w:rsidRDefault="00136982">
            <w:pPr>
              <w:autoSpaceDE w:val="0"/>
              <w:autoSpaceDN w:val="0"/>
              <w:adjustRightInd w:val="0"/>
              <w:spacing w:after="0" w:line="240" w:lineRule="auto"/>
              <w:jc w:val="both"/>
              <w:rPr>
                <w:rFonts w:ascii="Calibri" w:hAnsi="Calibri" w:cs="Calibri"/>
                <w:i/>
                <w:iCs/>
                <w:color w:val="392C69"/>
              </w:rPr>
            </w:pPr>
          </w:p>
        </w:tc>
      </w:tr>
    </w:tbl>
    <w:p w:rsidR="00136982" w:rsidRDefault="00136982" w:rsidP="00136982">
      <w:pPr>
        <w:autoSpaceDE w:val="0"/>
        <w:autoSpaceDN w:val="0"/>
        <w:adjustRightInd w:val="0"/>
        <w:spacing w:before="220" w:after="0" w:line="240" w:lineRule="auto"/>
        <w:ind w:firstLine="540"/>
        <w:jc w:val="both"/>
        <w:rPr>
          <w:rFonts w:ascii="Calibri" w:hAnsi="Calibri" w:cs="Calibri"/>
          <w:i/>
          <w:iCs/>
        </w:rPr>
      </w:pPr>
      <w:bookmarkStart w:id="0" w:name="_GoBack"/>
      <w:bookmarkEnd w:id="0"/>
      <w:r>
        <w:rPr>
          <w:rFonts w:ascii="Calibri" w:hAnsi="Calibri" w:cs="Calibri"/>
          <w:i/>
          <w:iCs/>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136982" w:rsidRPr="00136982" w:rsidRDefault="00136982" w:rsidP="00F270DB">
      <w:pPr>
        <w:pStyle w:val="ConsPlusNormal"/>
        <w:spacing w:before="220"/>
        <w:ind w:firstLine="540"/>
        <w:jc w:val="both"/>
        <w:rPr>
          <w:i/>
        </w:rPr>
      </w:pPr>
    </w:p>
    <w:sectPr w:rsidR="00136982" w:rsidRPr="00136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79"/>
    <w:rsid w:val="000D7279"/>
    <w:rsid w:val="00136982"/>
    <w:rsid w:val="002A7CC8"/>
    <w:rsid w:val="00F2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0DB"/>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0DB"/>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2621&amp;dst=101662" TargetMode="External"/><Relationship Id="rId13" Type="http://schemas.openxmlformats.org/officeDocument/2006/relationships/hyperlink" Target="https://login.consultant.ru/link/?req=doc&amp;base=RLAW026&amp;n=212621&amp;dst=1019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26&amp;n=212621&amp;dst=101652" TargetMode="External"/><Relationship Id="rId12" Type="http://schemas.openxmlformats.org/officeDocument/2006/relationships/hyperlink" Target="https://login.consultant.ru/link/?req=doc&amp;base=RLAW026&amp;n=218008&amp;dst=100085" TargetMode="External"/><Relationship Id="rId17" Type="http://schemas.openxmlformats.org/officeDocument/2006/relationships/hyperlink" Target="https://login.consultant.ru/link/?req=doc&amp;base=RLAW026&amp;n=212569&amp;dst=100038"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2621&amp;dst=101962" TargetMode="External"/><Relationship Id="rId1" Type="http://schemas.openxmlformats.org/officeDocument/2006/relationships/styles" Target="styles.xml"/><Relationship Id="rId6" Type="http://schemas.openxmlformats.org/officeDocument/2006/relationships/hyperlink" Target="https://login.consultant.ru/link/?req=doc&amp;base=RLAW026&amp;n=212621&amp;dst=101649" TargetMode="External"/><Relationship Id="rId11" Type="http://schemas.openxmlformats.org/officeDocument/2006/relationships/hyperlink" Target="https://login.consultant.ru/link/?req=doc&amp;base=RLAW026&amp;n=212621&amp;dst=101664" TargetMode="External"/><Relationship Id="rId5" Type="http://schemas.openxmlformats.org/officeDocument/2006/relationships/hyperlink" Target="https://login.consultant.ru/link/?req=doc&amp;base=RLAW026&amp;n=212621&amp;dst=101095" TargetMode="External"/><Relationship Id="rId15" Type="http://schemas.openxmlformats.org/officeDocument/2006/relationships/hyperlink" Target="https://login.consultant.ru/link/?req=doc&amp;base=RLAW026&amp;n=212569&amp;dst=100038" TargetMode="External"/><Relationship Id="rId10" Type="http://schemas.openxmlformats.org/officeDocument/2006/relationships/hyperlink" Target="https://login.consultant.ru/link/?req=doc&amp;base=RLAW026&amp;n=212621&amp;dst=1016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26&amp;n=212621&amp;dst=101664" TargetMode="External"/><Relationship Id="rId14" Type="http://schemas.openxmlformats.org/officeDocument/2006/relationships/hyperlink" Target="https://login.consultant.ru/link/?req=doc&amp;base=LAW&amp;n=448679&amp;dst=102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2023-11-10T09:23:00Z</dcterms:created>
  <dcterms:modified xsi:type="dcterms:W3CDTF">2024-09-04T10:41:00Z</dcterms:modified>
</cp:coreProperties>
</file>