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/>
        <w:shd w:val="clear" w:color="auto" w:fill="FFFFFF"/>
        <w:tabs>
          <w:tab w:val="clear" w:pos="708"/>
          <w:tab w:val="left" w:pos="6095" w:leader="none"/>
        </w:tabs>
        <w:suppressAutoHyphens w:val="true"/>
        <w:bidi w:val="0"/>
        <w:spacing w:lineRule="auto" w:line="240" w:before="0" w:after="0"/>
        <w:ind w:left="0" w:right="283" w:hanging="0"/>
        <w:jc w:val="center"/>
        <w:textAlignment w:val="baseline"/>
        <w:rPr/>
      </w:pPr>
      <w:r>
        <w:rPr>
          <w:rFonts w:eastAsia="Times New Roman" w:ascii="Calibri" w:hAnsi="Calibri"/>
          <w:color w:val="333333"/>
          <w:sz w:val="28"/>
          <w:szCs w:val="28"/>
          <w:lang w:eastAsia="en-US"/>
        </w:rPr>
        <w:t xml:space="preserve">  </w:t>
      </w:r>
      <w:r>
        <w:rPr/>
        <w:drawing>
          <wp:inline distT="0" distB="0" distL="0" distR="0">
            <wp:extent cx="469265" cy="787400"/>
            <wp:effectExtent l="0" t="0" r="0" b="0"/>
            <wp:docPr id="1" name="Рисунок 2" descr="Описание: Описание: Описание: Описание: mul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Описание: Описание: Описание: mull-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6095" w:leader="none"/>
        </w:tabs>
        <w:suppressAutoHyphens w:val="true"/>
        <w:ind w:left="0" w:right="0" w:hanging="0"/>
        <w:jc w:val="center"/>
        <w:textAlignment w:val="baseline"/>
        <w:rPr>
          <w:rFonts w:eastAsia="Times New Roman"/>
          <w:b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>АДМИНИСТРАЦИЯ</w:t>
      </w:r>
    </w:p>
    <w:p>
      <w:pPr>
        <w:pStyle w:val="Normal"/>
        <w:tabs>
          <w:tab w:val="clear" w:pos="708"/>
          <w:tab w:val="left" w:pos="5425" w:leader="none"/>
        </w:tabs>
        <w:suppressAutoHyphens w:val="true"/>
        <w:ind w:left="0" w:right="0" w:hanging="0"/>
        <w:jc w:val="center"/>
        <w:textAlignment w:val="baseline"/>
        <w:rPr>
          <w:rFonts w:eastAsia="Times New Roman"/>
          <w:b/>
          <w:b/>
          <w:caps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caps/>
          <w:kern w:val="2"/>
          <w:sz w:val="28"/>
          <w:szCs w:val="28"/>
          <w:lang w:eastAsia="zh-CN" w:bidi="hi-IN"/>
        </w:rPr>
        <w:t>МУЛЛАШИНСКОГО МУНИЦИПАЛЬНОГО образованиЯ</w:t>
      </w:r>
    </w:p>
    <w:p>
      <w:pPr>
        <w:pStyle w:val="Normal"/>
        <w:tabs>
          <w:tab w:val="clear" w:pos="708"/>
          <w:tab w:val="left" w:pos="5425" w:leader="none"/>
        </w:tabs>
        <w:suppressAutoHyphens w:val="true"/>
        <w:ind w:left="0" w:right="0" w:hanging="0"/>
        <w:jc w:val="center"/>
        <w:textAlignment w:val="baseline"/>
        <w:rPr>
          <w:rFonts w:eastAsia="Times New Roman"/>
          <w:b/>
          <w:b/>
          <w:caps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caps/>
          <w:kern w:val="2"/>
          <w:sz w:val="28"/>
          <w:szCs w:val="28"/>
          <w:lang w:eastAsia="zh-CN" w:bidi="hi-IN"/>
        </w:rPr>
        <w:t>ТЮМЕНСКОГо РАЙОНА ТЮМЕНСКОЙ ОБЛАСТИ</w:t>
      </w:r>
    </w:p>
    <w:p>
      <w:pPr>
        <w:pStyle w:val="Normal"/>
        <w:keepNext w:val="false"/>
        <w:shd w:val="clear" w:color="auto" w:fill="auto"/>
        <w:ind w:hanging="0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keepNext w:val="false"/>
        <w:shd w:val="clear" w:color="auto" w:fill="auto"/>
        <w:ind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 xml:space="preserve">ПОСТАНОВЛЕНИЕ </w:t>
      </w:r>
    </w:p>
    <w:p>
      <w:pPr>
        <w:pStyle w:val="Normal"/>
        <w:keepNext w:val="false"/>
        <w:shd w:val="clear" w:color="auto" w:fill="auto"/>
        <w:ind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ru-RU" w:bidi="ar-SA"/>
        </w:rPr>
      </w:r>
    </w:p>
    <w:p>
      <w:pPr>
        <w:pStyle w:val="Normal"/>
        <w:keepNext w:val="false"/>
        <w:shd w:val="clear" w:color="auto" w:fill="auto"/>
        <w:ind w:hanging="0"/>
        <w:jc w:val="left"/>
        <w:textAlignment w:val="auto"/>
        <w:rPr>
          <w:rFonts w:ascii="Times New Roman" w:hAnsi="Times New Roman" w:eastAsia="Times New Roman" w:cs="Times New Roman"/>
          <w:bCs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15.11.2023г.                                                                                                       № 28</w:t>
        <w:softHyphen/>
      </w:r>
    </w:p>
    <w:p>
      <w:pPr>
        <w:pStyle w:val="Normal"/>
        <w:keepNext w:val="false"/>
        <w:shd w:val="clear" w:color="auto" w:fill="auto"/>
        <w:ind w:hanging="0"/>
        <w:jc w:val="center"/>
        <w:textAlignment w:val="auto"/>
        <w:rPr>
          <w:rFonts w:ascii="Times New Roman" w:hAnsi="Times New Roman" w:eastAsia="Times New Roman" w:cs="Times New Roman"/>
          <w:bCs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с. Муллаши</w:t>
      </w:r>
    </w:p>
    <w:p>
      <w:pPr>
        <w:pStyle w:val="Normal"/>
        <w:keepNext w:val="false"/>
        <w:shd w:val="clear" w:color="auto" w:fill="auto"/>
        <w:ind w:hanging="0"/>
        <w:jc w:val="center"/>
        <w:textAlignment w:val="auto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50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</w:tblGrid>
      <w:tr>
        <w:trPr/>
        <w:tc>
          <w:tcPr>
            <w:tcW w:w="5040" w:type="dxa"/>
            <w:tcBorders/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      </w:r>
          </w:p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(в ред. постановление от 07.06.2024 № 10)</w:t>
            </w:r>
          </w:p>
        </w:tc>
      </w:tr>
    </w:tbl>
    <w:p>
      <w:pPr>
        <w:pStyle w:val="Textbody"/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Textbody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соответствии с Федеральным законом от 10.01.2002 № 7-ФЗ «Об охране окружающей среды»,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Федеральным законом от 06.10.2003 № 131-ФЗ «Об общих принципах организации местного самоуправления Российской Федерации»,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руководствуясь Уставом Муллашинского муниципального образования.</w:t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 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 согласно приложению к настоящему постановлению.</w:t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Муллашинского муниципального образования.</w:t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Муллашинского муниципального образования.</w:t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4. Действие настоящего постановления не распространяются на</w:t>
      </w:r>
      <w:r>
        <w:rPr>
          <w:rStyle w:val="Style13"/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Style13"/>
          <w:rFonts w:ascii="Times New Roman" w:hAnsi="Times New Roman"/>
          <w:position w:val="0"/>
          <w:sz w:val="28"/>
          <w:sz w:val="28"/>
          <w:szCs w:val="28"/>
          <w:shd w:fill="FFFFFF" w:val="clear"/>
          <w:vertAlign w:val="baseline"/>
        </w:rPr>
        <w:t>снос и (или) пересадку деревьев и кустарников, произрастающих на территориях кладбищ, земельных участков, предоставленных для</w:t>
      </w:r>
      <w:r>
        <w:rPr>
          <w:rStyle w:val="Style13"/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Style13"/>
          <w:rFonts w:ascii="Times New Roman" w:hAnsi="Times New Roman"/>
          <w:position w:val="0"/>
          <w:sz w:val="28"/>
          <w:sz w:val="28"/>
          <w:szCs w:val="28"/>
          <w:shd w:fill="FFFFFF" w:val="clear"/>
          <w:vertAlign w:val="baseline"/>
        </w:rPr>
        <w:t xml:space="preserve">индивидуального жилищного строительства, </w:t>
      </w:r>
      <w:r>
        <w:rPr>
          <w:rStyle w:val="Style13"/>
          <w:rFonts w:ascii="Times New Roman" w:hAnsi="Times New Roman"/>
          <w:b w:val="false"/>
          <w:bCs w:val="false"/>
          <w:position w:val="0"/>
          <w:sz w:val="28"/>
          <w:sz w:val="28"/>
          <w:szCs w:val="28"/>
          <w:shd w:fill="auto" w:val="clear"/>
          <w:vertAlign w:val="baseline"/>
        </w:rPr>
        <w:t>строительства объектов капитального строительства</w:t>
      </w:r>
      <w:r>
        <w:rPr>
          <w:rStyle w:val="Style13"/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 w:bidi="ar-SA"/>
        </w:rPr>
        <w:t>в рамках разрешения на строительство, выданного в соответствии со статьей 51 Градостроительного кодекса Российской Федерации,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Style13"/>
          <w:rFonts w:ascii="Times New Roman" w:hAnsi="Times New Roman"/>
          <w:position w:val="0"/>
          <w:sz w:val="28"/>
          <w:sz w:val="28"/>
          <w:szCs w:val="28"/>
          <w:shd w:fill="FFFFFF" w:val="clear"/>
          <w:vertAlign w:val="baseline"/>
        </w:rPr>
        <w:t>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 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>
      <w:pPr>
        <w:pStyle w:val="Textbody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7. Считать утратившим силу следующие постановления:</w:t>
      </w:r>
    </w:p>
    <w:p>
      <w:pPr>
        <w:pStyle w:val="Textbody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- постановление администрации Муллашинского муниципального образования от 23.07.2021 г. № 16 «Об утверждении административного регламента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«Предоставление порубочного билета и (или) разрешения на пересадку деревьев и кустарников»»;</w:t>
      </w:r>
    </w:p>
    <w:p>
      <w:pPr>
        <w:pStyle w:val="Textbody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- постановление администрации Муллашинского муниципального образования от 01.11.2021 г. № 36 «</w:t>
      </w: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от 23.07.2021 № 16 «Об утверждении административного регламента предоставления муниципальной услуги </w:t>
      </w:r>
      <w:r>
        <w:rPr>
          <w:rFonts w:cs="Times New Roman" w:ascii="Times New Roman" w:hAnsi="Times New Roman"/>
          <w:bCs/>
          <w:sz w:val="28"/>
          <w:szCs w:val="28"/>
        </w:rPr>
        <w:t>«Предоставление порубочного билета и (или) разрешения на пересадку деревьев и кустарников»»;</w:t>
      </w:r>
    </w:p>
    <w:p>
      <w:pPr>
        <w:pStyle w:val="Textbody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en-US"/>
        </w:rPr>
        <w:t>постановление администрации Муллашинского муниципального образования от 14.06.2022 г. № 14 «</w:t>
      </w: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от 23.07.2021 № 16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кустарников»».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8. </w:t>
      </w:r>
      <w:r>
        <w:rPr>
          <w:rFonts w:cs="Times New Roman" w:ascii="Times New Roman" w:hAnsi="Times New Roman"/>
          <w:sz w:val="28"/>
          <w:szCs w:val="28"/>
        </w:rPr>
        <w:t>Обнародовать настоящее постановление посредством размещения на информационных стендах Муллашинского муниципального образования и разместить в информационно – телекоммуникационной сети «Интернет» на сайте Администрации Тюменского муниципального района в разделе «Муллашинское МО», в подразделе «Муниципальные правовые акты».</w:t>
      </w:r>
    </w:p>
    <w:p>
      <w:pPr>
        <w:pStyle w:val="Textbody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Textbody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Глава муниципального образования                                              Т.М. Хусаинова</w:t>
      </w:r>
      <w:r>
        <w:br w:type="page"/>
      </w:r>
    </w:p>
    <w:p>
      <w:pPr>
        <w:pStyle w:val="Textbody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постановлению</w:t>
      </w:r>
    </w:p>
    <w:p>
      <w:pPr>
        <w:pStyle w:val="Textbody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15.11.2023 № 28</w:t>
      </w:r>
    </w:p>
    <w:p>
      <w:pPr>
        <w:pStyle w:val="Normal"/>
        <w:keepNext w:val="false"/>
        <w:suppressLineNumbers/>
        <w:shd w:val="clear" w:color="auto" w:fill="auto"/>
        <w:tabs>
          <w:tab w:val="clear" w:pos="708"/>
          <w:tab w:val="center" w:pos="4819" w:leader="none"/>
          <w:tab w:val="right" w:pos="9638" w:leader="none"/>
        </w:tabs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Административный регламент</w:t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предоставления муниципальной услуги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«Предоставление порубочного билета и (или) разрешения на пересадку деревьев и кустарников»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I. Общие положения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1.1. Предмет регулирования административного регламента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Муллашинского муниципального образования (далее — Администрация).</w:t>
      </w:r>
    </w:p>
    <w:p>
      <w:pPr>
        <w:pStyle w:val="Normal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1.2. Круг заявителей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Муниципальная услуга предоставляется физическим или юридическим лицам (далее – Заявитель).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1.3. Справочная информация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, справочные телефоны Администрации размещены на </w:t>
      </w:r>
      <w:r>
        <w:rPr>
          <w:rFonts w:cs="Times New Roman" w:ascii="Times New Roman" w:hAnsi="Times New Roman"/>
          <w:sz w:val="28"/>
          <w:szCs w:val="28"/>
          <w:lang w:eastAsia="ru-RU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, 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Доступ к справочной информации обеспечивается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или предоставление им персональных данных.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II. Стандарт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2.1. Наименование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Предоставление порубочного билета и (или) разрешения на пересадку деревьев и кустарников.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Муниципальная услуга включает следующие услуги: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предоставление порубочного билета и (или) разрешения на пересадку деревьев и кустарников в случаях:</w:t>
      </w:r>
    </w:p>
    <w:p>
      <w:pPr>
        <w:pStyle w:val="Normal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при размещении объектов некапитального строительства;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bCs/>
          <w:color w:val="CE181E"/>
          <w:sz w:val="28"/>
          <w:szCs w:val="28"/>
          <w:shd w:fill="72BF44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 при сносе зданий, сооружений;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д) для восстановления нормативного светового режима в жилых и нежилых помещениях;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bCs/>
          <w:color w:val="CE181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з) при проведении работ по благоустройству территории за счет средств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FFFF00" w:val="clear"/>
        </w:rPr>
        <w:t>бюджетной системы Российской Федерации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 сноса и (или) пересадки;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2.2. Наименование органа, предоставляющего муниципальную услугу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Предоставление муниципальной услуги осуществляется Администрацией.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Органом Администрации, непосредственно предоставляющим услугу, является отдел по благоустройству (далее – Отдел).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2.3. Описание результата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Результатом предоставления муниципальной услуги является: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при предоставлении порубочного билета и (или) разрешения на пересадку деревьев и кустарников: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порубочный билет и (или) разрешение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сообщение об отказе в предоставлении порубочного билета и (или) разрешения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распоряжение Администрации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2.4. Срок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Срок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 размещ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ается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2.6.1.1. Направление Заявителем (представителем Заявителя) Заявления и Документов может осуществляться: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в Администрацию посредством почтового отправления в письменной форме на бумажном носителе;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 путем личного обращения в МФЦ  на бумажном носителе;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xls, xlsx, ods - для документов, содержащих расчеты;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д) zip, rar – для сжатых документов в один файл;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е) sig – для открепленной усиленной квалифицированной электронной подписи.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возможность идентифицировать Документ и количество листов в документе;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порядке, установленном действующим законодательством.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Arial, sans-serif" w:cs="Times New Roman" w:ascii="Times New Roman" w:hAnsi="Times New Roman"/>
          <w:sz w:val="28"/>
          <w:szCs w:val="28"/>
          <w:shd w:fill="FFFFFF" w:val="clear"/>
          <w:lang w:eastAsia="ru-RU"/>
        </w:rPr>
        <w:t>П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2.6.2.1. В случаях, указанных в подпунктах «а» - «г», «ж», «з» пункта 1 подраздела 2.1  Регламента: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Регламента);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(представителем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(в случаях, установленных подпунктами «а» - «г», «з» пункта 1 подраздела 2.1  Регламента);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 Регламента);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2.6.2.2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В случаях, указанных в подпунктами «д», «е», «и» пункта 1 подраздела 2.1 Регламента: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 материалы фотосъемки деревьев и кустарников, снос которых необходим</w:t>
      </w:r>
      <w:r>
        <w:rPr>
          <w:rFonts w:cs="Times New Roman" w:ascii="Times New Roman" w:hAnsi="Times New Roman"/>
          <w:strike/>
          <w:sz w:val="28"/>
          <w:szCs w:val="28"/>
          <w:shd w:fill="FFFFFF" w:val="clear"/>
        </w:rPr>
        <w:t>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 документ, подтверждающий полномочия действовать от имени Заявителя (в случае направления заявления  о внесении изменений представителем Заявителя);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2.6.3.2. В случаях продления срока действия порубочного билета и (или) разрешения на пересадку предоставляют: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2.6.4. Документы, указанные в подподпунктах 1, 3, 5 подпункта 2.6.2.1, подподпунктах 1, 4 подпункта 2.6.2.2, подподпункте 2 подпункта 2.6.3.1, подподпункте 2 подпункта 2.6.3.2 Регламента,  предоставляются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в случаях отсутствия данных документов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2.6.5. 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по желанию, путем направления Отделом следующих запросов: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1) в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органы местного самоуправления, исполнительные органы государственной власти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предоставлении: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правоустанавливающих документов на земельный участок;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 муниципального контракта на выполнение работ по благоустройству территории за счет средств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FFFF00" w:val="clear"/>
        </w:rPr>
        <w:t>бюджетной системы Российской Федерации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 в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предоставлении: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3) в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Федеральную службу по аккредитации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предоставлении: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4) в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предоставлении: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5)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в</w:t>
      </w:r>
      <w:r>
        <w:rPr>
          <w:rFonts w:eastAsia="Arial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органы опеки и попечительства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 xml:space="preserve">6) </w:t>
      </w:r>
      <w:r>
        <w:rPr>
          <w:rFonts w:eastAsia="Arial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в Федеральную налоговую службу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о предоставлении: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>
        <w:rPr>
          <w:rFonts w:eastAsia="Arial" w:cs="Times New Roman" w:ascii="Times New Roman" w:hAnsi="Times New Roman"/>
          <w:bCs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 xml:space="preserve">7) </w:t>
      </w:r>
      <w:r>
        <w:rPr>
          <w:rFonts w:eastAsia="Arial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в Управление Министерства внутренних дел России по Тюменской области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2.7.2.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Основаниями для отказа в приеме Заявления и  Документов 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 Заявление подано в орган местного самоуправления, в полномочия которого не входит предоставление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 представленные Заявителем (представителем Заявителя) Документы утратили силу на момент обращения за услугой;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6) неполное заполнение полей в форме Заявления, в том числе в интерактивной форме Заявления на ЕПГУ;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7256" w:leader="none"/>
        </w:tabs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2.9.1. Основания для отказа в предоставлении муниципальной услуги: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1) произрастание деревьев и кустарников, указанных в заявлении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о выдаче порубочного билета или заявлении о внесении изменений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вне границ земельного участка, правообладателем которого является Заявитель;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 несоответствие количества и (или) вида деревьев и кустарников, указанных в заявлении </w:t>
      </w:r>
      <w:r>
        <w:rPr>
          <w:rFonts w:eastAsia="Arial" w:cs="Times New Roman" w:ascii="Times New Roman" w:hAnsi="Times New Roman"/>
          <w:sz w:val="28"/>
          <w:szCs w:val="28"/>
          <w:shd w:fill="FFFFFF" w:val="clear"/>
          <w:lang w:eastAsia="ru-RU"/>
        </w:rPr>
        <w:t>о выдаче порубочного билета или заявлении о внесении изменений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3) неявка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 1 подраздела 2.1 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неоплата (неполная оплата) компенсационной стоимости.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>
      <w:pPr>
        <w:pStyle w:val="Normal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3) неявка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4) неоплата (неполная оплата) компенсационной стоимости.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2.9.2. Основания для приостановления предоставления муниципальной услуги отсутствуют.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2.10. Способы, размер и основания взимания платы за предоставление муниципальной услуги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случаях, установленных подпунктами «а» - «е»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выдача порубочного билета и (или) разрешения на пересадку деревьев и кустарников осуществляется при условии оплаты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компенсационной стоимости, определенной 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Порядком </w:t>
      </w:r>
      <w:r>
        <w:rPr>
          <w:rFonts w:cs="Times New Roman" w:ascii="Times New Roman" w:hAnsi="Times New Roman"/>
          <w:bCs/>
          <w:sz w:val="28"/>
          <w:szCs w:val="28"/>
        </w:rPr>
        <w:t>сноса зеленых насаждений и расчета компенсационной стоимости при сносе зеленых насаждений на территории Муллашинского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, утверждаемым Администрацией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за исключением случаев осуществления работ по сносу и (или) пересадке деревьев и кустарников, финансируемых за счет средств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shd w:fill="FFFF00" w:val="clear"/>
        </w:rPr>
        <w:t>бюджетной системы Российской Федерации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случаях, установленных подпунктами «ж» - «и»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Снос и (или) пересадка деревьев и кустарников в случаях, установленных подпунктом «к»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Время ожидания в очереди при подаче Заявления не должно превышать 15 минут.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2.13. Срок регистрации заявления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 xml:space="preserve">о предоставлении муниципальной услуги и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услуги, предоставляемой организацией, участвующей в предоставлении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Регистрация Заявления при личном обращении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 должна превышать 15 минут.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trike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trike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2.15. Показатели доступности и качества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2.15.1. Показателями доступности муниципальной услуги 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наличие полной, достоверной и доступной для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наличие помещений, оборудования и оснащения, отвечающих требованиям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соблюдение режима работы Администрации и МФЦ при предоставлении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2.15.2. Показателями качества муниципальной услуги являются: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количество взаимодействий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 сотрудниками Администрации и МФЦ при предоставлении муниципальной услуги и их продолжительность.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2.16.1. При предоставлении муниципальной услуги в электронной форме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вправе: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 получить сведения о ходе рассмотрения Заявления, поданного в электронной форме;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 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III. Состав, последовательность и сроки выполнения</w:t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административных процедур (действий), требования к порядку</w:t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их выполнения, в том числе особенности выполнения</w:t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pStyle w:val="Normal"/>
        <w:keepNext w:val="false"/>
        <w:shd w:val="clear" w:color="auto" w:fill="auto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3.1. Перечень и особенности исполнения административных процедур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а)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прием и регистрация Заявления и Документов, необходимых для предоставления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б)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е) возврат денежных средств Заявителю (представителю Заявителя);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Доступ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Регионального порталов.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Получение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(представителем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результата предоставления муниципальной услуги (по выбору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>
      <w:pPr>
        <w:pStyle w:val="Normal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3.1.2. Особенности выполнения отдельных административных процедур в МФЦ: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3.1.2.1. При предоставлении муниципальной услуги в МФЦ Заявитель 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(представитель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вправе: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 Особенности предоставления муниципальной услуги в электронной форме.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3.1.3.3. При формировании Заявления Заявителю (представителя Заявителя) обеспечивается: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возможность копирования и сохранения Заявления и иных Документов;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возможность печати на бумажном носителе копии электронной формы Заявления;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3.1.3.5. Заявление становится доступным для сотрудника,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Сотрудник: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рассматривает поступившие Заявления и Документы;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производит действия в соответствии с пунктом 3.2.3 Регламента.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>
      <w:pPr>
        <w:pStyle w:val="Normal"/>
        <w:keepNext w:val="false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3.2. Прием и регистрация Заявления и Документов, необходимых для предоставления муниципальной услуги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3.2.1. Основанием для начала административной процедуры является личное обращение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(представителя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3.2.2. В ходе личного приема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сотрудник  МФЦ: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б) информирует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порядке и сроках предоставления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в) обеспечивает заполнение Заявления, после этого предлагает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(представителю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(представитель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должен предоставить самостоятельно;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 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7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д) обеспечивает регистрацию заявления о предоставлении муниципальной услуги в </w:t>
      </w:r>
      <w:r>
        <w:rPr>
          <w:rFonts w:cs="Times New Roman" w:ascii="Times New Roman" w:hAnsi="Times New Roman"/>
          <w:sz w:val="28"/>
          <w:szCs w:val="28"/>
        </w:rPr>
        <w:t>соответствующем журнале регистрации (далее – журнал)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а также выдачу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(представителю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под личную подпись расписки о приеме заявления о предоставлении муниципальной услуги и Документов.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3.2.3.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, sans-serif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в срок, установленный подразделом 2.13 Регламента, обеспечивает  регистрацию Заявления в журнале</w:t>
      </w:r>
      <w:r>
        <w:rPr>
          <w:rFonts w:eastAsia="Arial, sans-serif" w:cs="Times New Roman" w:ascii="Times New Roman" w:hAnsi="Times New Roman"/>
          <w:color w:val="000000"/>
          <w:sz w:val="28"/>
          <w:szCs w:val="28"/>
          <w:shd w:fill="FFFFFF" w:val="clear"/>
          <w:vertAlign w:val="superscript"/>
          <w:lang w:eastAsia="ru-RU"/>
        </w:rPr>
        <w:t xml:space="preserve">  </w:t>
      </w:r>
      <w:r>
        <w:rPr>
          <w:rFonts w:eastAsia="Arial, sans-serif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Arial, sans-serif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При наличии указанных в подразделе 2.8 Регламента оснований для отказа в приеме Заявления и Документов  сотрудник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пункта 1 подраздела 2.1 Регламента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3.3.2. При непредставлении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самостоятельно, сотрудник не позднее </w:t>
      </w:r>
      <w:r>
        <w:rPr>
          <w:rFonts w:cs="Times New Roman" w:ascii="Times New Roman" w:hAnsi="Times New Roman"/>
          <w:sz w:val="28"/>
          <w:szCs w:val="28"/>
        </w:rPr>
        <w:t xml:space="preserve">3 рабочих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 предоставлении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3.3.3. Сотрудник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(представителем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самостоятельно, осуществляет проверку заявления о выдаче порубочного билета, заявления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2.9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3.3.4. При наличии оснований для отказа в предоставлении муниципальной услуги, сотрудник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>
        <w:rPr>
          <w:rFonts w:cs="Times New Roman" w:ascii="Times New Roman" w:hAnsi="Times New Roman"/>
          <w:sz w:val="28"/>
          <w:szCs w:val="28"/>
        </w:rPr>
        <w:t>Главе Муллашинского муниципального образования или должностному лицу, его замещающему (далее – Глава)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Глава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  в журнале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обеспечивает его направление выбранным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способом.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3.3.5. При отсутствии оснований для отказа в предоставлении муниципальной услуги, указанных в подпункте 1 пункта 2.9.1.1, подпунктах 1, 2 подподпункта 2.9.1.2 подраздела 2.9 Регламента, сотрудник: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 в течение 1 рабочего дня со дня окончания административной процедуры, установленной пунктом 3.3.3 Регламента, не позднее чем за 2 календарных дня до даты проведения обследования направляется уведомление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(представителю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дате и месте проведения обследования. В уведомлении указывается, что неявка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для проведения обследования деревьев и кустарников, подлежащих сносу на основании  подпунктов «а» - «е»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пункта 1 подраздела 2.1  Регламента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является основанием для отказа в предоставлении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2 календарных дней, следующих за днем окончания административной процедуры, установленной подпунктом 3.3.3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Один экземпляр акта осмотра вручается под подпись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второй экземпляр передается в Администрацию.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случае неявки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осуществляет подготовку и подписание проекта отказа в предоставлении муниципальной услуги в соответствии с подподпунктом 3 подпункта 2.9.1.1, подподпунктом 3 подпункта 2.9.1.2 Регламента в порядке, установленном пунктом 3.3.4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в течение 2 календарных дней со дня подготовки акта осмотра деревьев и кустарников осуществляет подготовку и направление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вправе подать заявление о возврате денежных средств в порядке, установленном подразделом 3.7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 случае рассмотрения заявления о выдаче порубочного билета и (или) о внесении изменений в него сотрудник в течение 2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2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подподпунктом 4 подпункта 2.9.1.1. или подподпунктом 4 подпункта 2.9.1.2 Регламента;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 случае рассмотрения заявления о выдаче порубочного билета в связи с  пересадкой деревьев и кустарников и (или) о внесени</w:t>
      </w:r>
      <w:r>
        <w:rPr>
          <w:rFonts w:cs="Times New Roman" w:ascii="Times New Roman" w:hAnsi="Times New Roman"/>
          <w:strike/>
          <w:sz w:val="28"/>
          <w:szCs w:val="28"/>
          <w:shd w:fill="FFFFFF" w:val="clear"/>
        </w:rPr>
        <w:t>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 изменений в него сотрудник в течение 2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пункта 1 подраздела 2.1 Регламента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3.4.2. При непредставлении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самостоятельно, сотрудник не позднее 2 рабочих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 предоставлении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3.4.3. Сотрудник в течение </w:t>
      </w:r>
      <w:r>
        <w:rPr>
          <w:rFonts w:cs="Times New Roman" w:ascii="Times New Roman" w:hAnsi="Times New Roman"/>
          <w:sz w:val="28"/>
          <w:szCs w:val="28"/>
        </w:rPr>
        <w:t xml:space="preserve">2 рабочих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(представителем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самостоятельно, осуществляет проверку заявления о выдаче порубочного билета,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подподпунктами 1, 2 подпункта 2.9.1.2 подраздела 2.9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3.4.4. При наличии оснований для отказа в предоставлении муниципальной услуги сотрудник в течение 2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Глава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 в журнале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обеспечивает его направление выбранным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способом.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3.4.5. При отсутствии оснований для отказа в предоставлении муниципальной услуги, указанных в подподпункте 1 подпункта 2.9.1.1, подподпунктах 1, 2 подпункта 2.9.1.2 подраздела 2.9 Регламента, сотрудник: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 в течение 1 календарного дня со дня окончания административной процедуры, установленной пунктом 3.4.3 Регламента, не позднее чем за 2 календарных дня до даты проведения обследования направляет уведомление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дате и месте проведения обследования;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Один экземпляр акта осмотра вручается под подпись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второй экземпляр передается в Администрацию;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3.5.2. При непредставлении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самостоятельно, сотрудник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 предоставлении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3.5.3. Сотрудник в течение </w:t>
      </w:r>
      <w:r>
        <w:rPr>
          <w:rFonts w:cs="Times New Roman" w:ascii="Times New Roman" w:hAnsi="Times New Roman"/>
          <w:sz w:val="28"/>
          <w:szCs w:val="28"/>
        </w:rPr>
        <w:t>2 рабочих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3.5.4. При наличии оснований для отказа в предоставлении муниципальной услуги сотрудник осуществляет подготовку проекта уведомления об  отказе в предоставлении муниципальной услуги и передает его на подпись Главе.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Глава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журнале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обеспечивает его направление  выбранным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способом.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3.5.5. При отсутствии оснований для отказа в предоставлении муниципальной услуги, указанных в подподпункте 2.9.1.3 Регламента, сотрудник в срок, установленный подразделом 2.4 Регламента: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осуществляет подготовку решения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 внесении изменений в порубочный билет и (или) разрешение на пересадку деревьев и кустарников;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установленному в пункте 3.5.4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пункта 1 подраздела 2.1  Регламента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3.6.2. При непредставлении документов, указанных в пункте 2.7.1 Регламента,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самостоятельно, сотрудник не позднее </w:t>
      </w:r>
      <w:r>
        <w:rPr>
          <w:rFonts w:cs="Times New Roman" w:ascii="Times New Roman" w:hAnsi="Times New Roman"/>
          <w:sz w:val="28"/>
          <w:szCs w:val="28"/>
        </w:rPr>
        <w:t>2 рабочих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 предоставлении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3.6.3. Сотрудник в срок, установленный подразделом 2.4 Регламента: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1) проверяет представленные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документы и полученные в ходе межведомственного электронного взаимодействия документы (сведения)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</w:t>
      </w:r>
      <w:r>
        <w:rPr>
          <w:rFonts w:cs="Times New Roman" w:ascii="Times New Roman" w:hAnsi="Times New Roman"/>
          <w:kern w:val="0"/>
          <w:sz w:val="28"/>
          <w:szCs w:val="28"/>
          <w:shd w:fill="FFFFFF" w:val="clear"/>
        </w:rPr>
        <w:t xml:space="preserve"> если требуется незамедлительный снос или пересадка, и отсутствие у Заявителя </w:t>
      </w:r>
      <w:r>
        <w:rPr>
          <w:rFonts w:cs="Times New Roman" w:ascii="Times New Roman" w:hAnsi="Times New Roman"/>
          <w:kern w:val="0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kern w:val="0"/>
          <w:sz w:val="28"/>
          <w:szCs w:val="28"/>
          <w:shd w:fill="FFFFFF" w:val="clear"/>
        </w:rPr>
        <w:t xml:space="preserve"> возможности получения порубочного билета и (или) разрешения на пересадку;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shd w:fill="FFFFFF" w:val="clear"/>
          <w:lang w:eastAsia="ru-RU"/>
        </w:rPr>
        <w:t>2) в случае установления наличия возможности у Заявителя (представителя Заявителя) получения порубочного билета и (или) разрешения на пересадку до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3.7. Возврат денежных средств Заявителю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(представителю Заявителя).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3.7.1. Основание для осуществления возврата денежных средств Заявителю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- внесение Заявителем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(представителем Заявителя)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3.7.2. 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Заявление о возврате денежных средств подается на бумажном носителе почтовым отправлением или путем личного обращения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(представителя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3.7.3. К заявлению прилагаются: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документ, подтверждающий полномочия представителя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в случае если заявление подается представителем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(представителя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после удостоверения его полномочий, при обращении в электронной форме – предоставляется в копии);</w:t>
      </w:r>
    </w:p>
    <w:p>
      <w:pPr>
        <w:pStyle w:val="Normal"/>
        <w:widowControl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 квитанция (иной документ), подтверждающая внесение платы.   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3.7.4. Регистрация заявления осуществляется в порядке и сроки, установленные подразделами 2.13,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3.7.5. Заявление и приложенные к нему документы рассматриваются сотрудником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на предмет наличия основания, установленного пунктом 3.7.1 Регламента,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течение 10 рабочих дней со дня его поступления в Администрацию. По результатам рассмотрения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принимается одно из следующих решений: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1) о возврате денежных средств;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2) об отказе в возврате денежных средств.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3.7.6. О принятом решении Заявителю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Главой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vertAlign w:val="superscript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и направляется Заявителю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в течение </w:t>
      </w:r>
      <w:r>
        <w:rPr>
          <w:rFonts w:eastAsia="Calibri" w:cs="Times New Roman" w:ascii="Times New Roman" w:hAnsi="Times New Roman"/>
          <w:sz w:val="28"/>
          <w:szCs w:val="28"/>
        </w:rPr>
        <w:t>2 рабочих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дней со дня рассмотрения документов и принятия решения. Сотрудник обеспечивает возврат Заявителю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денежных средств в размере,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3.8.1. Основанием для начала административной процедуры является выявление Заявителем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(представителем Заявителя)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может подать заявление об исправлении допущенных опечаток и (или) ошибок.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3.8.2. При обращении с заявлением об исправлении допущенных опечаток и (или) ошибок Заявитель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(представитель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представляет: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 заявление об исправлении допущенных опечаток и (или) ошибок по форме, согласно приложению 4 к Регламенту;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Регионального портала.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(представителю Заявителя)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Normal"/>
        <w:keepNext w:val="false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Формы контроля за предоставлением муниципальной услуги</w:t>
      </w:r>
    </w:p>
    <w:p>
      <w:pPr>
        <w:pStyle w:val="Normal"/>
        <w:keepNext w:val="false"/>
        <w:shd w:val="clear" w:color="auto" w:fill="auto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>
        <w:rPr>
          <w:rFonts w:cs="Times New Roman" w:ascii="Times New Roman" w:hAnsi="Times New Roman"/>
          <w:bCs/>
          <w:sz w:val="28"/>
          <w:szCs w:val="28"/>
        </w:rPr>
        <w:t>(представителей Заявителя)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, рассмотрение, принятие решений и подготовку ответов на обращения Заявителей </w:t>
      </w:r>
      <w:r>
        <w:rPr>
          <w:rFonts w:cs="Times New Roman" w:ascii="Times New Roman" w:hAnsi="Times New Roman"/>
          <w:bCs/>
          <w:sz w:val="28"/>
          <w:szCs w:val="28"/>
        </w:rPr>
        <w:t>(представителей Заявителя)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, содержащих жалобы на решения, действия (бездействие) сотрудников Администрации.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5.2. </w:t>
      </w:r>
      <w:r>
        <w:rPr>
          <w:rFonts w:eastAsia="Arial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 w:val="false"/>
          <w:bCs w:val="false"/>
          <w:sz w:val="28"/>
          <w:szCs w:val="28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 w:val="false"/>
          <w:bCs w:val="false"/>
          <w:sz w:val="28"/>
          <w:szCs w:val="28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>
      <w:pPr>
        <w:pStyle w:val="Normal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Arial" w:cs="Times New Roman"/>
          <w:kern w:val="0"/>
          <w:lang w:eastAsia="ru-RU" w:bidi="ar-SA"/>
        </w:rPr>
      </w:pPr>
      <w:r>
        <w:rPr>
          <w:rFonts w:eastAsia="Arial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в) директору МФЦ на решения или (и) действия (бездействие) сотрудников МФЦ.</w:t>
      </w:r>
    </w:p>
    <w:p>
      <w:pPr>
        <w:pStyle w:val="Normal"/>
        <w:keepNext w:val="false"/>
        <w:shd w:val="clear" w:color="auto" w:fill="auto"/>
        <w:tabs>
          <w:tab w:val="clear" w:pos="708"/>
          <w:tab w:val="left" w:pos="3165" w:leader="none"/>
        </w:tabs>
        <w:ind w:firstLine="567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>
        <w:rPr>
          <w:rFonts w:cs="Times New Roman" w:ascii="Times New Roman" w:hAnsi="Times New Roman"/>
          <w:bCs/>
          <w:sz w:val="28"/>
          <w:szCs w:val="28"/>
        </w:rPr>
        <w:t>(представителем Заявителя)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hd w:val="clear" w:color="auto" w:fill="auto"/>
        <w:rPr>
          <w:rFonts w:ascii="Times New Roman" w:hAnsi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>
      <w:pPr>
        <w:pStyle w:val="Normal"/>
        <w:keepNext w:val="false"/>
        <w:shd w:val="clear" w:color="auto" w:fill="auto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  <w:r>
        <w:br w:type="page"/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Приложение № 1 к Регламенту</w:t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(бланк заявления)</w:t>
      </w:r>
    </w:p>
    <w:p>
      <w:pPr>
        <w:pStyle w:val="Normal"/>
        <w:keepNext w:val="false"/>
        <w:shd w:val="clear" w:color="auto" w:fill="auto"/>
        <w:spacing w:lineRule="auto" w:line="288"/>
        <w:ind w:firstLine="567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tbl>
      <w:tblPr>
        <w:tblW w:w="9407" w:type="dxa"/>
        <w:jc w:val="left"/>
        <w:tblInd w:w="29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"/>
        <w:gridCol w:w="41"/>
        <w:gridCol w:w="363"/>
        <w:gridCol w:w="1796"/>
        <w:gridCol w:w="2517"/>
        <w:gridCol w:w="382"/>
        <w:gridCol w:w="1872"/>
        <w:gridCol w:w="1935"/>
      </w:tblGrid>
      <w:tr>
        <w:trPr>
          <w:trHeight w:val="29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№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right="-2" w:hanging="0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Администрация Муллашинского</w:t>
            </w:r>
          </w:p>
          <w:p>
            <w:pPr>
              <w:pStyle w:val="Normal"/>
              <w:widowControl w:val="false"/>
              <w:ind w:right="-2" w:hanging="0"/>
              <w:jc w:val="righ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>
        <w:trPr>
          <w:trHeight w:val="1442" w:hRule="atLeast"/>
        </w:trPr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1.</w:t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Заявитель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Фамилия, имя, отчество (при наличии)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Полное наименование юридического лица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Times New Roman" w:ascii="Times New Roman" w:hAnsi="Times New Roman"/>
                <w:sz w:val="28"/>
                <w:szCs w:val="28"/>
                <w:shd w:fill="FFFFFF" w:val="clear"/>
                <w:lang w:eastAsia="ar-SA"/>
              </w:rPr>
              <w:t>код подразделения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ОГРН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Контактные данные (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физическое лицо (гражданин)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юридическое лицо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Представитель заявителя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tbl>
            <w:tblPr>
              <w:tblW w:w="9071" w:type="dxa"/>
              <w:jc w:val="left"/>
              <w:tblInd w:w="211" w:type="dxa"/>
              <w:tblLayout w:type="fixed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071"/>
            </w:tblGrid>
            <w:tr>
              <w:trPr>
                <w:trHeight w:val="546" w:hRule="atLeast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Прошу Вас выдать порубочный билет и (или) разрешение на пересадку в количестве_____________________________________________________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(количество деревьев и кустарников)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hanging="0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 xml:space="preserve">произрастающих на земельном участке </w:t>
                    <w:br/>
                    <w:t>______________________________________________________________,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(адрес месторасположения земельного участка)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hanging="0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земельный участок находиться в пользовании в соответствии с _____________________________________________________________</w:t>
                  </w:r>
                </w:p>
                <w:p>
                  <w:pPr>
                    <w:pStyle w:val="Normal"/>
                    <w:widowControl w:val="false"/>
                    <w:shd w:val="clear" w:color="auto" w:fill="auto"/>
                    <w:ind w:hanging="0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hanging="0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площадью  ____________________________________________________,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(площадь земельного участка)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hanging="0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в связи с  ______________________________________________________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(указывается основание для сноса и (или) пересадке)</w:t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hanging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tabs>
                      <w:tab w:val="clear" w:pos="708"/>
                      <w:tab w:val="left" w:pos="-360" w:leader="none"/>
                      <w:tab w:val="left" w:pos="0" w:leader="none"/>
                    </w:tabs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(нужное указать)</w:t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tabs>
                      <w:tab w:val="clear" w:pos="708"/>
                      <w:tab w:val="left" w:pos="-360" w:leader="none"/>
                      <w:tab w:val="left" w:pos="0" w:leader="none"/>
                    </w:tabs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>
                  <w:pPr>
                    <w:pStyle w:val="Normal"/>
                    <w:keepNext w:val="false"/>
                    <w:widowControl w:val="false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  <w:shd w:fill="FFFFFF" w:val="clear"/>
                    </w:rPr>
                    <w:t>(подпись)</w:t>
                  </w:r>
                </w:p>
              </w:tc>
            </w:tr>
          </w:tbl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в форме электронного документа, подписанного электронной подписью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3" wp14:anchorId="7166E53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2" name="Поли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почтовым отправлением на вышеуказанный почтовый адрес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5" wp14:anchorId="77DF6CF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4" name="Поли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Подпись заявителя (представителя заявителя):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Приложение № 2 к Регламенту</w:t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(бланк заявления)</w:t>
      </w:r>
    </w:p>
    <w:tbl>
      <w:tblPr>
        <w:tblW w:w="9407" w:type="dxa"/>
        <w:jc w:val="left"/>
        <w:tblInd w:w="29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"/>
        <w:gridCol w:w="41"/>
        <w:gridCol w:w="363"/>
        <w:gridCol w:w="1860"/>
        <w:gridCol w:w="2453"/>
        <w:gridCol w:w="382"/>
        <w:gridCol w:w="2172"/>
        <w:gridCol w:w="1635"/>
      </w:tblGrid>
      <w:tr>
        <w:trPr>
          <w:trHeight w:val="29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№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right="-2" w:hanging="0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Администрация Муллашинского</w:t>
            </w:r>
          </w:p>
          <w:p>
            <w:pPr>
              <w:pStyle w:val="Normal"/>
              <w:widowControl w:val="false"/>
              <w:ind w:right="-2" w:hanging="0"/>
              <w:jc w:val="righ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1.</w:t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Заявитель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Фамилия, имя, отчество (при наличии)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Полное наименование юридического лица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Times New Roman" w:ascii="Times New Roman" w:hAnsi="Times New Roman"/>
                <w:sz w:val="28"/>
                <w:szCs w:val="28"/>
                <w:shd w:fill="FFFFFF" w:val="clear"/>
                <w:lang w:eastAsia="ar-SA"/>
              </w:rPr>
              <w:t>код подразделения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ОГРН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Контактные данные (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физическое лицо (гражданин)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юридическое лицо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Представитель заявителя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_________________________________________________________________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(нужное указать)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Срок действия порубочного билета_______________________________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(подпись)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firstLine="567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Подпись заявителя (представителя заявителя):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  <w:r>
        <w:br w:type="page"/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 Регламенту</w:t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(бланк заявления)</w:t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spacing w:lineRule="auto" w:line="288"/>
        <w:ind w:firstLine="567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земельный участок и (или) об образовании земельного участка)</w:t>
      </w:r>
    </w:p>
    <w:tbl>
      <w:tblPr>
        <w:tblW w:w="9407" w:type="dxa"/>
        <w:jc w:val="left"/>
        <w:tblInd w:w="29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"/>
        <w:gridCol w:w="41"/>
        <w:gridCol w:w="363"/>
        <w:gridCol w:w="1914"/>
        <w:gridCol w:w="2399"/>
        <w:gridCol w:w="382"/>
        <w:gridCol w:w="2114"/>
        <w:gridCol w:w="1693"/>
      </w:tblGrid>
      <w:tr>
        <w:trPr>
          <w:trHeight w:val="29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№</w:t>
            </w:r>
          </w:p>
        </w:tc>
        <w:tc>
          <w:tcPr>
            <w:tcW w:w="8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right="-2" w:hanging="0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Администрация Муллашинского</w:t>
            </w:r>
          </w:p>
          <w:p>
            <w:pPr>
              <w:pStyle w:val="Normal"/>
              <w:widowControl w:val="false"/>
              <w:ind w:right="-2" w:hanging="0"/>
              <w:jc w:val="righ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1.</w:t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Заявитель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Фамилия, имя, отчество (при наличии)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  <w:t>Полное наименование юридического лица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Times New Roman" w:ascii="Times New Roman" w:hAnsi="Times New Roman"/>
                <w:sz w:val="28"/>
                <w:szCs w:val="28"/>
                <w:shd w:fill="FFFFFF" w:val="clear"/>
                <w:lang w:eastAsia="ar-SA"/>
              </w:rPr>
              <w:t>код подразделения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Контактные данные (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физическое лицо (гражданин)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юридическое лицо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Представитель заявителя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(указать причины продления срока)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до 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(указать планируемый срок завершения работ )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4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в форме электронного документа, подписанного электронной подписью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7" wp14:anchorId="7D3D6635">
                      <wp:simplePos x="0" y="0"/>
                      <wp:positionH relativeFrom="column">
                        <wp:posOffset>6288405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6" name="Поли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почтовым отправлением на вышеуказанный почтовый адрес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9" wp14:anchorId="52C08947">
                      <wp:simplePos x="0" y="0"/>
                      <wp:positionH relativeFrom="column">
                        <wp:posOffset>6288405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8" name="Поли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Подпись заявителя (представителя заявителя):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3.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keepNext w:val="false"/>
        <w:shd w:val="clear" w:color="auto" w:fill="auto"/>
        <w:ind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</w:r>
      <w:r>
        <w:br w:type="page"/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Приложение № 4 к Регламенту</w:t>
      </w:r>
    </w:p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tbl>
      <w:tblPr>
        <w:tblW w:w="9579" w:type="dxa"/>
        <w:jc w:val="left"/>
        <w:tblInd w:w="29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4"/>
        <w:gridCol w:w="29"/>
        <w:gridCol w:w="229"/>
        <w:gridCol w:w="2202"/>
        <w:gridCol w:w="2040"/>
        <w:gridCol w:w="602"/>
        <w:gridCol w:w="2238"/>
        <w:gridCol w:w="1754"/>
      </w:tblGrid>
      <w:tr>
        <w:trPr>
          <w:trHeight w:val="293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№</w:t>
            </w:r>
          </w:p>
        </w:tc>
        <w:tc>
          <w:tcPr>
            <w:tcW w:w="9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right="-2" w:hanging="0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Администрация М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уллашинского</w:t>
            </w:r>
          </w:p>
          <w:p>
            <w:pPr>
              <w:pStyle w:val="Normal"/>
              <w:widowControl w:val="false"/>
              <w:ind w:right="-2" w:hanging="0"/>
              <w:jc w:val="righ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1.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Фамилия, имя, отчество (при наличии)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  <w:t>Полное наименование юридического лица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физических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Times New Roman" w:ascii="Times New Roman" w:hAnsi="Times New Roman"/>
                <w:sz w:val="28"/>
                <w:szCs w:val="28"/>
                <w:shd w:fill="FFFFFF" w:val="clear"/>
                <w:lang w:eastAsia="ar-SA"/>
              </w:rPr>
              <w:t>код подразделения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fill="FFFFFF" w:val="clear"/>
              </w:rPr>
              <w:t>Для юридических лиц</w:t>
            </w:r>
          </w:p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  <w:t>ОГРН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Контактные данные (</w:t>
            </w: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13335" distB="12700" distL="12700" distR="13335" simplePos="0" locked="0" layoutInCell="0" allowOverlap="1" relativeHeight="11" wp14:anchorId="4894041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12700" t="13335" r="13335" b="12700"/>
                      <wp:wrapNone/>
                      <wp:docPr id="10" name="Полилиния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60" cy="108720"/>
                              </a:xfrm>
                              <a:custGeom>
                                <a:avLst/>
                                <a:gdLst>
                                  <a:gd name="textAreaLeft" fmla="*/ 0 w 22680"/>
                                  <a:gd name="textAreaRight" fmla="*/ 24120 w 2268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13970" distB="12700" distL="12700" distR="13335" simplePos="0" locked="0" layoutInCell="0" allowOverlap="1" relativeHeight="13" wp14:anchorId="22A2918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12700" t="13970" r="13335" b="12700"/>
                      <wp:wrapNone/>
                      <wp:docPr id="12" name="Полилиния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60" cy="108720"/>
                              </a:xfrm>
                              <a:custGeom>
                                <a:avLst/>
                                <a:gdLst>
                                  <a:gd name="textAreaLeft" fmla="*/ 0 w 22680"/>
                                  <a:gd name="textAreaRight" fmla="*/ 24120 w 2268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303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13335" distB="12700" distL="12700" distR="13335" simplePos="0" locked="0" layoutInCell="0" allowOverlap="1" relativeHeight="15" wp14:anchorId="7102504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12700" t="13335" r="13335" b="12700"/>
                      <wp:wrapNone/>
                      <wp:docPr id="14" name="Полилиния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60" cy="108720"/>
                              </a:xfrm>
                              <a:custGeom>
                                <a:avLst/>
                                <a:gdLst>
                                  <a:gd name="textAreaLeft" fmla="*/ 0 w 22680"/>
                                  <a:gd name="textAreaRight" fmla="*/ 24120 w 2268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Представитель заявителя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uppressLineNumbers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Прошу исправить допущенную ошибку (опечатку) в __________________________________________________________________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uppressLineNumbers/>
              <w:shd w:val="clear" w:color="auto" w:fill="auto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Normal"/>
              <w:keepNext w:val="false"/>
              <w:widowControl w:val="false"/>
              <w:suppressLineNumbers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keepNext w:val="false"/>
              <w:widowControl w:val="false"/>
              <w:suppressLineNumbers/>
              <w:shd w:val="clear" w:color="auto" w:fill="auto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>
            <w:pPr>
              <w:pStyle w:val="Normal"/>
              <w:keepNext w:val="false"/>
              <w:widowControl w:val="false"/>
              <w:suppressLineNumbers/>
              <w:shd w:val="clear" w:color="auto" w:fill="auto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tabs>
                <w:tab w:val="clear" w:pos="708"/>
                <w:tab w:val="left" w:pos="-360" w:leader="none"/>
                <w:tab w:val="left" w:pos="0" w:leader="none"/>
              </w:tabs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17" wp14:anchorId="7B9872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16" name="Поли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19" wp14:anchorId="179084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18" name="Поли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в электронном виде на вышеуказанный электронный адрес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21" wp14:anchorId="096E5B1F">
                      <wp:simplePos x="0" y="0"/>
                      <wp:positionH relativeFrom="column">
                        <wp:posOffset>6435090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20" name="Полилиния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почтовым отправлением на вышеуказанный почтовый адрес</w:t>
            </w:r>
          </w:p>
          <w:p>
            <w:pPr>
              <w:pStyle w:val="Normal"/>
              <w:keepNext w:val="false"/>
              <w:widowControl w:val="false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23" wp14:anchorId="4B011C52">
                      <wp:simplePos x="0" y="0"/>
                      <wp:positionH relativeFrom="column">
                        <wp:posOffset>6435090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3335" t="13335" r="12700" b="12700"/>
                      <wp:wrapNone/>
                      <wp:docPr id="22" name="Полилиния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108720"/>
                              </a:xfrm>
                              <a:custGeom>
                                <a:avLst/>
                                <a:gdLst>
                                  <a:gd name="textAreaLeft" fmla="*/ 0 w 326520"/>
                                  <a:gd name="textAreaRight" fmla="*/ 327960 w 326520"/>
                                  <a:gd name="textAreaTop" fmla="*/ 0 h 61560"/>
                                  <a:gd name="textAreaBottom" fmla="*/ 6300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9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2.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Подпись заявителя (представителя заявителя):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360" w:leader="none"/>
                <w:tab w:val="left" w:pos="0" w:leader="none"/>
              </w:tabs>
              <w:ind w:right="-2" w:hanging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3.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widowControl w:val="false"/>
              <w:shd w:val="clear" w:color="auto" w:fill="auto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eastAsia="Lucida Sans Unicode" w:cs="Times New Roman"/>
                <w:bCs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_________ ___________________</w:t>
            </w:r>
          </w:p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Lucida Sans Unicode" w:cs="Times New Roman" w:ascii="Times New Roman" w:hAnsi="Times New Roman"/>
                <w:bCs/>
                <w:sz w:val="28"/>
                <w:szCs w:val="28"/>
                <w:shd w:fill="FFFFFF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keepNext w:val="false"/>
        <w:shd w:val="clear" w:color="auto" w:fill="auto"/>
        <w:ind w:hanging="0"/>
        <w:jc w:val="right"/>
        <w:rPr>
          <w:rFonts w:ascii="Times New Roman" w:hAnsi="Times New Roman" w:cs="Times New Roman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</w:r>
    </w:p>
    <w:p>
      <w:pPr>
        <w:pStyle w:val="Normal"/>
        <w:keepNext w:val="false"/>
        <w:shd w:val="clear" w:color="auto" w:fill="auto"/>
        <w:spacing w:lineRule="auto" w:line="288" w:before="0" w:after="140"/>
        <w:ind w:hanging="0"/>
        <w:jc w:val="lef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70" w:right="851" w:gutter="0" w:header="0" w:top="76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 sans-serif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Variable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0a7"/>
    <w:pPr>
      <w:keepNext w:val="true"/>
      <w:widowControl/>
      <w:shd w:val="clear" w:color="auto" w:fill="FFFFFF"/>
      <w:suppressAutoHyphens w:val="true"/>
      <w:bidi w:val="0"/>
      <w:spacing w:lineRule="auto" w:line="240" w:before="0" w:after="0"/>
      <w:ind w:firstLine="709"/>
      <w:jc w:val="both"/>
      <w:textAlignment w:val="baseline"/>
    </w:pPr>
    <w:rPr>
      <w:rFonts w:ascii="Liberation Serif" w:hAnsi="Liberation Serif" w:eastAsia="SimSun" w:cs="Mangal"/>
      <w:color w:val="auto"/>
      <w:kern w:val="2"/>
      <w:sz w:val="26"/>
      <w:szCs w:val="24"/>
      <w:lang w:val="ru-RU" w:eastAsia="zh-CN" w:bidi="hi-IN"/>
    </w:rPr>
  </w:style>
  <w:style w:type="paragraph" w:styleId="1">
    <w:name w:val="Heading 1"/>
    <w:basedOn w:val="Style19"/>
    <w:next w:val="Textbody"/>
    <w:link w:val="11"/>
    <w:qFormat/>
    <w:rsid w:val="00fb70a7"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2">
    <w:name w:val="Heading 2"/>
    <w:basedOn w:val="Normal"/>
    <w:link w:val="21"/>
    <w:qFormat/>
    <w:rsid w:val="00fb70a7"/>
    <w:pPr>
      <w:keepNext w:val="false"/>
      <w:shd w:val="clear" w:color="auto" w:fill="auto"/>
      <w:suppressAutoHyphens w:val="false"/>
      <w:ind w:firstLine="567"/>
      <w:jc w:val="center"/>
      <w:textAlignment w:val="auto"/>
      <w:outlineLvl w:val="1"/>
    </w:pPr>
    <w:rPr>
      <w:rFonts w:ascii="Arial" w:hAnsi="Arial" w:eastAsia="Times New Roman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basedOn w:val="Normal"/>
    <w:link w:val="31"/>
    <w:qFormat/>
    <w:rsid w:val="00fb70a7"/>
    <w:pPr>
      <w:keepNext w:val="false"/>
      <w:shd w:val="clear" w:color="auto" w:fill="auto"/>
      <w:suppressAutoHyphens w:val="false"/>
      <w:ind w:firstLine="567"/>
      <w:textAlignment w:val="auto"/>
      <w:outlineLvl w:val="2"/>
    </w:pPr>
    <w:rPr>
      <w:rFonts w:ascii="Arial" w:hAnsi="Arial" w:eastAsia="Times New Roman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basedOn w:val="Normal"/>
    <w:link w:val="41"/>
    <w:qFormat/>
    <w:rsid w:val="00fb70a7"/>
    <w:pPr>
      <w:keepNext w:val="false"/>
      <w:shd w:val="clear" w:color="auto" w:fill="auto"/>
      <w:suppressAutoHyphens w:val="false"/>
      <w:ind w:firstLine="567"/>
      <w:textAlignment w:val="auto"/>
      <w:outlineLvl w:val="3"/>
    </w:pPr>
    <w:rPr>
      <w:rFonts w:ascii="Arial" w:hAnsi="Arial" w:eastAsia="Times New Roman" w:cs="Times New Roman"/>
      <w:b/>
      <w:bCs/>
      <w:kern w:val="0"/>
      <w:szCs w:val="28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b70a7"/>
    <w:rPr>
      <w:rFonts w:ascii="Liberation Serif" w:hAnsi="Liberation Serif" w:eastAsia="SimSun" w:cs="Mangal"/>
      <w:b/>
      <w:bCs/>
      <w:kern w:val="2"/>
      <w:sz w:val="48"/>
      <w:szCs w:val="48"/>
      <w:lang w:eastAsia="zh-CN" w:bidi="hi-IN"/>
    </w:rPr>
  </w:style>
  <w:style w:type="character" w:styleId="21" w:customStyle="1">
    <w:name w:val="Заголовок 2 Знак"/>
    <w:basedOn w:val="DefaultParagraphFont"/>
    <w:qFormat/>
    <w:rsid w:val="00fb70a7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 w:customStyle="1">
    <w:name w:val="Заголовок 3 Знак"/>
    <w:basedOn w:val="DefaultParagraphFont"/>
    <w:qFormat/>
    <w:rsid w:val="00fb70a7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 w:customStyle="1">
    <w:name w:val="Заголовок 4 Знак"/>
    <w:basedOn w:val="DefaultParagraphFont"/>
    <w:qFormat/>
    <w:rsid w:val="00fb70a7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Style10" w:customStyle="1">
    <w:name w:val="Текст сноски Знак"/>
    <w:basedOn w:val="DefaultParagraphFont"/>
    <w:link w:val="Footnote"/>
    <w:qFormat/>
    <w:rsid w:val="00fb70a7"/>
    <w:rPr>
      <w:rFonts w:ascii="Times New Roman" w:hAnsi="Times New Roman" w:eastAsia="SimSun" w:cs="Times New Roman"/>
      <w:kern w:val="2"/>
      <w:sz w:val="20"/>
      <w:szCs w:val="20"/>
      <w:shd w:fill="FFFFFF" w:val="clear"/>
      <w:lang w:eastAsia="ru-RU" w:bidi="hi-IN"/>
    </w:rPr>
  </w:style>
  <w:style w:type="character" w:styleId="Style11" w:customStyle="1">
    <w:name w:val="Верхний колонтитул Знак"/>
    <w:basedOn w:val="DefaultParagraphFont"/>
    <w:qFormat/>
    <w:rsid w:val="00fb70a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Style12" w:customStyle="1">
    <w:name w:val="Нижний колонтитул Знак"/>
    <w:basedOn w:val="DefaultParagraphFont"/>
    <w:qFormat/>
    <w:rsid w:val="00fb70a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FootnoteSymbol" w:customStyle="1">
    <w:name w:val="Footnote Symbol"/>
    <w:qFormat/>
    <w:rsid w:val="00fb70a7"/>
    <w:rPr/>
  </w:style>
  <w:style w:type="character" w:styleId="Style13">
    <w:name w:val="Символ сноски"/>
    <w:qFormat/>
    <w:rsid w:val="00fb70a7"/>
    <w:rPr>
      <w:rFonts w:cs="Times New Roman"/>
      <w:vertAlign w:val="superscript"/>
    </w:rPr>
  </w:style>
  <w:style w:type="character" w:styleId="Style14">
    <w:name w:val="Footnote Reference"/>
    <w:rPr>
      <w:rFonts w:cs="Times New Roman"/>
      <w:vertAlign w:val="superscript"/>
    </w:rPr>
  </w:style>
  <w:style w:type="character" w:styleId="Style15" w:customStyle="1">
    <w:name w:val="Текст выноски Знак"/>
    <w:basedOn w:val="DefaultParagraphFont"/>
    <w:link w:val="BalloonText"/>
    <w:qFormat/>
    <w:rsid w:val="00fb70a7"/>
    <w:rPr>
      <w:rFonts w:ascii="Tahoma" w:hAnsi="Tahoma" w:eastAsia="SimSun" w:cs="Mangal"/>
      <w:kern w:val="2"/>
      <w:sz w:val="16"/>
      <w:szCs w:val="14"/>
      <w:shd w:fill="FFFFFF" w:val="clear"/>
      <w:lang w:eastAsia="zh-CN" w:bidi="hi-IN"/>
    </w:rPr>
  </w:style>
  <w:style w:type="character" w:styleId="Internetlink" w:customStyle="1">
    <w:name w:val="Internet link"/>
    <w:qFormat/>
    <w:rsid w:val="00fb70a7"/>
    <w:rPr>
      <w:color w:val="000080"/>
      <w:u w:val="single"/>
    </w:rPr>
  </w:style>
  <w:style w:type="character" w:styleId="Style16">
    <w:name w:val="Hyperlink"/>
    <w:basedOn w:val="DefaultParagraphFont"/>
    <w:qFormat/>
    <w:rsid w:val="00fb70a7"/>
    <w:rPr>
      <w:color w:val="0000FF"/>
      <w:u w:val="single"/>
    </w:rPr>
  </w:style>
  <w:style w:type="character" w:styleId="HTMLVariable">
    <w:name w:val="HTML Variable"/>
    <w:basedOn w:val="DefaultParagraphFont"/>
    <w:qFormat/>
    <w:rsid w:val="00fb70a7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7" w:customStyle="1">
    <w:name w:val="Текст примечания Знак"/>
    <w:basedOn w:val="DefaultParagraphFont"/>
    <w:link w:val="Annotationtext"/>
    <w:semiHidden/>
    <w:qFormat/>
    <w:rsid w:val="00fb70a7"/>
    <w:rPr>
      <w:rFonts w:ascii="Courier" w:hAnsi="Courier" w:eastAsia="Times New Roman" w:cs="Times New Roman"/>
      <w:szCs w:val="20"/>
      <w:lang w:eastAsia="ru-RU"/>
    </w:rPr>
  </w:style>
  <w:style w:type="character" w:styleId="Style18">
    <w:name w:val="FollowedHyperlink"/>
    <w:rsid w:val="00fb70a7"/>
    <w:rPr>
      <w:color w:val="800080"/>
      <w:u w:val="single"/>
    </w:rPr>
  </w:style>
  <w:style w:type="character" w:styleId="Itemtext" w:customStyle="1">
    <w:name w:val="itemtext"/>
    <w:qFormat/>
    <w:rsid w:val="00fb70a7"/>
    <w:rPr/>
  </w:style>
  <w:style w:type="paragraph" w:styleId="Style19" w:customStyle="1">
    <w:name w:val="Заголовок"/>
    <w:basedOn w:val="Standard"/>
    <w:next w:val="Textbody"/>
    <w:qFormat/>
    <w:rsid w:val="00fb70a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rsid w:val="00fb70a7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 w:customStyle="1">
    <w:name w:val="Указатель"/>
    <w:basedOn w:val="Standard"/>
    <w:qFormat/>
    <w:rsid w:val="00fb70a7"/>
    <w:pPr>
      <w:suppressLineNumbers/>
    </w:pPr>
    <w:rPr/>
  </w:style>
  <w:style w:type="paragraph" w:styleId="Standard" w:customStyle="1">
    <w:name w:val="Standard"/>
    <w:qFormat/>
    <w:rsid w:val="00fb70a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fb70a7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fb70a7"/>
    <w:pPr>
      <w:suppressLineNumbers/>
      <w:spacing w:before="120" w:after="120"/>
    </w:pPr>
    <w:rPr>
      <w:i/>
      <w:iCs/>
    </w:rPr>
  </w:style>
  <w:style w:type="paragraph" w:styleId="Footnote" w:customStyle="1">
    <w:name w:val="Footnote"/>
    <w:basedOn w:val="Standard"/>
    <w:qFormat/>
    <w:rsid w:val="00fb70a7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Style24">
    <w:name w:val="Footnote Text"/>
    <w:basedOn w:val="Normal"/>
    <w:link w:val="Style10"/>
    <w:rsid w:val="00fb70a7"/>
    <w:pPr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qFormat/>
    <w:rsid w:val="00fb70a7"/>
    <w:pPr>
      <w:ind w:left="720" w:hanging="0"/>
    </w:pPr>
    <w:rPr/>
  </w:style>
  <w:style w:type="paragraph" w:styleId="12" w:customStyle="1">
    <w:name w:val="Обычный1"/>
    <w:qFormat/>
    <w:rsid w:val="00fb70a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5" w:customStyle="1">
    <w:name w:val="Содержимое таблицы"/>
    <w:basedOn w:val="Standard"/>
    <w:qFormat/>
    <w:rsid w:val="00fb70a7"/>
    <w:pPr>
      <w:suppressLineNumbers/>
    </w:pPr>
    <w:rPr/>
  </w:style>
  <w:style w:type="paragraph" w:styleId="Style26" w:customStyle="1">
    <w:name w:val="Колонтитул"/>
    <w:basedOn w:val="Standard"/>
    <w:qFormat/>
    <w:rsid w:val="00fb70a7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andard"/>
    <w:link w:val="Style11"/>
    <w:rsid w:val="00fb70a7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 w:customStyle="1">
    <w:name w:val="Заголовок таблицы"/>
    <w:basedOn w:val="Style25"/>
    <w:qFormat/>
    <w:rsid w:val="00fb70a7"/>
    <w:pPr>
      <w:jc w:val="center"/>
    </w:pPr>
    <w:rPr>
      <w:b/>
      <w:bCs/>
    </w:rPr>
  </w:style>
  <w:style w:type="paragraph" w:styleId="ConsPlusNormal" w:customStyle="1">
    <w:name w:val="ConsPlusNormal"/>
    <w:qFormat/>
    <w:rsid w:val="00fb70a7"/>
    <w:pPr>
      <w:widowControl w:val="false"/>
      <w:suppressAutoHyphens w:val="true"/>
      <w:bidi w:val="0"/>
      <w:spacing w:lineRule="auto" w:line="240" w:before="0" w:after="0"/>
      <w:ind w:firstLine="720"/>
      <w:jc w:val="left"/>
      <w:textAlignment w:val="baseline"/>
    </w:pPr>
    <w:rPr>
      <w:rFonts w:ascii="Arial" w:hAnsi="Arial" w:eastAsia="SimSun" w:cs="Arial"/>
      <w:color w:val="auto"/>
      <w:kern w:val="2"/>
      <w:sz w:val="20"/>
      <w:szCs w:val="20"/>
      <w:lang w:val="ru-RU" w:eastAsia="zh-CN" w:bidi="hi-IN"/>
    </w:rPr>
  </w:style>
  <w:style w:type="paragraph" w:styleId="Style29" w:customStyle="1">
    <w:name w:val="Содержимое врезки"/>
    <w:basedOn w:val="Standard"/>
    <w:qFormat/>
    <w:rsid w:val="00fb70a7"/>
    <w:pPr/>
    <w:rPr/>
  </w:style>
  <w:style w:type="paragraph" w:styleId="NormalWeb">
    <w:name w:val="Normal (Web)"/>
    <w:basedOn w:val="Standard"/>
    <w:qFormat/>
    <w:rsid w:val="00fb70a7"/>
    <w:pPr>
      <w:spacing w:lineRule="auto" w:line="288" w:before="100" w:after="142"/>
    </w:pPr>
    <w:rPr>
      <w:lang w:eastAsia="ru-RU"/>
    </w:rPr>
  </w:style>
  <w:style w:type="paragraph" w:styleId="13" w:customStyle="1">
    <w:name w:val="Обычная таблица1"/>
    <w:qFormat/>
    <w:rsid w:val="00fb70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0"/>
      <w:szCs w:val="20"/>
      <w:lang w:val="ru-RU" w:eastAsia="ru-RU" w:bidi="ar-SA"/>
    </w:rPr>
  </w:style>
  <w:style w:type="paragraph" w:styleId="Style30">
    <w:name w:val="Footer"/>
    <w:basedOn w:val="Style26"/>
    <w:link w:val="Style12"/>
    <w:rsid w:val="00fb70a7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BalloonText">
    <w:name w:val="Balloon Text"/>
    <w:basedOn w:val="Normal"/>
    <w:link w:val="Style15"/>
    <w:unhideWhenUsed/>
    <w:qFormat/>
    <w:rsid w:val="00fb70a7"/>
    <w:pPr/>
    <w:rPr>
      <w:rFonts w:ascii="Tahoma" w:hAnsi="Tahoma"/>
      <w:sz w:val="16"/>
      <w:szCs w:val="14"/>
    </w:rPr>
  </w:style>
  <w:style w:type="paragraph" w:styleId="NoSpacing">
    <w:name w:val="No Spacing"/>
    <w:qFormat/>
    <w:rsid w:val="00fb70a7"/>
    <w:pPr>
      <w:keepNext w:val="true"/>
      <w:widowControl/>
      <w:shd w:val="clear" w:color="auto" w:fill="FFFFFF"/>
      <w:suppressAutoHyphens w:val="true"/>
      <w:bidi w:val="0"/>
      <w:spacing w:lineRule="auto" w:line="240" w:before="0" w:after="0"/>
      <w:ind w:firstLine="709"/>
      <w:jc w:val="both"/>
      <w:textAlignment w:val="baseline"/>
    </w:pPr>
    <w:rPr>
      <w:rFonts w:ascii="Liberation Serif" w:hAnsi="Liberation Serif" w:eastAsia="SimSun" w:cs="Mangal"/>
      <w:color w:val="auto"/>
      <w:kern w:val="2"/>
      <w:sz w:val="26"/>
      <w:szCs w:val="24"/>
      <w:lang w:val="ru-RU" w:eastAsia="zh-CN" w:bidi="hi-IN"/>
    </w:rPr>
  </w:style>
  <w:style w:type="paragraph" w:styleId="Annotationtext">
    <w:name w:val="annotation text"/>
    <w:basedOn w:val="Normal"/>
    <w:link w:val="Style17"/>
    <w:semiHidden/>
    <w:qFormat/>
    <w:rsid w:val="00fb70a7"/>
    <w:pPr>
      <w:keepNext w:val="false"/>
      <w:shd w:val="clear" w:color="auto" w:fill="auto"/>
      <w:suppressAutoHyphens w:val="false"/>
      <w:ind w:firstLine="567"/>
      <w:textAlignment w:val="auto"/>
    </w:pPr>
    <w:rPr>
      <w:rFonts w:ascii="Courier" w:hAnsi="Courier" w:eastAsia="Times New Roman" w:cs="Times New Roman"/>
      <w:kern w:val="0"/>
      <w:sz w:val="22"/>
      <w:szCs w:val="20"/>
      <w:lang w:eastAsia="ru-RU" w:bidi="ar-SA"/>
    </w:rPr>
  </w:style>
  <w:style w:type="paragraph" w:styleId="Title" w:customStyle="1">
    <w:name w:val="Title!Название НПА"/>
    <w:basedOn w:val="Normal"/>
    <w:qFormat/>
    <w:rsid w:val="00fb70a7"/>
    <w:pPr>
      <w:keepNext w:val="false"/>
      <w:shd w:val="clear" w:color="auto" w:fill="auto"/>
      <w:suppressAutoHyphens w:val="false"/>
      <w:spacing w:before="240" w:after="60"/>
      <w:ind w:firstLine="567"/>
      <w:jc w:val="center"/>
      <w:textAlignment w:val="auto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 w:bidi="ar-SA"/>
    </w:rPr>
  </w:style>
  <w:style w:type="paragraph" w:styleId="Application" w:customStyle="1">
    <w:name w:val="Application!Приложение"/>
    <w:qFormat/>
    <w:rsid w:val="00fb70a7"/>
    <w:pPr>
      <w:widowControl/>
      <w:suppressAutoHyphens w:val="true"/>
      <w:bidi w:val="0"/>
      <w:spacing w:lineRule="auto" w:line="240"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fb70a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fb70a7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ru-RU" w:bidi="ar-SA"/>
    </w:rPr>
  </w:style>
  <w:style w:type="paragraph" w:styleId="NumberAndDate" w:customStyle="1">
    <w:name w:val="NumberAndDate"/>
    <w:qFormat/>
    <w:rsid w:val="00fb70a7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fb70a7"/>
    <w:pPr/>
    <w:rPr>
      <w:sz w:val="28"/>
    </w:rPr>
  </w:style>
  <w:style w:type="paragraph" w:styleId="ConsTitle" w:customStyle="1">
    <w:name w:val="ConsTitle"/>
    <w:qFormat/>
    <w:rsid w:val="00fb70a7"/>
    <w:pPr>
      <w:widowControl/>
      <w:suppressAutoHyphens w:val="true"/>
      <w:bidi w:val="0"/>
      <w:spacing w:lineRule="auto" w:line="240" w:before="0" w:after="0"/>
      <w:ind w:right="19772" w:hanging="0"/>
      <w:jc w:val="left"/>
      <w:textAlignment w:val="baseline"/>
    </w:pPr>
    <w:rPr>
      <w:rFonts w:ascii="Arial, sans-serif" w:hAnsi="Arial, sans-serif" w:eastAsia="Arial, sans-serif" w:cs="Liberation Serif"/>
      <w:b/>
      <w:bCs/>
      <w:color w:val="auto"/>
      <w:kern w:val="2"/>
      <w:sz w:val="20"/>
      <w:szCs w:val="20"/>
      <w:lang w:val="ru-RU" w:eastAsia="hi-IN" w:bidi="hi-IN"/>
    </w:rPr>
  </w:style>
  <w:style w:type="paragraph" w:styleId="ConsPlusNonformat" w:customStyle="1">
    <w:name w:val="ConsPlusNonformat"/>
    <w:qFormat/>
    <w:rsid w:val="00fb70a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ourier New" w:hAnsi="Courier New" w:eastAsia="0" w:cs="Liberation Serif"/>
      <w:color w:val="auto"/>
      <w:kern w:val="2"/>
      <w:sz w:val="20"/>
      <w:szCs w:val="20"/>
      <w:lang w:val="ru-RU" w:eastAsia="hi-IN" w:bidi="hi-IN"/>
    </w:rPr>
  </w:style>
  <w:style w:type="paragraph" w:styleId="ConsPlusTitle" w:customStyle="1">
    <w:name w:val="ConsPlusTitle"/>
    <w:qFormat/>
    <w:rsid w:val="00fb70a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, sans-serif" w:hAnsi="Arial, sans-serif" w:eastAsia="Arial, sans-serif" w:cs="Liberation Serif"/>
      <w:b/>
      <w:bCs/>
      <w:color w:val="auto"/>
      <w:kern w:val="2"/>
      <w:sz w:val="26"/>
      <w:szCs w:val="26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unhideWhenUsed/>
    <w:qFormat/>
    <w:rsid w:val="00fb70a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LibreOffice/7.4.5.1$Windows_X86_64 LibreOffice_project/9c0871452b3918c1019dde9bfac75448afc4b57f</Application>
  <AppVersion>15.0000</AppVersion>
  <Pages>39</Pages>
  <Words>10249</Words>
  <Characters>77529</Characters>
  <CharactersWithSpaces>87666</CharactersWithSpaces>
  <Paragraphs>526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2023-10-26T05:55:00Z</dcterms:created>
  <dc:creator>Администратор</dc:creator>
  <dc:description/>
  <dc:language>ru-RU</dc:language>
  <cp:lastModifiedBy/>
  <dcterms:modified xsi:type="dcterms:W3CDTF">2024-06-11T11:35:27Z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