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 xml:space="preserve">Приложение </w:t>
      </w:r>
      <w:r w:rsidR="001244D8">
        <w:rPr>
          <w:rFonts w:ascii="Times New Roman" w:hAnsi="Times New Roman"/>
        </w:rPr>
        <w:t>1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proofErr w:type="spellStart"/>
      <w:r w:rsidR="00FE7435">
        <w:rPr>
          <w:rFonts w:ascii="Times New Roman" w:eastAsia="Calibri" w:hAnsi="Times New Roman" w:cs="Times New Roman"/>
          <w:sz w:val="24"/>
          <w:szCs w:val="24"/>
          <w:lang w:eastAsia="en-US"/>
        </w:rPr>
        <w:t>Новотарманского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Иванов Иван И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ванович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  ОО Развитие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72791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</w:t>
      </w:r>
      <w:proofErr w:type="spellStart"/>
      <w:r w:rsidR="00FE7435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E7435"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gramEnd"/>
      <w:r w:rsidR="00FE7435">
        <w:rPr>
          <w:rFonts w:ascii="Times New Roman" w:hAnsi="Times New Roman" w:cs="Times New Roman"/>
          <w:color w:val="FF0000"/>
          <w:sz w:val="24"/>
          <w:szCs w:val="24"/>
        </w:rPr>
        <w:t>овотарманский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, ул</w:t>
      </w:r>
      <w:r w:rsidR="00FE743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7435">
        <w:rPr>
          <w:rFonts w:ascii="Times New Roman" w:hAnsi="Times New Roman" w:cs="Times New Roman"/>
          <w:color w:val="FF0000"/>
          <w:sz w:val="24"/>
          <w:szCs w:val="24"/>
        </w:rPr>
        <w:t>Школьная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, д.</w:t>
      </w:r>
      <w:r w:rsidR="00FE7435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</w:t>
      </w:r>
      <w:r w:rsidR="00FE7435">
        <w:rPr>
          <w:rFonts w:ascii="Times New Roman" w:hAnsi="Times New Roman" w:cs="Times New Roman"/>
          <w:color w:val="FF0000"/>
          <w:sz w:val="24"/>
          <w:szCs w:val="24"/>
        </w:rPr>
        <w:t>Школьная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 дом N _</w:t>
      </w:r>
      <w:r w:rsidR="00FE7435">
        <w:rPr>
          <w:rFonts w:ascii="Times New Roman" w:hAnsi="Times New Roman" w:cs="Times New Roman"/>
          <w:color w:val="FF0000"/>
          <w:sz w:val="24"/>
          <w:szCs w:val="24"/>
        </w:rPr>
        <w:t>5</w:t>
      </w:r>
      <w:bookmarkStart w:id="0" w:name="_GoBack"/>
      <w:bookmarkEnd w:id="0"/>
      <w:r w:rsidRPr="0005419B">
        <w:rPr>
          <w:rFonts w:ascii="Times New Roman" w:hAnsi="Times New Roman" w:cs="Times New Roman"/>
          <w:sz w:val="24"/>
          <w:szCs w:val="24"/>
        </w:rPr>
        <w:t>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72791C">
        <w:rPr>
          <w:rFonts w:ascii="Times New Roman" w:hAnsi="Times New Roman" w:cs="Times New Roman"/>
          <w:sz w:val="24"/>
          <w:szCs w:val="24"/>
        </w:rPr>
        <w:t xml:space="preserve"> 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5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осуществления заявителем медицинской  или  образовательной деятельности указывается: N лицензии 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12365489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15.08.2023</w:t>
      </w:r>
      <w:r w:rsidRPr="0005419B">
        <w:rPr>
          <w:rFonts w:ascii="Times New Roman" w:hAnsi="Times New Roman" w:cs="Times New Roman"/>
          <w:sz w:val="24"/>
          <w:szCs w:val="24"/>
        </w:rPr>
        <w:t>____________________, вид лицензи</w:t>
      </w:r>
      <w:r w:rsidR="0072791C">
        <w:rPr>
          <w:rFonts w:ascii="Times New Roman" w:hAnsi="Times New Roman" w:cs="Times New Roman"/>
          <w:sz w:val="24"/>
          <w:szCs w:val="24"/>
        </w:rPr>
        <w:t>руемой деятельности 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- социально ориентированная некоммерческая организация, осуществляющая деятельность, приносящую ей доход, указывает вид деятельности  в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(либо подписанная индивидуальным </w:t>
            </w:r>
            <w:r w:rsidRPr="0005419B">
              <w:rPr>
                <w:rFonts w:ascii="Times New Roman" w:hAnsi="Times New Roman"/>
              </w:rPr>
              <w:lastRenderedPageBreak/>
              <w:t>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165B4F" w:rsidP="00165B4F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2"/>
    <w:rsid w:val="00053DF0"/>
    <w:rsid w:val="001244D8"/>
    <w:rsid w:val="00165B4F"/>
    <w:rsid w:val="002301E2"/>
    <w:rsid w:val="0072791C"/>
    <w:rsid w:val="00A02487"/>
    <w:rsid w:val="00EA3D21"/>
    <w:rsid w:val="00F045FD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2024-11-26T06:32:00Z</dcterms:created>
  <dcterms:modified xsi:type="dcterms:W3CDTF">2024-11-26T06:34:00Z</dcterms:modified>
</cp:coreProperties>
</file>