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  <w:t>5 июля 2001 года</w:t>
            </w:r>
          </w:p>
        </w:tc>
        <w:tc>
          <w:tcPr>
            <w:tcW w:w="4677" w:type="dxa"/>
            <w:tcBorders/>
          </w:tcPr>
          <w:p>
            <w:pPr>
              <w:pStyle w:val="ConsPlusNormal"/>
              <w:widowControl w:val="false"/>
              <w:jc w:val="right"/>
              <w:rPr/>
            </w:pPr>
            <w:r>
              <w:rPr/>
              <w:t>N 354</w:t>
            </w:r>
          </w:p>
        </w:tc>
      </w:tr>
    </w:tbl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РОССИЙСКАЯ ФЕДЕРАЦИЯ</w:t>
      </w:r>
    </w:p>
    <w:p>
      <w:pPr>
        <w:pStyle w:val="ConsPlusTitle"/>
        <w:jc w:val="center"/>
        <w:rPr/>
      </w:pPr>
      <w:r>
        <w:rPr/>
        <w:t>Тюменская область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ЗАКОН ТЮМЕНСКОЙ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РЕГУЛИРОВАНИИ ТОРГОВОЙ ДЕЯТЕЛЬНОСТИ В ТЮМЕНСКОЙ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Принят областной Думой 22 июня 2001 года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Законов Тюменской области от 30.11.2001 </w:t>
            </w:r>
            <w:hyperlink r:id="rId3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04.03.2005 </w:t>
            </w:r>
            <w:hyperlink r:id="rId4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10.11.2006 </w:t>
            </w:r>
            <w:hyperlink r:id="rId5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21.02.2007 </w:t>
            </w:r>
            <w:hyperlink r:id="rId6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07.07.2010 </w:t>
            </w:r>
            <w:hyperlink r:id="rId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08.06.2011 </w:t>
            </w:r>
            <w:hyperlink r:id="rId8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20.02.2012 </w:t>
            </w:r>
            <w:hyperlink r:id="rId9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02.06.2014 </w:t>
            </w:r>
            <w:hyperlink r:id="rId10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08.12.2015 </w:t>
            </w:r>
            <w:hyperlink r:id="rId1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2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23.09.2016 </w:t>
            </w:r>
            <w:hyperlink r:id="rId13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06.06.2017 </w:t>
            </w:r>
            <w:hyperlink r:id="rId14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5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27.10.2017 </w:t>
            </w:r>
            <w:hyperlink r:id="rId1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28.09.2018 </w:t>
            </w:r>
            <w:hyperlink r:id="rId1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20.03.2019 </w:t>
            </w:r>
            <w:hyperlink r:id="rId1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02.10.2020 </w:t>
            </w:r>
            <w:hyperlink r:id="rId1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27.06.2022 </w:t>
            </w:r>
            <w:hyperlink r:id="rId2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Настоящий Закон в соответствии с Федеральными законами "</w:t>
      </w:r>
      <w:hyperlink r:id="rId21">
        <w:r>
          <w:rPr>
            <w:color w:val="0000FF"/>
          </w:rPr>
          <w:t>Об основах</w:t>
        </w:r>
      </w:hyperlink>
      <w:r>
        <w:rPr/>
        <w:t xml:space="preserve"> государственного регулирования торговой деятельности в Российской Федерации", "</w:t>
      </w:r>
      <w:hyperlink r:id="rId22">
        <w:r>
          <w:rPr>
            <w:color w:val="0000FF"/>
          </w:rPr>
          <w:t>О розничных рынках</w:t>
        </w:r>
      </w:hyperlink>
      <w:r>
        <w:rPr/>
        <w:t xml:space="preserve">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</w:t>
      </w:r>
      <w:hyperlink r:id="rId23">
        <w:r>
          <w:rPr>
            <w:color w:val="0000FF"/>
          </w:rPr>
          <w:t>Уставом</w:t>
        </w:r>
      </w:hyperlink>
      <w:r>
        <w:rPr/>
        <w:t xml:space="preserve">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 на розничных рынках.</w:t>
      </w:r>
    </w:p>
    <w:p>
      <w:pPr>
        <w:pStyle w:val="ConsPlusNormal"/>
        <w:jc w:val="both"/>
        <w:rPr/>
      </w:pPr>
      <w:r>
        <w:rPr/>
        <w:t xml:space="preserve">(преамбула в ред. </w:t>
      </w:r>
      <w:hyperlink r:id="rId24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1. Основные понятия, используемые в Законе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настоящем Законе понятия применяются в значениях, установленных федеральным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Статьи 2 - 4. Утратили силу. - </w:t>
      </w:r>
      <w:hyperlink r:id="rId26">
        <w:r>
          <w:rPr>
            <w:color w:val="0000FF"/>
          </w:rPr>
          <w:t>Закон</w:t>
        </w:r>
      </w:hyperlink>
      <w:r>
        <w:rPr/>
        <w:t xml:space="preserve"> Тюменской области от 07.07.2010 N 49.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5. Полномочия органов государственной власти Тюменской области в сфере торговой деятельности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К полномочиям Тюменской областной Думы в сфере торговой деятельности относится: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принятие областных законов;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толкование областных законов;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контроль за исполнением областных законов.</w:t>
      </w:r>
    </w:p>
    <w:p>
      <w:pPr>
        <w:pStyle w:val="ConsPlusNormal"/>
        <w:spacing w:before="220" w:after="0"/>
        <w:ind w:firstLine="540"/>
        <w:jc w:val="both"/>
        <w:rPr/>
      </w:pPr>
      <w:bookmarkStart w:id="0" w:name="P40"/>
      <w:bookmarkEnd w:id="0"/>
      <w:r>
        <w:rPr/>
        <w:t>2. К полномочиям исполнительных органов государственной власти Тюменской области в сфере торговой деятельности относится: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реализация государственной политики в сфере торговой деятельности в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2) установление </w:t>
      </w:r>
      <w:hyperlink r:id="rId28">
        <w:r>
          <w:rPr>
            <w:color w:val="0000FF"/>
          </w:rPr>
          <w:t>нормативов</w:t>
        </w:r>
      </w:hyperlink>
      <w:r>
        <w:rPr/>
        <w:t xml:space="preserve"> минимальной обеспеченности населения площадью торговых объектов для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разработка и реализация мероприятий, содействующих развитию торговой деятельности в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формирование торгового реестра в соответствии с федеральным законодательством;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8) установление </w:t>
      </w:r>
      <w:hyperlink r:id="rId29">
        <w:r>
          <w:rPr>
            <w:color w:val="0000FF"/>
          </w:rPr>
          <w:t>порядка</w:t>
        </w:r>
      </w:hyperlink>
      <w:r>
        <w:rPr/>
        <w:t xml:space="preserve"> формирования и ведения реестра рынков, его формирование и ведение;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9) установление </w:t>
      </w:r>
      <w:hyperlink r:id="rId30">
        <w:r>
          <w:rPr>
            <w:color w:val="0000FF"/>
          </w:rPr>
          <w:t>порядка</w:t>
        </w:r>
      </w:hyperlink>
      <w:r>
        <w:rPr/>
        <w:t xml:space="preserve">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>
      <w:pPr>
        <w:pStyle w:val="ConsPlusNormal"/>
        <w:jc w:val="both"/>
        <w:rPr/>
      </w:pPr>
      <w:r>
        <w:rPr/>
        <w:t xml:space="preserve">(п. 9 в ред. </w:t>
      </w:r>
      <w:hyperlink r:id="rId31">
        <w:r>
          <w:rPr>
            <w:color w:val="0000FF"/>
          </w:rPr>
          <w:t>Закона</w:t>
        </w:r>
      </w:hyperlink>
      <w:r>
        <w:rPr/>
        <w:t xml:space="preserve"> Тюменской области от 08.06.2011 N 37)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>
      <w:pPr>
        <w:pStyle w:val="ConsPlusNormal"/>
        <w:jc w:val="both"/>
        <w:rPr/>
      </w:pPr>
      <w:r>
        <w:rPr/>
        <w:t xml:space="preserve">(п. 10 в ред. </w:t>
      </w:r>
      <w:hyperlink r:id="rId32">
        <w:r>
          <w:rPr>
            <w:color w:val="0000FF"/>
          </w:rPr>
          <w:t>Закона</w:t>
        </w:r>
      </w:hyperlink>
      <w:r>
        <w:rPr/>
        <w:t xml:space="preserve"> Тюменской области от 08.06.2011 N 37)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11) установление </w:t>
      </w:r>
      <w:hyperlink r:id="rId33">
        <w:r>
          <w:rPr>
            <w:color w:val="0000FF"/>
          </w:rPr>
          <w:t>требований</w:t>
        </w:r>
      </w:hyperlink>
      <w:r>
        <w:rPr/>
        <w:t xml:space="preserve"> к торговым местам на рынках, расположенных в Тюменской области, в соответствии с федеральным законодательством;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12) утверждение плана организации рынков в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13) установление основных </w:t>
      </w:r>
      <w:hyperlink r:id="rId34">
        <w:r>
          <w:rPr>
            <w:color w:val="0000FF"/>
          </w:rPr>
          <w:t>требований</w:t>
        </w:r>
      </w:hyperlink>
      <w:r>
        <w:rPr/>
        <w:t xml:space="preserve">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14) установление </w:t>
      </w:r>
      <w:hyperlink r:id="rId35">
        <w:r>
          <w:rPr>
            <w:color w:val="0000FF"/>
          </w:rPr>
          <w:t>порядка</w:t>
        </w:r>
      </w:hyperlink>
      <w:r>
        <w:rPr/>
        <w:t xml:space="preserve"> заключения договора о предоставлении торгового места на рынке и его типовой </w:t>
      </w:r>
      <w:hyperlink r:id="rId36">
        <w:r>
          <w:rPr>
            <w:color w:val="0000FF"/>
          </w:rPr>
          <w:t>формы</w:t>
        </w:r>
      </w:hyperlink>
      <w:r>
        <w:rPr/>
        <w:t>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rPr/>
        <w:t xml:space="preserve"> Тюменской области от 02.06.2014 N 46)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15) установление упрощенного </w:t>
      </w:r>
      <w:hyperlink r:id="rId38">
        <w:r>
          <w:rPr>
            <w:color w:val="0000FF"/>
          </w:rPr>
          <w:t>порядка</w:t>
        </w:r>
      </w:hyperlink>
      <w:r>
        <w:rPr/>
        <w:t xml:space="preserve"> предоставления торговых мест на сельскохозяйственном и сельскохозяйственном кооперативном рынке;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17) установление </w:t>
      </w:r>
      <w:hyperlink r:id="rId39">
        <w:r>
          <w:rPr>
            <w:color w:val="0000FF"/>
          </w:rPr>
          <w:t>порядка</w:t>
        </w:r>
      </w:hyperlink>
      <w:r>
        <w:rPr/>
        <w:t xml:space="preserve">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rPr/>
        <w:t xml:space="preserve"> Тюменской области от 02.06.2014 N 46)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18) утратил силу. - </w:t>
      </w:r>
      <w:hyperlink r:id="rId41">
        <w:r>
          <w:rPr>
            <w:color w:val="0000FF"/>
          </w:rPr>
          <w:t>Закон</w:t>
        </w:r>
      </w:hyperlink>
      <w:r>
        <w:rPr/>
        <w:t xml:space="preserve"> Тюменской области от 20.02.2012 N 17;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20) утверждение ассортимента сопутствующих товаров в газетно-журнальных киосках;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21) утверждение </w:t>
      </w:r>
      <w:hyperlink r:id="rId42">
        <w:r>
          <w:rPr>
            <w:color w:val="0000FF"/>
          </w:rPr>
          <w:t>перечня</w:t>
        </w:r>
      </w:hyperlink>
      <w:r>
        <w:rPr/>
        <w:t xml:space="preserve">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rPr/>
        <w:t xml:space="preserve"> от 22.05.2003 N 54-ФЗ "О применении контрольно-кассовой техники при осуществлении расчетов в Российской Федерации";</w:t>
      </w:r>
    </w:p>
    <w:p>
      <w:pPr>
        <w:pStyle w:val="ConsPlusNormal"/>
        <w:jc w:val="both"/>
        <w:rPr/>
      </w:pPr>
      <w:r>
        <w:rPr/>
        <w:t xml:space="preserve">(п. 21 в ред. </w:t>
      </w:r>
      <w:hyperlink r:id="rId44">
        <w:r>
          <w:rPr>
            <w:color w:val="0000FF"/>
          </w:rPr>
          <w:t>Закона</w:t>
        </w:r>
      </w:hyperlink>
      <w:r>
        <w:rPr/>
        <w:t xml:space="preserve"> Тюменской области от 28.09.2018 N 85)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21.1) утверждение </w:t>
      </w:r>
      <w:hyperlink r:id="rId45">
        <w:r>
          <w:rPr>
            <w:color w:val="0000FF"/>
          </w:rPr>
          <w:t>перечня</w:t>
        </w:r>
      </w:hyperlink>
      <w:r>
        <w:rPr/>
        <w:t xml:space="preserve">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данных;</w:t>
      </w:r>
    </w:p>
    <w:p>
      <w:pPr>
        <w:pStyle w:val="ConsPlusNormal"/>
        <w:jc w:val="both"/>
        <w:rPr/>
      </w:pPr>
      <w:r>
        <w:rPr/>
        <w:t xml:space="preserve">(п. 21.1 введен </w:t>
      </w:r>
      <w:hyperlink r:id="rId46">
        <w:r>
          <w:rPr>
            <w:color w:val="0000FF"/>
          </w:rPr>
          <w:t>Законом</w:t>
        </w:r>
      </w:hyperlink>
      <w:r>
        <w:rPr/>
        <w:t xml:space="preserve"> Тюменской области от 23.09.2016 N 81; в ред. </w:t>
      </w:r>
      <w:hyperlink r:id="rId47">
        <w:r>
          <w:rPr>
            <w:color w:val="0000FF"/>
          </w:rPr>
          <w:t>закона</w:t>
        </w:r>
      </w:hyperlink>
      <w:r>
        <w:rPr/>
        <w:t xml:space="preserve"> Тюменской области от 02.10.2020 N 68)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r:id="rId48">
        <w:r>
          <w:rPr>
            <w:color w:val="0000FF"/>
          </w:rPr>
          <w:t>Уставом</w:t>
        </w:r>
      </w:hyperlink>
      <w:r>
        <w:rPr/>
        <w:t xml:space="preserve"> Тюменской области, нормативными правовыми актами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 Утратила силу. - </w:t>
      </w:r>
      <w:hyperlink r:id="rId49">
        <w:r>
          <w:rPr>
            <w:color w:val="0000FF"/>
          </w:rPr>
          <w:t>Закон</w:t>
        </w:r>
      </w:hyperlink>
      <w:r>
        <w:rPr/>
        <w:t xml:space="preserve"> Тюменской области от 20.02.2012 N 17.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 Полномочия, предусмотренные </w:t>
      </w:r>
      <w:hyperlink w:anchor="P40">
        <w:r>
          <w:rPr>
            <w:color w:val="0000FF"/>
          </w:rPr>
          <w:t>частью 2</w:t>
        </w:r>
      </w:hyperlink>
      <w:r>
        <w:rPr/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rPr/>
        <w:t xml:space="preserve"> Тюменской области от 20.02.2012 N 17)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5.1. Полномочия органов местного самоуправления в сфере торговой деятельности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(введена </w:t>
      </w:r>
      <w:hyperlink r:id="rId51">
        <w:r>
          <w:rPr>
            <w:color w:val="0000FF"/>
          </w:rPr>
          <w:t>Законом</w:t>
        </w:r>
      </w:hyperlink>
      <w:r>
        <w:rPr/>
        <w:t xml:space="preserve"> Тюменской области от 10.11.2006 N 507)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Статьи 6 - 7. Исключены. - </w:t>
      </w:r>
      <w:hyperlink r:id="rId52">
        <w:r>
          <w:rPr>
            <w:color w:val="0000FF"/>
          </w:rPr>
          <w:t>Закон</w:t>
        </w:r>
      </w:hyperlink>
      <w:r>
        <w:rPr/>
        <w:t xml:space="preserve"> Тюменской области от 10.11.2006 N 507.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8. Осуществление торговой деятельности в Тюменской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</w:t>
      </w:r>
      <w:hyperlink r:id="rId54">
        <w:r>
          <w:rPr>
            <w:color w:val="0000FF"/>
          </w:rPr>
          <w:t>статьей 15</w:t>
        </w:r>
      </w:hyperlink>
      <w:r>
        <w:rPr/>
        <w:t xml:space="preserve"> Федерального закона от 24 ноября 1995 года N 181-ФЗ "О социальной защите инвалидов в Российской Федерации".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rPr/>
        <w:t xml:space="preserve"> Тюменской области от 08.12.2015 N 132)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8.1. Нормативы минимальной обеспеченности населения площадью торговых объектов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(введена </w:t>
      </w:r>
      <w:hyperlink r:id="rId56">
        <w:r>
          <w:rPr>
            <w:color w:val="0000FF"/>
          </w:rPr>
          <w:t>Законом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</w:t>
      </w:r>
      <w:hyperlink r:id="rId57">
        <w:r>
          <w:rPr>
            <w:color w:val="0000FF"/>
          </w:rPr>
          <w:t>нормативы</w:t>
        </w:r>
      </w:hyperlink>
      <w:r>
        <w:rPr/>
        <w:t xml:space="preserve">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Статья 9. Исключена. - </w:t>
      </w:r>
      <w:hyperlink r:id="rId58">
        <w:r>
          <w:rPr>
            <w:color w:val="0000FF"/>
          </w:rPr>
          <w:t>Закон</w:t>
        </w:r>
      </w:hyperlink>
      <w:r>
        <w:rPr/>
        <w:t xml:space="preserve"> Тюменской области от 10.11.2006 N 507.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10. Меры по развитию торговой деятельности в Тюменской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Программы развития торговли разрабатываются с учетом требований, установленных действующим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10.1. Требования к организации ярмарок и продажи товаров (выполнения работ, оказания услуг) на них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rPr/>
        <w:t xml:space="preserve"> Тюменской области от 08.06.2011 N 37)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(введена </w:t>
      </w:r>
      <w:hyperlink r:id="rId61">
        <w:r>
          <w:rPr>
            <w:color w:val="0000FF"/>
          </w:rPr>
          <w:t>Законом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Организация ярмарок и продажи товаров (выполнения работ, оказания услуг) на них осуществляется в </w:t>
      </w:r>
      <w:hyperlink r:id="rId62">
        <w:r>
          <w:rPr>
            <w:color w:val="0000FF"/>
          </w:rPr>
          <w:t>порядке</w:t>
        </w:r>
      </w:hyperlink>
      <w:r>
        <w:rPr/>
        <w:t>, установленном Правительством Тюменской области, за исключением случаев, установленных федеральным законодательством.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rPr/>
        <w:t xml:space="preserve"> Тюменской области от 08.06.2011 N 37)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</w:t>
      </w:r>
      <w:hyperlink r:id="rId64">
        <w:r>
          <w:rPr>
            <w:color w:val="0000FF"/>
          </w:rPr>
          <w:t>Требования</w:t>
        </w:r>
      </w:hyperlink>
      <w:r>
        <w:rPr/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>
      <w:pPr>
        <w:pStyle w:val="ConsPlusNormal"/>
        <w:jc w:val="both"/>
        <w:rPr/>
      </w:pPr>
      <w:r>
        <w:rPr/>
        <w:t xml:space="preserve">(часть 2 в ред. </w:t>
      </w:r>
      <w:hyperlink r:id="rId65">
        <w:r>
          <w:rPr>
            <w:color w:val="0000FF"/>
          </w:rPr>
          <w:t>Закона</w:t>
        </w:r>
      </w:hyperlink>
      <w:r>
        <w:rPr/>
        <w:t xml:space="preserve"> Тюменской области от 08.06.2011 N 37)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11. Торговый реестр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Торговый реестр формируется уполномоченным органом исполнительной власти Тюменской области в </w:t>
      </w:r>
      <w:hyperlink r:id="rId67">
        <w:r>
          <w:rPr>
            <w:color w:val="0000FF"/>
          </w:rPr>
          <w:t>порядке</w:t>
        </w:r>
      </w:hyperlink>
      <w:r>
        <w:rPr/>
        <w:t>, утвержденном уполномоченным федеральным органом исполнительной власти.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12. Размещение нестационарных торговых объектов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rPr/>
        <w:t xml:space="preserve"> Тюменской области от 28.12.2015 N 160)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предоставлением земельного участка на основании договора аренды земельного участка;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</w:t>
      </w:r>
      <w:hyperlink r:id="rId69">
        <w:r>
          <w:rPr>
            <w:color w:val="0000FF"/>
          </w:rPr>
          <w:t>кодексом</w:t>
        </w:r>
      </w:hyperlink>
      <w:r>
        <w:rPr/>
        <w:t xml:space="preserve">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</w:t>
      </w:r>
      <w:hyperlink w:anchor="P132">
        <w:r>
          <w:rPr>
            <w:color w:val="0000FF"/>
          </w:rPr>
          <w:t>частями 5</w:t>
        </w:r>
      </w:hyperlink>
      <w:r>
        <w:rPr/>
        <w:t xml:space="preserve"> - </w:t>
      </w:r>
      <w:hyperlink w:anchor="P144">
        <w:r>
          <w:rPr>
            <w:color w:val="0000FF"/>
          </w:rPr>
          <w:t>8</w:t>
        </w:r>
      </w:hyperlink>
      <w:r>
        <w:rPr/>
        <w:t xml:space="preserve"> настоящей статьи.</w:t>
      </w:r>
    </w:p>
    <w:p>
      <w:pPr>
        <w:pStyle w:val="ConsPlusNormal"/>
        <w:spacing w:before="220" w:after="0"/>
        <w:ind w:firstLine="540"/>
        <w:jc w:val="both"/>
        <w:rPr/>
      </w:pPr>
      <w:bookmarkStart w:id="1" w:name="P132"/>
      <w:bookmarkEnd w:id="1"/>
      <w:r>
        <w:rPr/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образом исполнявшим свои обязанности по договору на размещение указанного нестационарного торгового объекта;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проведении аукциона;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70">
        <w:r>
          <w:rPr>
            <w:color w:val="0000FF"/>
          </w:rPr>
          <w:t>кодексом</w:t>
        </w:r>
      </w:hyperlink>
      <w:r>
        <w:rPr/>
        <w:t xml:space="preserve"> Российской Федерации.</w:t>
      </w:r>
    </w:p>
    <w:p>
      <w:pPr>
        <w:pStyle w:val="ConsPlusNormal"/>
        <w:jc w:val="both"/>
        <w:rPr/>
      </w:pPr>
      <w:r>
        <w:rPr/>
        <w:t xml:space="preserve">(часть 5 в ред. </w:t>
      </w:r>
      <w:hyperlink r:id="rId71">
        <w:r>
          <w:rPr>
            <w:color w:val="0000FF"/>
          </w:rPr>
          <w:t>Закона</w:t>
        </w:r>
      </w:hyperlink>
      <w:r>
        <w:rPr/>
        <w:t xml:space="preserve"> Тюменской области от 29.06.2017 N 55)</w:t>
      </w:r>
    </w:p>
    <w:p>
      <w:pPr>
        <w:pStyle w:val="ConsPlusNormal"/>
        <w:spacing w:before="220" w:after="0"/>
        <w:ind w:firstLine="540"/>
        <w:jc w:val="both"/>
        <w:rPr/>
      </w:pPr>
      <w:bookmarkStart w:id="2" w:name="P138"/>
      <w:bookmarkEnd w:id="2"/>
      <w:r>
        <w:rPr/>
        <w:t>6. 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</w:p>
    <w:p>
      <w:pPr>
        <w:pStyle w:val="ConsPlusNormal"/>
        <w:jc w:val="both"/>
        <w:rPr/>
      </w:pPr>
      <w:r>
        <w:rPr/>
        <w:t xml:space="preserve">(в ред. Законов Тюменской области от 06.06.2017 </w:t>
      </w:r>
      <w:hyperlink r:id="rId72">
        <w:r>
          <w:rPr>
            <w:color w:val="0000FF"/>
          </w:rPr>
          <w:t>N 38</w:t>
        </w:r>
      </w:hyperlink>
      <w:r>
        <w:rPr/>
        <w:t xml:space="preserve">, от 27.10.2017 </w:t>
      </w:r>
      <w:hyperlink r:id="rId73">
        <w:r>
          <w:rPr>
            <w:color w:val="0000FF"/>
          </w:rPr>
          <w:t>N 89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</w:t>
      </w:r>
      <w:hyperlink w:anchor="P138">
        <w:r>
          <w:rPr>
            <w:color w:val="0000FF"/>
          </w:rPr>
          <w:t>части 6</w:t>
        </w:r>
      </w:hyperlink>
      <w:r>
        <w:rPr/>
        <w:t xml:space="preserve"> настоящей статьи.</w:t>
      </w:r>
    </w:p>
    <w:p>
      <w:pPr>
        <w:pStyle w:val="ConsPlusNormal"/>
        <w:jc w:val="both"/>
        <w:rPr/>
      </w:pPr>
      <w:r>
        <w:rPr/>
        <w:t xml:space="preserve">(в ред. Законов Тюменской области от 27.10.2017 </w:t>
      </w:r>
      <w:hyperlink r:id="rId74">
        <w:r>
          <w:rPr>
            <w:color w:val="0000FF"/>
          </w:rPr>
          <w:t>N 89</w:t>
        </w:r>
      </w:hyperlink>
      <w:r>
        <w:rPr/>
        <w:t xml:space="preserve">, от 20.03.2019 </w:t>
      </w:r>
      <w:hyperlink r:id="rId75">
        <w:r>
          <w:rPr>
            <w:color w:val="0000FF"/>
          </w:rPr>
          <w:t>N 20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144"/>
      <w:bookmarkEnd w:id="3"/>
      <w:r>
        <w:rPr/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>
      <w:pPr>
        <w:pStyle w:val="ConsPlusNormal"/>
        <w:jc w:val="both"/>
        <w:rPr/>
      </w:pPr>
      <w:r>
        <w:rPr/>
        <w:t xml:space="preserve">(часть 8 в ред. </w:t>
      </w:r>
      <w:hyperlink r:id="rId76">
        <w:r>
          <w:rPr>
            <w:color w:val="0000FF"/>
          </w:rPr>
          <w:t>Закона</w:t>
        </w:r>
      </w:hyperlink>
      <w:r>
        <w:rPr/>
        <w:t xml:space="preserve"> Тюменской области от 29.06.2017 N 55)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9. 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77">
        <w:r>
          <w:rPr>
            <w:color w:val="0000FF"/>
          </w:rPr>
          <w:t>частями 2</w:t>
        </w:r>
      </w:hyperlink>
      <w:r>
        <w:rPr/>
        <w:t xml:space="preserve"> и </w:t>
      </w:r>
      <w:hyperlink r:id="rId78">
        <w:r>
          <w:rPr>
            <w:color w:val="0000FF"/>
          </w:rPr>
          <w:t>3 статьи 1</w:t>
        </w:r>
      </w:hyperlink>
      <w:r>
        <w:rPr/>
        <w:t xml:space="preserve">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rPr/>
        <w:t xml:space="preserve"> Тюменской области от 27.06.2022 N 36)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Статья 13. Утратила силу. - </w:t>
      </w:r>
      <w:hyperlink r:id="rId80">
        <w:r>
          <w:rPr>
            <w:color w:val="0000FF"/>
          </w:rPr>
          <w:t>Закон</w:t>
        </w:r>
      </w:hyperlink>
      <w:r>
        <w:rPr/>
        <w:t xml:space="preserve"> Тюменской области от 07.07.2010 N 49.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14. Контроль в сфере торговой деятельности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14.1. Разрешение на организацию рынка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(введена </w:t>
      </w:r>
      <w:hyperlink r:id="rId82">
        <w:r>
          <w:rPr>
            <w:color w:val="0000FF"/>
          </w:rPr>
          <w:t>Законом</w:t>
        </w:r>
      </w:hyperlink>
      <w:r>
        <w:rPr/>
        <w:t xml:space="preserve"> Тюменской области от 21.02.2007 N 550)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 xml:space="preserve">Статья 15. Исключена. - </w:t>
      </w:r>
      <w:hyperlink r:id="rId83">
        <w:r>
          <w:rPr>
            <w:color w:val="0000FF"/>
          </w:rPr>
          <w:t>Закон</w:t>
        </w:r>
      </w:hyperlink>
      <w:r>
        <w:rPr/>
        <w:t xml:space="preserve"> Тюменской области от 10.11.2006 N 507.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16. Ответственность за нарушение требований настоящего Закона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rPr/>
        <w:t xml:space="preserve"> Тюменской области от 07.07.2010 N 49)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Нарушение требований настоящего Закона влечет за собой ответственность в соответствии с действующим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17. Вступление настоящего Закона в силу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Закон вступает в силу со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Губернатор области</w:t>
      </w:r>
    </w:p>
    <w:p>
      <w:pPr>
        <w:pStyle w:val="ConsPlusNormal"/>
        <w:jc w:val="right"/>
        <w:rPr/>
      </w:pPr>
      <w:r>
        <w:rPr/>
        <w:t>С.С.СОБЯНИН</w:t>
      </w:r>
    </w:p>
    <w:p>
      <w:pPr>
        <w:pStyle w:val="ConsPlusNormal"/>
        <w:rPr/>
      </w:pPr>
      <w:r>
        <w:rPr/>
        <w:t>г. Тюмень</w:t>
      </w:r>
    </w:p>
    <w:p>
      <w:pPr>
        <w:pStyle w:val="ConsPlusNormal"/>
        <w:spacing w:before="220" w:after="0"/>
        <w:rPr/>
      </w:pPr>
      <w:r>
        <w:rPr/>
        <w:t>5 июля 2001 года</w:t>
      </w:r>
    </w:p>
    <w:p>
      <w:pPr>
        <w:pStyle w:val="ConsPlusNormal"/>
        <w:spacing w:before="220" w:after="0"/>
        <w:rPr/>
      </w:pPr>
      <w:r>
        <w:rPr/>
        <w:t>N 354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3c1362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3c1362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3c1362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RLAW026&amp;n=7708&amp;dst=100007" TargetMode="External"/><Relationship Id="rId4" Type="http://schemas.openxmlformats.org/officeDocument/2006/relationships/hyperlink" Target="https://login.consultant.ru/link/?req=doc&amp;base=RLAW026&amp;n=14265&amp;dst=100007" TargetMode="External"/><Relationship Id="rId5" Type="http://schemas.openxmlformats.org/officeDocument/2006/relationships/hyperlink" Target="https://login.consultant.ru/link/?req=doc&amp;base=RLAW026&amp;n=20268&amp;dst=100008" TargetMode="External"/><Relationship Id="rId6" Type="http://schemas.openxmlformats.org/officeDocument/2006/relationships/hyperlink" Target="https://login.consultant.ru/link/?req=doc&amp;base=RLAW026&amp;n=21709&amp;dst=100008" TargetMode="External"/><Relationship Id="rId7" Type="http://schemas.openxmlformats.org/officeDocument/2006/relationships/hyperlink" Target="https://login.consultant.ru/link/?req=doc&amp;base=RLAW026&amp;n=47772&amp;dst=100008" TargetMode="External"/><Relationship Id="rId8" Type="http://schemas.openxmlformats.org/officeDocument/2006/relationships/hyperlink" Target="https://login.consultant.ru/link/?req=doc&amp;base=RLAW026&amp;n=55632&amp;dst=100008" TargetMode="External"/><Relationship Id="rId9" Type="http://schemas.openxmlformats.org/officeDocument/2006/relationships/hyperlink" Target="https://login.consultant.ru/link/?req=doc&amp;base=RLAW026&amp;n=61831&amp;dst=100008" TargetMode="External"/><Relationship Id="rId10" Type="http://schemas.openxmlformats.org/officeDocument/2006/relationships/hyperlink" Target="https://login.consultant.ru/link/?req=doc&amp;base=RLAW026&amp;n=84062&amp;dst=100008" TargetMode="External"/><Relationship Id="rId11" Type="http://schemas.openxmlformats.org/officeDocument/2006/relationships/hyperlink" Target="https://login.consultant.ru/link/?req=doc&amp;base=RLAW026&amp;n=100886&amp;dst=100014" TargetMode="External"/><Relationship Id="rId12" Type="http://schemas.openxmlformats.org/officeDocument/2006/relationships/hyperlink" Target="https://login.consultant.ru/link/?req=doc&amp;base=RLAW026&amp;n=101754&amp;dst=100008" TargetMode="External"/><Relationship Id="rId13" Type="http://schemas.openxmlformats.org/officeDocument/2006/relationships/hyperlink" Target="https://login.consultant.ru/link/?req=doc&amp;base=RLAW026&amp;n=110584&amp;dst=100008" TargetMode="External"/><Relationship Id="rId14" Type="http://schemas.openxmlformats.org/officeDocument/2006/relationships/hyperlink" Target="https://login.consultant.ru/link/?req=doc&amp;base=RLAW026&amp;n=118773&amp;dst=100008" TargetMode="External"/><Relationship Id="rId15" Type="http://schemas.openxmlformats.org/officeDocument/2006/relationships/hyperlink" Target="https://login.consultant.ru/link/?req=doc&amp;base=RLAW026&amp;n=119405&amp;dst=100008" TargetMode="External"/><Relationship Id="rId16" Type="http://schemas.openxmlformats.org/officeDocument/2006/relationships/hyperlink" Target="https://login.consultant.ru/link/?req=doc&amp;base=RLAW026&amp;n=123110&amp;dst=100025" TargetMode="External"/><Relationship Id="rId17" Type="http://schemas.openxmlformats.org/officeDocument/2006/relationships/hyperlink" Target="https://login.consultant.ru/link/?req=doc&amp;base=RLAW026&amp;n=133407&amp;dst=100008" TargetMode="External"/><Relationship Id="rId18" Type="http://schemas.openxmlformats.org/officeDocument/2006/relationships/hyperlink" Target="https://login.consultant.ru/link/?req=doc&amp;base=RLAW026&amp;n=139792&amp;dst=100008" TargetMode="External"/><Relationship Id="rId19" Type="http://schemas.openxmlformats.org/officeDocument/2006/relationships/hyperlink" Target="https://login.consultant.ru/link/?req=doc&amp;base=RLAW026&amp;n=160577&amp;dst=100008" TargetMode="External"/><Relationship Id="rId20" Type="http://schemas.openxmlformats.org/officeDocument/2006/relationships/hyperlink" Target="https://login.consultant.ru/link/?req=doc&amp;base=RLAW026&amp;n=185875&amp;dst=100017" TargetMode="External"/><Relationship Id="rId21" Type="http://schemas.openxmlformats.org/officeDocument/2006/relationships/hyperlink" Target="https://login.consultant.ru/link/?req=doc&amp;base=LAW&amp;n=454235&amp;dst=100035" TargetMode="External"/><Relationship Id="rId22" Type="http://schemas.openxmlformats.org/officeDocument/2006/relationships/hyperlink" Target="https://login.consultant.ru/link/?req=doc&amp;base=LAW&amp;n=430625&amp;dst=100014" TargetMode="External"/><Relationship Id="rId23" Type="http://schemas.openxmlformats.org/officeDocument/2006/relationships/hyperlink" Target="https://login.consultant.ru/link/?req=doc&amp;base=RLAW026&amp;n=218992" TargetMode="External"/><Relationship Id="rId24" Type="http://schemas.openxmlformats.org/officeDocument/2006/relationships/hyperlink" Target="https://login.consultant.ru/link/?req=doc&amp;base=RLAW026&amp;n=47772&amp;dst=100011" TargetMode="External"/><Relationship Id="rId25" Type="http://schemas.openxmlformats.org/officeDocument/2006/relationships/hyperlink" Target="https://login.consultant.ru/link/?req=doc&amp;base=RLAW026&amp;n=47772&amp;dst=100013" TargetMode="External"/><Relationship Id="rId26" Type="http://schemas.openxmlformats.org/officeDocument/2006/relationships/hyperlink" Target="https://login.consultant.ru/link/?req=doc&amp;base=RLAW026&amp;n=47772&amp;dst=100016" TargetMode="External"/><Relationship Id="rId27" Type="http://schemas.openxmlformats.org/officeDocument/2006/relationships/hyperlink" Target="https://login.consultant.ru/link/?req=doc&amp;base=RLAW026&amp;n=47772&amp;dst=100017" TargetMode="External"/><Relationship Id="rId28" Type="http://schemas.openxmlformats.org/officeDocument/2006/relationships/hyperlink" Target="https://login.consultant.ru/link/?req=doc&amp;base=RLAW026&amp;n=203768" TargetMode="External"/><Relationship Id="rId29" Type="http://schemas.openxmlformats.org/officeDocument/2006/relationships/hyperlink" Target="https://login.consultant.ru/link/?req=doc&amp;base=RLAW026&amp;n=162433&amp;dst=100050" TargetMode="External"/><Relationship Id="rId30" Type="http://schemas.openxmlformats.org/officeDocument/2006/relationships/hyperlink" Target="https://login.consultant.ru/link/?req=doc&amp;base=RLAW026&amp;n=202876&amp;dst=100014" TargetMode="External"/><Relationship Id="rId31" Type="http://schemas.openxmlformats.org/officeDocument/2006/relationships/hyperlink" Target="https://login.consultant.ru/link/?req=doc&amp;base=RLAW026&amp;n=55632&amp;dst=100010" TargetMode="External"/><Relationship Id="rId32" Type="http://schemas.openxmlformats.org/officeDocument/2006/relationships/hyperlink" Target="https://login.consultant.ru/link/?req=doc&amp;base=RLAW026&amp;n=55632&amp;dst=100012" TargetMode="External"/><Relationship Id="rId33" Type="http://schemas.openxmlformats.org/officeDocument/2006/relationships/hyperlink" Target="https://login.consultant.ru/link/?req=doc&amp;base=RLAW026&amp;n=189705&amp;dst=100009" TargetMode="External"/><Relationship Id="rId34" Type="http://schemas.openxmlformats.org/officeDocument/2006/relationships/hyperlink" Target="https://login.consultant.ru/link/?req=doc&amp;base=RLAW026&amp;n=86067&amp;dst=101169" TargetMode="External"/><Relationship Id="rId35" Type="http://schemas.openxmlformats.org/officeDocument/2006/relationships/hyperlink" Target="https://login.consultant.ru/link/?req=doc&amp;base=RLAW026&amp;n=189706&amp;dst=100010" TargetMode="External"/><Relationship Id="rId36" Type="http://schemas.openxmlformats.org/officeDocument/2006/relationships/hyperlink" Target="https://login.consultant.ru/link/?req=doc&amp;base=RLAW026&amp;n=189706&amp;dst=100032" TargetMode="External"/><Relationship Id="rId37" Type="http://schemas.openxmlformats.org/officeDocument/2006/relationships/hyperlink" Target="https://login.consultant.ru/link/?req=doc&amp;base=RLAW026&amp;n=84062&amp;dst=100009" TargetMode="External"/><Relationship Id="rId38" Type="http://schemas.openxmlformats.org/officeDocument/2006/relationships/hyperlink" Target="https://login.consultant.ru/link/?req=doc&amp;base=RLAW026&amp;n=189707&amp;dst=100064" TargetMode="External"/><Relationship Id="rId39" Type="http://schemas.openxmlformats.org/officeDocument/2006/relationships/hyperlink" Target="https://login.consultant.ru/link/?req=doc&amp;base=RLAW026&amp;n=162434&amp;dst=100036" TargetMode="External"/><Relationship Id="rId40" Type="http://schemas.openxmlformats.org/officeDocument/2006/relationships/hyperlink" Target="https://login.consultant.ru/link/?req=doc&amp;base=RLAW026&amp;n=84062&amp;dst=100010" TargetMode="External"/><Relationship Id="rId41" Type="http://schemas.openxmlformats.org/officeDocument/2006/relationships/hyperlink" Target="https://login.consultant.ru/link/?req=doc&amp;base=RLAW026&amp;n=61831&amp;dst=100009" TargetMode="External"/><Relationship Id="rId42" Type="http://schemas.openxmlformats.org/officeDocument/2006/relationships/hyperlink" Target="https://login.consultant.ru/link/?req=doc&amp;base=RLAW026&amp;n=185529&amp;dst=100152" TargetMode="External"/><Relationship Id="rId43" Type="http://schemas.openxmlformats.org/officeDocument/2006/relationships/hyperlink" Target="https://login.consultant.ru/link/?req=doc&amp;base=LAW&amp;n=436792" TargetMode="External"/><Relationship Id="rId44" Type="http://schemas.openxmlformats.org/officeDocument/2006/relationships/hyperlink" Target="https://login.consultant.ru/link/?req=doc&amp;base=RLAW026&amp;n=133407&amp;dst=100008" TargetMode="External"/><Relationship Id="rId45" Type="http://schemas.openxmlformats.org/officeDocument/2006/relationships/hyperlink" Target="https://login.consultant.ru/link/?req=doc&amp;base=RLAW026&amp;n=152530&amp;dst=100108" TargetMode="External"/><Relationship Id="rId46" Type="http://schemas.openxmlformats.org/officeDocument/2006/relationships/hyperlink" Target="https://login.consultant.ru/link/?req=doc&amp;base=RLAW026&amp;n=110584&amp;dst=100010" TargetMode="External"/><Relationship Id="rId47" Type="http://schemas.openxmlformats.org/officeDocument/2006/relationships/hyperlink" Target="https://login.consultant.ru/link/?req=doc&amp;base=RLAW026&amp;n=160577&amp;dst=100008" TargetMode="External"/><Relationship Id="rId48" Type="http://schemas.openxmlformats.org/officeDocument/2006/relationships/hyperlink" Target="https://login.consultant.ru/link/?req=doc&amp;base=RLAW026&amp;n=218992" TargetMode="External"/><Relationship Id="rId49" Type="http://schemas.openxmlformats.org/officeDocument/2006/relationships/hyperlink" Target="https://login.consultant.ru/link/?req=doc&amp;base=RLAW026&amp;n=61831&amp;dst=100010" TargetMode="External"/><Relationship Id="rId50" Type="http://schemas.openxmlformats.org/officeDocument/2006/relationships/hyperlink" Target="https://login.consultant.ru/link/?req=doc&amp;base=RLAW026&amp;n=61831&amp;dst=100011" TargetMode="External"/><Relationship Id="rId51" Type="http://schemas.openxmlformats.org/officeDocument/2006/relationships/hyperlink" Target="https://login.consultant.ru/link/?req=doc&amp;base=RLAW026&amp;n=20268&amp;dst=100058" TargetMode="External"/><Relationship Id="rId52" Type="http://schemas.openxmlformats.org/officeDocument/2006/relationships/hyperlink" Target="https://login.consultant.ru/link/?req=doc&amp;base=RLAW026&amp;n=20268&amp;dst=100062" TargetMode="External"/><Relationship Id="rId53" Type="http://schemas.openxmlformats.org/officeDocument/2006/relationships/hyperlink" Target="https://login.consultant.ru/link/?req=doc&amp;base=RLAW026&amp;n=47772&amp;dst=100048" TargetMode="External"/><Relationship Id="rId54" Type="http://schemas.openxmlformats.org/officeDocument/2006/relationships/hyperlink" Target="https://login.consultant.ru/link/?req=doc&amp;base=LAW&amp;n=477506&amp;dst=100112" TargetMode="External"/><Relationship Id="rId55" Type="http://schemas.openxmlformats.org/officeDocument/2006/relationships/hyperlink" Target="https://login.consultant.ru/link/?req=doc&amp;base=RLAW026&amp;n=100886&amp;dst=100014" TargetMode="External"/><Relationship Id="rId56" Type="http://schemas.openxmlformats.org/officeDocument/2006/relationships/hyperlink" Target="https://login.consultant.ru/link/?req=doc&amp;base=RLAW026&amp;n=47772&amp;dst=100051" TargetMode="External"/><Relationship Id="rId57" Type="http://schemas.openxmlformats.org/officeDocument/2006/relationships/hyperlink" Target="https://login.consultant.ru/link/?req=doc&amp;base=RLAW026&amp;n=203768" TargetMode="External"/><Relationship Id="rId58" Type="http://schemas.openxmlformats.org/officeDocument/2006/relationships/hyperlink" Target="https://login.consultant.ru/link/?req=doc&amp;base=RLAW026&amp;n=20268&amp;dst=100067" TargetMode="External"/><Relationship Id="rId59" Type="http://schemas.openxmlformats.org/officeDocument/2006/relationships/hyperlink" Target="https://login.consultant.ru/link/?req=doc&amp;base=RLAW026&amp;n=47772&amp;dst=100055" TargetMode="External"/><Relationship Id="rId60" Type="http://schemas.openxmlformats.org/officeDocument/2006/relationships/hyperlink" Target="https://login.consultant.ru/link/?req=doc&amp;base=RLAW026&amp;n=55632&amp;dst=100015" TargetMode="External"/><Relationship Id="rId61" Type="http://schemas.openxmlformats.org/officeDocument/2006/relationships/hyperlink" Target="https://login.consultant.ru/link/?req=doc&amp;base=RLAW026&amp;n=47772&amp;dst=100059" TargetMode="External"/><Relationship Id="rId62" Type="http://schemas.openxmlformats.org/officeDocument/2006/relationships/hyperlink" Target="https://login.consultant.ru/link/?req=doc&amp;base=RLAW026&amp;n=202876&amp;dst=100014" TargetMode="External"/><Relationship Id="rId63" Type="http://schemas.openxmlformats.org/officeDocument/2006/relationships/hyperlink" Target="https://login.consultant.ru/link/?req=doc&amp;base=RLAW026&amp;n=55632&amp;dst=100015" TargetMode="External"/><Relationship Id="rId64" Type="http://schemas.openxmlformats.org/officeDocument/2006/relationships/hyperlink" Target="https://login.consultant.ru/link/?req=doc&amp;base=RLAW026&amp;n=202876&amp;dst=100140" TargetMode="External"/><Relationship Id="rId65" Type="http://schemas.openxmlformats.org/officeDocument/2006/relationships/hyperlink" Target="https://login.consultant.ru/link/?req=doc&amp;base=RLAW026&amp;n=55632&amp;dst=100016" TargetMode="External"/><Relationship Id="rId66" Type="http://schemas.openxmlformats.org/officeDocument/2006/relationships/hyperlink" Target="https://login.consultant.ru/link/?req=doc&amp;base=RLAW026&amp;n=47772&amp;dst=100063" TargetMode="External"/><Relationship Id="rId67" Type="http://schemas.openxmlformats.org/officeDocument/2006/relationships/hyperlink" Target="https://login.consultant.ru/link/?req=doc&amp;base=LAW&amp;n=104802&amp;dst=100078" TargetMode="External"/><Relationship Id="rId68" Type="http://schemas.openxmlformats.org/officeDocument/2006/relationships/hyperlink" Target="https://login.consultant.ru/link/?req=doc&amp;base=RLAW026&amp;n=101754&amp;dst=100008" TargetMode="External"/><Relationship Id="rId69" Type="http://schemas.openxmlformats.org/officeDocument/2006/relationships/hyperlink" Target="https://login.consultant.ru/link/?req=doc&amp;base=LAW&amp;n=471068" TargetMode="External"/><Relationship Id="rId70" Type="http://schemas.openxmlformats.org/officeDocument/2006/relationships/hyperlink" Target="https://login.consultant.ru/link/?req=doc&amp;base=LAW&amp;n=471068" TargetMode="External"/><Relationship Id="rId71" Type="http://schemas.openxmlformats.org/officeDocument/2006/relationships/hyperlink" Target="https://login.consultant.ru/link/?req=doc&amp;base=RLAW026&amp;n=119405&amp;dst=100009" TargetMode="External"/><Relationship Id="rId72" Type="http://schemas.openxmlformats.org/officeDocument/2006/relationships/hyperlink" Target="https://login.consultant.ru/link/?req=doc&amp;base=RLAW026&amp;n=118773&amp;dst=100008" TargetMode="External"/><Relationship Id="rId73" Type="http://schemas.openxmlformats.org/officeDocument/2006/relationships/hyperlink" Target="https://login.consultant.ru/link/?req=doc&amp;base=RLAW026&amp;n=123110&amp;dst=100026" TargetMode="External"/><Relationship Id="rId74" Type="http://schemas.openxmlformats.org/officeDocument/2006/relationships/hyperlink" Target="https://login.consultant.ru/link/?req=doc&amp;base=RLAW026&amp;n=123110&amp;dst=100027" TargetMode="External"/><Relationship Id="rId75" Type="http://schemas.openxmlformats.org/officeDocument/2006/relationships/hyperlink" Target="https://login.consultant.ru/link/?req=doc&amp;base=RLAW026&amp;n=139792&amp;dst=100008" TargetMode="External"/><Relationship Id="rId76" Type="http://schemas.openxmlformats.org/officeDocument/2006/relationships/hyperlink" Target="https://login.consultant.ru/link/?req=doc&amp;base=RLAW026&amp;n=119405&amp;dst=100015" TargetMode="External"/><Relationship Id="rId77" Type="http://schemas.openxmlformats.org/officeDocument/2006/relationships/hyperlink" Target="https://login.consultant.ru/link/?req=doc&amp;base=RLAW026&amp;n=220203&amp;dst=100041" TargetMode="External"/><Relationship Id="rId78" Type="http://schemas.openxmlformats.org/officeDocument/2006/relationships/hyperlink" Target="https://login.consultant.ru/link/?req=doc&amp;base=RLAW026&amp;n=220203&amp;dst=28" TargetMode="External"/><Relationship Id="rId79" Type="http://schemas.openxmlformats.org/officeDocument/2006/relationships/hyperlink" Target="https://login.consultant.ru/link/?req=doc&amp;base=RLAW026&amp;n=185875&amp;dst=100017" TargetMode="External"/><Relationship Id="rId80" Type="http://schemas.openxmlformats.org/officeDocument/2006/relationships/hyperlink" Target="https://login.consultant.ru/link/?req=doc&amp;base=RLAW026&amp;n=47772&amp;dst=100069" TargetMode="External"/><Relationship Id="rId81" Type="http://schemas.openxmlformats.org/officeDocument/2006/relationships/hyperlink" Target="https://login.consultant.ru/link/?req=doc&amp;base=RLAW026&amp;n=47772&amp;dst=100070" TargetMode="External"/><Relationship Id="rId82" Type="http://schemas.openxmlformats.org/officeDocument/2006/relationships/hyperlink" Target="https://login.consultant.ru/link/?req=doc&amp;base=RLAW026&amp;n=21709&amp;dst=100020" TargetMode="External"/><Relationship Id="rId83" Type="http://schemas.openxmlformats.org/officeDocument/2006/relationships/hyperlink" Target="https://login.consultant.ru/link/?req=doc&amp;base=RLAW026&amp;n=20268&amp;dst=100078" TargetMode="External"/><Relationship Id="rId84" Type="http://schemas.openxmlformats.org/officeDocument/2006/relationships/hyperlink" Target="https://login.consultant.ru/link/?req=doc&amp;base=RLAW026&amp;n=47772&amp;dst=100073" TargetMode="External"/><Relationship Id="rId85" Type="http://schemas.openxmlformats.org/officeDocument/2006/relationships/fontTable" Target="fontTable.xml"/><Relationship Id="rId86" Type="http://schemas.openxmlformats.org/officeDocument/2006/relationships/settings" Target="settings.xml"/><Relationship Id="rId8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7</Pages>
  <Words>2112</Words>
  <Characters>14782</Characters>
  <CharactersWithSpaces>16764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2024-12-05T05:26:00Z</dcterms:created>
  <dc:creator>Наумова Юлия Владимировна</dc:creator>
  <dc:description/>
  <dc:language>ru-RU</dc:language>
  <cp:lastModifiedBy>Наумова Юлия Владимировна</cp:lastModifiedBy>
  <dcterms:modified xsi:type="dcterms:W3CDTF">2024-12-05T05:27:00Z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