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0E" w:rsidRDefault="00E8380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8380E" w:rsidRDefault="00E8380E">
      <w:pPr>
        <w:pStyle w:val="ConsPlusNormal"/>
        <w:jc w:val="both"/>
        <w:outlineLvl w:val="0"/>
      </w:pPr>
    </w:p>
    <w:p w:rsidR="00E8380E" w:rsidRDefault="00E8380E">
      <w:pPr>
        <w:pStyle w:val="ConsPlusNormal"/>
        <w:outlineLvl w:val="0"/>
      </w:pPr>
      <w:r>
        <w:t>Зарегистрировано в Минюсте России 1 июня 2022 г. N 68695</w:t>
      </w:r>
    </w:p>
    <w:p w:rsidR="00E8380E" w:rsidRDefault="00E838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380E" w:rsidRDefault="00E8380E">
      <w:pPr>
        <w:pStyle w:val="ConsPlusNormal"/>
        <w:jc w:val="both"/>
      </w:pPr>
    </w:p>
    <w:p w:rsidR="00E8380E" w:rsidRDefault="00E8380E">
      <w:pPr>
        <w:pStyle w:val="ConsPlusTitle"/>
        <w:jc w:val="center"/>
      </w:pPr>
      <w:r>
        <w:t>ФЕДЕРАЛЬНАЯ СЛУЖБА ГОСУДАРСТВЕННОЙ РЕГИСТРАЦИИ,</w:t>
      </w:r>
    </w:p>
    <w:p w:rsidR="00E8380E" w:rsidRDefault="00E8380E">
      <w:pPr>
        <w:pStyle w:val="ConsPlusTitle"/>
        <w:jc w:val="center"/>
      </w:pPr>
      <w:r>
        <w:t>КАДАСТРА И КАРТОГРАФИИ</w:t>
      </w:r>
    </w:p>
    <w:p w:rsidR="00E8380E" w:rsidRDefault="00E8380E">
      <w:pPr>
        <w:pStyle w:val="ConsPlusTitle"/>
        <w:jc w:val="center"/>
      </w:pPr>
    </w:p>
    <w:p w:rsidR="00E8380E" w:rsidRDefault="00E8380E">
      <w:pPr>
        <w:pStyle w:val="ConsPlusTitle"/>
        <w:jc w:val="center"/>
      </w:pPr>
      <w:r>
        <w:t>ПРИКАЗ</w:t>
      </w:r>
    </w:p>
    <w:p w:rsidR="00E8380E" w:rsidRDefault="00E8380E">
      <w:pPr>
        <w:pStyle w:val="ConsPlusTitle"/>
        <w:jc w:val="center"/>
      </w:pPr>
      <w:r>
        <w:t xml:space="preserve">от 19 апреля 2022 г. N </w:t>
      </w:r>
      <w:proofErr w:type="gramStart"/>
      <w:r>
        <w:t>П</w:t>
      </w:r>
      <w:proofErr w:type="gramEnd"/>
      <w:r>
        <w:t>/0148</w:t>
      </w:r>
    </w:p>
    <w:p w:rsidR="00E8380E" w:rsidRDefault="00E8380E">
      <w:pPr>
        <w:pStyle w:val="ConsPlusTitle"/>
        <w:jc w:val="center"/>
      </w:pPr>
    </w:p>
    <w:p w:rsidR="00E8380E" w:rsidRDefault="00E8380E">
      <w:pPr>
        <w:pStyle w:val="ConsPlusTitle"/>
        <w:jc w:val="center"/>
      </w:pPr>
      <w:r>
        <w:t>ОБ УТВЕРЖДЕНИИ ТРЕБОВАНИЙ</w:t>
      </w:r>
    </w:p>
    <w:p w:rsidR="00E8380E" w:rsidRDefault="00E8380E">
      <w:pPr>
        <w:pStyle w:val="ConsPlusTitle"/>
        <w:jc w:val="center"/>
      </w:pPr>
      <w:r>
        <w:t>К ПОДГОТОВКЕ СХЕМЫ РАСПОЛОЖЕНИЯ ЗЕМЕЛЬНОГО</w:t>
      </w:r>
    </w:p>
    <w:p w:rsidR="00E8380E" w:rsidRDefault="00E8380E">
      <w:pPr>
        <w:pStyle w:val="ConsPlusTitle"/>
        <w:jc w:val="center"/>
      </w:pPr>
      <w:r>
        <w:t>УЧАСТКА ИЛИ ЗЕМЕЛЬНЫХ УЧАСТКОВ НА КАДАСТРОВОМ ПЛАНЕ</w:t>
      </w:r>
    </w:p>
    <w:p w:rsidR="00E8380E" w:rsidRDefault="00E8380E">
      <w:pPr>
        <w:pStyle w:val="ConsPlusTitle"/>
        <w:jc w:val="center"/>
      </w:pPr>
      <w:r>
        <w:t>ТЕРРИТОРИИ И ФОРМАТУ СХЕМЫ РАСПОЛОЖЕНИЯ ЗЕМЕЛЬНОГО УЧАСТКА</w:t>
      </w:r>
    </w:p>
    <w:p w:rsidR="00E8380E" w:rsidRDefault="00E8380E">
      <w:pPr>
        <w:pStyle w:val="ConsPlusTitle"/>
        <w:jc w:val="center"/>
      </w:pPr>
      <w:r>
        <w:t>ИЛИ ЗЕМЕЛЬНЫХ УЧАСТКОВ НА КАДАСТРОВОМ ПЛАНЕ ТЕРРИТОРИИ</w:t>
      </w:r>
    </w:p>
    <w:p w:rsidR="00E8380E" w:rsidRDefault="00E8380E">
      <w:pPr>
        <w:pStyle w:val="ConsPlusTitle"/>
        <w:jc w:val="center"/>
      </w:pPr>
      <w:r>
        <w:t>ПРИ ПОДГОТОВКЕ СХЕМЫ РАСПОЛОЖЕНИЯ ЗЕМЕЛЬНОГО УЧАСТКА</w:t>
      </w:r>
    </w:p>
    <w:p w:rsidR="00E8380E" w:rsidRDefault="00E8380E">
      <w:pPr>
        <w:pStyle w:val="ConsPlusTitle"/>
        <w:jc w:val="center"/>
      </w:pPr>
      <w:r>
        <w:t>ИЛИ ЗЕМЕЛЬНЫХ УЧАСТКОВ НА КАДАСТРОВОМ ПЛАНЕ ТЕРРИТОРИИ</w:t>
      </w:r>
    </w:p>
    <w:p w:rsidR="00E8380E" w:rsidRDefault="00E8380E">
      <w:pPr>
        <w:pStyle w:val="ConsPlusTitle"/>
        <w:jc w:val="center"/>
      </w:pPr>
      <w:r>
        <w:t>В ФОРМЕ ЭЛЕКТРОННОГО ДОКУМЕНТА, ФОРМЫ СХЕМЫ РАСПОЛОЖЕНИЯ</w:t>
      </w:r>
    </w:p>
    <w:p w:rsidR="00E8380E" w:rsidRDefault="00E8380E">
      <w:pPr>
        <w:pStyle w:val="ConsPlusTitle"/>
        <w:jc w:val="center"/>
      </w:pPr>
      <w:r>
        <w:t xml:space="preserve">ЗЕМЕЛЬНОГО УЧАСТКА ИЛИ ЗЕМЕЛЬНЫХ УЧАСТКОВ НА </w:t>
      </w:r>
      <w:proofErr w:type="gramStart"/>
      <w:r>
        <w:t>КАДАСТРОВОМ</w:t>
      </w:r>
      <w:proofErr w:type="gramEnd"/>
    </w:p>
    <w:p w:rsidR="00E8380E" w:rsidRDefault="00E8380E">
      <w:pPr>
        <w:pStyle w:val="ConsPlusTitle"/>
        <w:jc w:val="center"/>
      </w:pPr>
      <w:proofErr w:type="gramStart"/>
      <w:r>
        <w:t>ПЛАНЕ</w:t>
      </w:r>
      <w:proofErr w:type="gramEnd"/>
      <w:r>
        <w:t xml:space="preserve"> ТЕРРИТОРИИ, ПОДГОТОВКА КОТОРОЙ ОСУЩЕСТВЛЯЕТСЯ</w:t>
      </w:r>
    </w:p>
    <w:p w:rsidR="00E8380E" w:rsidRDefault="00E8380E">
      <w:pPr>
        <w:pStyle w:val="ConsPlusTitle"/>
        <w:jc w:val="center"/>
      </w:pPr>
      <w:r>
        <w:t>В ФОРМЕ ДОКУМЕНТА НА БУМАЖНОМ НОСИТЕЛЕ</w:t>
      </w:r>
    </w:p>
    <w:p w:rsidR="00E8380E" w:rsidRDefault="00E838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838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80E" w:rsidRDefault="00E838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80E" w:rsidRDefault="00E838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380E" w:rsidRDefault="00E838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380E" w:rsidRDefault="00E838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Росреестра от 22.10.2024 N </w:t>
            </w:r>
            <w:proofErr w:type="gramStart"/>
            <w:r>
              <w:rPr>
                <w:color w:val="392C69"/>
              </w:rPr>
              <w:t>П</w:t>
            </w:r>
            <w:proofErr w:type="gramEnd"/>
            <w:r>
              <w:rPr>
                <w:color w:val="392C69"/>
              </w:rPr>
              <w:t>/0326/24)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80E" w:rsidRDefault="00E8380E">
            <w:pPr>
              <w:pStyle w:val="ConsPlusNormal"/>
            </w:pPr>
          </w:p>
        </w:tc>
      </w:tr>
    </w:tbl>
    <w:p w:rsidR="00E8380E" w:rsidRDefault="00E8380E">
      <w:pPr>
        <w:pStyle w:val="ConsPlusNormal"/>
        <w:jc w:val="both"/>
      </w:pPr>
    </w:p>
    <w:p w:rsidR="00E8380E" w:rsidRDefault="00E8380E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12 статьи 11.10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</w:t>
      </w:r>
      <w:proofErr w:type="gramStart"/>
      <w:r>
        <w:t xml:space="preserve">2014, N 26, ст. 3377), </w:t>
      </w:r>
      <w:hyperlink r:id="rId8">
        <w:r>
          <w:rPr>
            <w:color w:val="0000FF"/>
          </w:rPr>
          <w:t>пунктом 1</w:t>
        </w:r>
      </w:hyperlink>
      <w:r>
        <w:t xml:space="preserve"> и </w:t>
      </w:r>
      <w:hyperlink r:id="rId9">
        <w:r>
          <w:rPr>
            <w:color w:val="0000FF"/>
          </w:rPr>
          <w:t>подпунктом 5.26(7.3) пункта 5</w:t>
        </w:r>
      </w:hyperlink>
      <w: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N 457 (Собрание законодательства Российской Федерации, 2009, N 25, ст. 3052; 2021, N 47, ст. 7848), приказываю:</w:t>
      </w:r>
      <w:proofErr w:type="gramEnd"/>
    </w:p>
    <w:p w:rsidR="00E8380E" w:rsidRDefault="00E8380E">
      <w:pPr>
        <w:pStyle w:val="ConsPlusNormal"/>
        <w:spacing w:before="220"/>
        <w:ind w:firstLine="540"/>
        <w:jc w:val="both"/>
      </w:pPr>
      <w:r>
        <w:t>1. Утвердить:</w:t>
      </w:r>
    </w:p>
    <w:p w:rsidR="00E8380E" w:rsidRDefault="00E8380E">
      <w:pPr>
        <w:pStyle w:val="ConsPlusNormal"/>
        <w:spacing w:before="220"/>
        <w:ind w:firstLine="540"/>
        <w:jc w:val="both"/>
      </w:pPr>
      <w:proofErr w:type="gramStart"/>
      <w:r>
        <w:t xml:space="preserve">требования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согласно </w:t>
      </w:r>
      <w:hyperlink w:anchor="P43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  <w:proofErr w:type="gramEnd"/>
    </w:p>
    <w:p w:rsidR="00E8380E" w:rsidRDefault="00E8380E">
      <w:pPr>
        <w:pStyle w:val="ConsPlusNormal"/>
        <w:spacing w:before="220"/>
        <w:ind w:firstLine="540"/>
        <w:jc w:val="both"/>
      </w:pPr>
      <w:r>
        <w:t xml:space="preserve">форму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носителе, согласно </w:t>
      </w:r>
      <w:hyperlink w:anchor="P122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:rsidR="00E8380E" w:rsidRDefault="00E8380E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2022 года и действует до 31 августа 2028 года.</w:t>
      </w:r>
    </w:p>
    <w:p w:rsidR="00E8380E" w:rsidRDefault="00E8380E">
      <w:pPr>
        <w:pStyle w:val="ConsPlusNormal"/>
        <w:jc w:val="both"/>
      </w:pPr>
    </w:p>
    <w:p w:rsidR="00E8380E" w:rsidRDefault="00E8380E">
      <w:pPr>
        <w:pStyle w:val="ConsPlusNormal"/>
        <w:jc w:val="right"/>
      </w:pPr>
      <w:r>
        <w:t>Руководитель</w:t>
      </w:r>
    </w:p>
    <w:p w:rsidR="00E8380E" w:rsidRDefault="00E8380E">
      <w:pPr>
        <w:pStyle w:val="ConsPlusNormal"/>
        <w:jc w:val="right"/>
      </w:pPr>
      <w:r>
        <w:t>О.А.СКУФИНСКИЙ</w:t>
      </w:r>
    </w:p>
    <w:p w:rsidR="00E8380E" w:rsidRDefault="00E8380E">
      <w:pPr>
        <w:pStyle w:val="ConsPlusNormal"/>
        <w:jc w:val="both"/>
      </w:pPr>
    </w:p>
    <w:p w:rsidR="00E8380E" w:rsidRDefault="00E8380E">
      <w:pPr>
        <w:pStyle w:val="ConsPlusNormal"/>
        <w:jc w:val="both"/>
      </w:pPr>
    </w:p>
    <w:p w:rsidR="00E8380E" w:rsidRDefault="00E8380E">
      <w:pPr>
        <w:pStyle w:val="ConsPlusNormal"/>
        <w:jc w:val="both"/>
      </w:pPr>
    </w:p>
    <w:p w:rsidR="00E8380E" w:rsidRDefault="00E8380E">
      <w:pPr>
        <w:pStyle w:val="ConsPlusNormal"/>
        <w:jc w:val="both"/>
      </w:pPr>
    </w:p>
    <w:p w:rsidR="00E8380E" w:rsidRDefault="00E8380E">
      <w:pPr>
        <w:pStyle w:val="ConsPlusNormal"/>
        <w:jc w:val="both"/>
      </w:pPr>
    </w:p>
    <w:p w:rsidR="00E8380E" w:rsidRDefault="00E8380E">
      <w:pPr>
        <w:pStyle w:val="ConsPlusNormal"/>
        <w:jc w:val="right"/>
        <w:outlineLvl w:val="0"/>
      </w:pPr>
      <w:r>
        <w:t>Приложение N 1</w:t>
      </w:r>
    </w:p>
    <w:p w:rsidR="00E8380E" w:rsidRDefault="00E8380E">
      <w:pPr>
        <w:pStyle w:val="ConsPlusNormal"/>
        <w:jc w:val="right"/>
      </w:pPr>
      <w:r>
        <w:t>к приказу Федеральной службы</w:t>
      </w:r>
    </w:p>
    <w:p w:rsidR="00E8380E" w:rsidRDefault="00E8380E">
      <w:pPr>
        <w:pStyle w:val="ConsPlusNormal"/>
        <w:jc w:val="right"/>
      </w:pPr>
      <w:r>
        <w:t>государственной регистрации,</w:t>
      </w:r>
    </w:p>
    <w:p w:rsidR="00E8380E" w:rsidRDefault="00E8380E">
      <w:pPr>
        <w:pStyle w:val="ConsPlusNormal"/>
        <w:jc w:val="right"/>
      </w:pPr>
      <w:r>
        <w:t>кадастра и картографии</w:t>
      </w:r>
    </w:p>
    <w:p w:rsidR="00E8380E" w:rsidRDefault="00E8380E">
      <w:pPr>
        <w:pStyle w:val="ConsPlusNormal"/>
        <w:jc w:val="right"/>
      </w:pPr>
      <w:r>
        <w:t xml:space="preserve">от 19 апреля 2022 г. N </w:t>
      </w:r>
      <w:proofErr w:type="gramStart"/>
      <w:r>
        <w:t>П</w:t>
      </w:r>
      <w:proofErr w:type="gramEnd"/>
      <w:r>
        <w:t>/0148</w:t>
      </w:r>
    </w:p>
    <w:p w:rsidR="00E8380E" w:rsidRDefault="00E8380E">
      <w:pPr>
        <w:pStyle w:val="ConsPlusNormal"/>
        <w:jc w:val="both"/>
      </w:pPr>
    </w:p>
    <w:p w:rsidR="00E8380E" w:rsidRDefault="00E8380E">
      <w:pPr>
        <w:pStyle w:val="ConsPlusTitle"/>
        <w:jc w:val="center"/>
      </w:pPr>
      <w:bookmarkStart w:id="0" w:name="P43"/>
      <w:bookmarkEnd w:id="0"/>
      <w:r>
        <w:t>ТРЕБОВАНИЯ</w:t>
      </w:r>
    </w:p>
    <w:p w:rsidR="00E8380E" w:rsidRDefault="00E8380E">
      <w:pPr>
        <w:pStyle w:val="ConsPlusTitle"/>
        <w:jc w:val="center"/>
      </w:pPr>
      <w:r>
        <w:t>К ПОДГОТОВКЕ СХЕМЫ РАСПОЛОЖЕНИЯ ЗЕМЕЛЬНОГО</w:t>
      </w:r>
    </w:p>
    <w:p w:rsidR="00E8380E" w:rsidRDefault="00E8380E">
      <w:pPr>
        <w:pStyle w:val="ConsPlusTitle"/>
        <w:jc w:val="center"/>
      </w:pPr>
      <w:r>
        <w:t>УЧАСТКА ИЛИ ЗЕМЕЛЬНЫХ УЧАСТКОВ НА КАДАСТРОВОМ ПЛАНЕ</w:t>
      </w:r>
    </w:p>
    <w:p w:rsidR="00E8380E" w:rsidRDefault="00E8380E">
      <w:pPr>
        <w:pStyle w:val="ConsPlusTitle"/>
        <w:jc w:val="center"/>
      </w:pPr>
      <w:r>
        <w:t>ТЕРРИТОРИИ И ФОРМАТУ СХЕМЫ РАСПОЛОЖЕНИЯ ЗЕМЕЛЬНОГО УЧАСТКА</w:t>
      </w:r>
    </w:p>
    <w:p w:rsidR="00E8380E" w:rsidRDefault="00E8380E">
      <w:pPr>
        <w:pStyle w:val="ConsPlusTitle"/>
        <w:jc w:val="center"/>
      </w:pPr>
      <w:r>
        <w:t>ИЛИ ЗЕМЕЛЬНЫХ УЧАСТКОВ НА КАДАСТРОВОМ ПЛАНЕ ТЕРРИТОРИИ</w:t>
      </w:r>
    </w:p>
    <w:p w:rsidR="00E8380E" w:rsidRDefault="00E8380E">
      <w:pPr>
        <w:pStyle w:val="ConsPlusTitle"/>
        <w:jc w:val="center"/>
      </w:pPr>
      <w:r>
        <w:t>ПРИ ПОДГОТОВКЕ СХЕМЫ РАСПОЛОЖЕНИЯ ЗЕМЕЛЬНОГО УЧАСТКА</w:t>
      </w:r>
    </w:p>
    <w:p w:rsidR="00E8380E" w:rsidRDefault="00E8380E">
      <w:pPr>
        <w:pStyle w:val="ConsPlusTitle"/>
        <w:jc w:val="center"/>
      </w:pPr>
      <w:r>
        <w:t>ИЛИ ЗЕМЕЛЬНЫХ УЧАСТКОВ НА КАДАСТРОВОМ ПЛАНЕ</w:t>
      </w:r>
    </w:p>
    <w:p w:rsidR="00E8380E" w:rsidRDefault="00E8380E">
      <w:pPr>
        <w:pStyle w:val="ConsPlusTitle"/>
        <w:jc w:val="center"/>
      </w:pPr>
      <w:r>
        <w:t>ТЕРРИТОРИИ В ФОРМЕ ЭЛЕКТРОННОГО ДОКУМЕНТА</w:t>
      </w:r>
    </w:p>
    <w:p w:rsidR="00E8380E" w:rsidRDefault="00E838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838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80E" w:rsidRDefault="00E838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80E" w:rsidRDefault="00E838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380E" w:rsidRDefault="00E838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380E" w:rsidRDefault="00E838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Росреестра от 22.10.2024 N </w:t>
            </w:r>
            <w:proofErr w:type="gramStart"/>
            <w:r>
              <w:rPr>
                <w:color w:val="392C69"/>
              </w:rPr>
              <w:t>П</w:t>
            </w:r>
            <w:proofErr w:type="gramEnd"/>
            <w:r>
              <w:rPr>
                <w:color w:val="392C69"/>
              </w:rPr>
              <w:t>/0326/24)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80E" w:rsidRDefault="00E8380E">
            <w:pPr>
              <w:pStyle w:val="ConsPlusNormal"/>
            </w:pPr>
          </w:p>
        </w:tc>
      </w:tr>
    </w:tbl>
    <w:p w:rsidR="00E8380E" w:rsidRDefault="00E8380E">
      <w:pPr>
        <w:pStyle w:val="ConsPlusNormal"/>
        <w:jc w:val="both"/>
      </w:pPr>
    </w:p>
    <w:p w:rsidR="00E8380E" w:rsidRDefault="00E8380E">
      <w:pPr>
        <w:pStyle w:val="ConsPlusTitle"/>
        <w:jc w:val="center"/>
        <w:outlineLvl w:val="1"/>
      </w:pPr>
      <w:r>
        <w:t>I. Общие положения</w:t>
      </w:r>
    </w:p>
    <w:p w:rsidR="00E8380E" w:rsidRDefault="00E8380E">
      <w:pPr>
        <w:pStyle w:val="ConsPlusNormal"/>
        <w:jc w:val="both"/>
      </w:pPr>
    </w:p>
    <w:p w:rsidR="00E8380E" w:rsidRDefault="00E8380E">
      <w:pPr>
        <w:pStyle w:val="ConsPlusNormal"/>
        <w:ind w:firstLine="540"/>
        <w:jc w:val="both"/>
      </w:pPr>
      <w:r>
        <w:t xml:space="preserve">1. </w:t>
      </w:r>
      <w:proofErr w:type="gramStart"/>
      <w:r>
        <w:t>Требования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(далее - Требования) устанавливают правила оформления схемы расположения земельного участка или земельных участков на кадастровом плане территории</w:t>
      </w:r>
      <w:proofErr w:type="gramEnd"/>
      <w:r>
        <w:t xml:space="preserve"> (далее - схема расположения земельного участка).</w:t>
      </w:r>
    </w:p>
    <w:p w:rsidR="00E8380E" w:rsidRDefault="00E8380E">
      <w:pPr>
        <w:pStyle w:val="ConsPlusNormal"/>
        <w:spacing w:before="220"/>
        <w:ind w:firstLine="540"/>
        <w:jc w:val="both"/>
      </w:pPr>
      <w:r>
        <w:t xml:space="preserve">2. Схема расположения земельного участка подготавливается в отношении земельного участка или земельных участков, образуемых в соответствии с требованиями Земельного </w:t>
      </w:r>
      <w:hyperlink r:id="rId11">
        <w:r>
          <w:rPr>
            <w:color w:val="0000FF"/>
          </w:rPr>
          <w:t>кодекса</w:t>
        </w:r>
      </w:hyperlink>
      <w:r>
        <w:t xml:space="preserve"> Российской Федерации &lt;1&gt; (далее - Земельный кодекс).</w:t>
      </w:r>
    </w:p>
    <w:p w:rsidR="00E8380E" w:rsidRDefault="00E8380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8380E" w:rsidRDefault="00E8380E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2001, N 44, ст. 4147; 2022, N 8, ст. 1033.</w:t>
      </w:r>
    </w:p>
    <w:p w:rsidR="00E8380E" w:rsidRDefault="00E8380E">
      <w:pPr>
        <w:pStyle w:val="ConsPlusNormal"/>
        <w:jc w:val="both"/>
      </w:pPr>
    </w:p>
    <w:p w:rsidR="00E8380E" w:rsidRDefault="00E8380E">
      <w:pPr>
        <w:pStyle w:val="ConsPlusNormal"/>
        <w:ind w:firstLine="540"/>
        <w:jc w:val="both"/>
      </w:pPr>
      <w:r>
        <w:t>3. Схемой расположения земельного участка определяются проектируемые местоположение границ и площадь земельного участка или земельных участков, которые предполагается образовать и (или) изменить.</w:t>
      </w:r>
    </w:p>
    <w:p w:rsidR="00E8380E" w:rsidRDefault="00E8380E">
      <w:pPr>
        <w:pStyle w:val="ConsPlusNormal"/>
        <w:spacing w:before="220"/>
        <w:ind w:firstLine="540"/>
        <w:jc w:val="both"/>
      </w:pPr>
      <w:bookmarkStart w:id="1" w:name="P62"/>
      <w:bookmarkEnd w:id="1"/>
      <w:r>
        <w:t>4. Схема расположения земельного участка подготавливается на основе сведений Единого государственного реестра недвижимости об определенной территории (кадастрового плана территории). При подготовке схемы расположения земельного участка учитываются материалы и сведения:</w:t>
      </w:r>
    </w:p>
    <w:p w:rsidR="00E8380E" w:rsidRDefault="00E8380E">
      <w:pPr>
        <w:pStyle w:val="ConsPlusNormal"/>
        <w:spacing w:before="220"/>
        <w:ind w:firstLine="540"/>
        <w:jc w:val="both"/>
      </w:pPr>
      <w:r>
        <w:t>утвержденных документов территориального планирования;</w:t>
      </w:r>
    </w:p>
    <w:p w:rsidR="00E8380E" w:rsidRDefault="00E8380E">
      <w:pPr>
        <w:pStyle w:val="ConsPlusNormal"/>
        <w:spacing w:before="220"/>
        <w:ind w:firstLine="540"/>
        <w:jc w:val="both"/>
      </w:pPr>
      <w:r>
        <w:t>правил землепользования и застройки;</w:t>
      </w:r>
    </w:p>
    <w:p w:rsidR="00E8380E" w:rsidRDefault="00E8380E">
      <w:pPr>
        <w:pStyle w:val="ConsPlusNormal"/>
        <w:spacing w:before="220"/>
        <w:ind w:firstLine="540"/>
        <w:jc w:val="both"/>
      </w:pPr>
      <w:r>
        <w:t>проектов планировки территории;</w:t>
      </w:r>
    </w:p>
    <w:p w:rsidR="00E8380E" w:rsidRDefault="00E8380E">
      <w:pPr>
        <w:pStyle w:val="ConsPlusNormal"/>
        <w:spacing w:before="220"/>
        <w:ind w:firstLine="540"/>
        <w:jc w:val="both"/>
      </w:pPr>
      <w:r>
        <w:lastRenderedPageBreak/>
        <w:t>землеустроительной документации;</w:t>
      </w:r>
    </w:p>
    <w:p w:rsidR="00E8380E" w:rsidRDefault="00E8380E">
      <w:pPr>
        <w:pStyle w:val="ConsPlusNormal"/>
        <w:spacing w:before="220"/>
        <w:ind w:firstLine="540"/>
        <w:jc w:val="both"/>
      </w:pPr>
      <w:r>
        <w:t>положения об особо охраняемой природной территории;</w:t>
      </w:r>
    </w:p>
    <w:p w:rsidR="00E8380E" w:rsidRDefault="00E8380E">
      <w:pPr>
        <w:pStyle w:val="ConsPlusNormal"/>
        <w:spacing w:before="220"/>
        <w:ind w:firstLine="540"/>
        <w:jc w:val="both"/>
      </w:pPr>
      <w:r>
        <w:t>о зонах с особыми условиями использования территории;</w:t>
      </w:r>
    </w:p>
    <w:p w:rsidR="00E8380E" w:rsidRDefault="00E8380E">
      <w:pPr>
        <w:pStyle w:val="ConsPlusNormal"/>
        <w:spacing w:before="220"/>
        <w:ind w:firstLine="540"/>
        <w:jc w:val="both"/>
      </w:pPr>
      <w:r>
        <w:t>о земельных участках общего пользования и территориях общего пользования, красных линиях;</w:t>
      </w:r>
    </w:p>
    <w:p w:rsidR="00E8380E" w:rsidRDefault="00E8380E">
      <w:pPr>
        <w:pStyle w:val="ConsPlusNormal"/>
        <w:spacing w:before="220"/>
        <w:ind w:firstLine="540"/>
        <w:jc w:val="both"/>
      </w:pPr>
      <w:r>
        <w:t>о местоположении границ земельных участков;</w:t>
      </w:r>
    </w:p>
    <w:p w:rsidR="00E8380E" w:rsidRDefault="00E8380E">
      <w:pPr>
        <w:pStyle w:val="ConsPlusNormal"/>
        <w:spacing w:before="220"/>
        <w:ind w:firstLine="540"/>
        <w:jc w:val="both"/>
      </w:pPr>
      <w:r>
        <w:t>о местоположении зданий, сооружений (в том числе размещение которых предусмотрено государственными программами Российской Федерации, государственными программами субъекта Российской Федерации, адресными инвестиционными программами), объектов незавершенного строительства.</w:t>
      </w:r>
    </w:p>
    <w:p w:rsidR="00E8380E" w:rsidRDefault="00E8380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Подготовка схемы расположения земельного участка в форме электронного документа может осуществляться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которой является федеральная государственная географическая информационная система "Единая цифровая платформа "Национальная система пространственных данных" &lt;1(1)&gt; (далее - информационная система) или с использованием иных технологических и программных средств.</w:t>
      </w:r>
      <w:proofErr w:type="gramEnd"/>
    </w:p>
    <w:p w:rsidR="00E8380E" w:rsidRDefault="00E8380E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Росреестра от 22.10.2024 N </w:t>
      </w:r>
      <w:proofErr w:type="gramStart"/>
      <w:r>
        <w:t>П</w:t>
      </w:r>
      <w:proofErr w:type="gramEnd"/>
      <w:r>
        <w:t>/0326/24)</w:t>
      </w:r>
    </w:p>
    <w:p w:rsidR="00E8380E" w:rsidRDefault="00E8380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8380E" w:rsidRDefault="00E8380E">
      <w:pPr>
        <w:pStyle w:val="ConsPlusNormal"/>
        <w:spacing w:before="220"/>
        <w:ind w:firstLine="540"/>
        <w:jc w:val="both"/>
      </w:pPr>
      <w:proofErr w:type="gramStart"/>
      <w:r>
        <w:t xml:space="preserve">&lt;1(1)&gt; </w:t>
      </w:r>
      <w:hyperlink r:id="rId13">
        <w:r>
          <w:rPr>
            <w:color w:val="0000FF"/>
          </w:rPr>
          <w:t>Часть 3 статьи 18.1</w:t>
        </w:r>
      </w:hyperlink>
      <w:r>
        <w:t xml:space="preserve"> Федерального закона от 30 декабря 2015 г. N 431-ФЗ "О геодезии, картографии и пространственных данных и о внесении изменений в отдельные законодательные акты Российской Федерации", </w:t>
      </w:r>
      <w:hyperlink r:id="rId14">
        <w:r>
          <w:rPr>
            <w:color w:val="0000FF"/>
          </w:rPr>
          <w:t>пункт 1</w:t>
        </w:r>
      </w:hyperlink>
      <w:r>
        <w:t xml:space="preserve"> Положения о федеральной государственной географической информационной системе "Единая цифровая платформа "Национальная система пространственных данных", утвержденного постановлением Правительства Российской Федерации от 7 июня 2022 г. N 1040.</w:t>
      </w:r>
      <w:proofErr w:type="gramEnd"/>
    </w:p>
    <w:p w:rsidR="00E8380E" w:rsidRDefault="00E8380E">
      <w:pPr>
        <w:pStyle w:val="ConsPlusNormal"/>
        <w:jc w:val="both"/>
      </w:pPr>
      <w:r>
        <w:t xml:space="preserve">(сноска введена </w:t>
      </w:r>
      <w:hyperlink r:id="rId15">
        <w:r>
          <w:rPr>
            <w:color w:val="0000FF"/>
          </w:rPr>
          <w:t>Приказом</w:t>
        </w:r>
      </w:hyperlink>
      <w:r>
        <w:t xml:space="preserve"> Росреестра от 22.10.2024 N </w:t>
      </w:r>
      <w:proofErr w:type="gramStart"/>
      <w:r>
        <w:t>П</w:t>
      </w:r>
      <w:proofErr w:type="gramEnd"/>
      <w:r>
        <w:t>/0326/24)</w:t>
      </w:r>
    </w:p>
    <w:p w:rsidR="00E8380E" w:rsidRDefault="00E8380E">
      <w:pPr>
        <w:pStyle w:val="ConsPlusNormal"/>
        <w:ind w:firstLine="540"/>
        <w:jc w:val="both"/>
      </w:pPr>
    </w:p>
    <w:p w:rsidR="00E8380E" w:rsidRDefault="00E8380E">
      <w:pPr>
        <w:pStyle w:val="ConsPlusNormal"/>
        <w:ind w:firstLine="540"/>
        <w:jc w:val="both"/>
      </w:pPr>
      <w:r>
        <w:t>В случае если подготовку схемы расположения земельного участка обеспечивает гражданин в целях образования земельного участка для его предоставления такому гражданину без проведения торгов,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носителе.</w:t>
      </w:r>
    </w:p>
    <w:p w:rsidR="00E8380E" w:rsidRDefault="00E8380E">
      <w:pPr>
        <w:pStyle w:val="ConsPlusNormal"/>
        <w:spacing w:before="220"/>
        <w:ind w:firstLine="540"/>
        <w:jc w:val="both"/>
      </w:pPr>
      <w:r>
        <w:t>Содержание схемы расположения земельного участка в форме электронного документа должно соответствовать содержанию схемы расположения земельного участка в форме документа на бумажном носителе.</w:t>
      </w:r>
    </w:p>
    <w:p w:rsidR="00E8380E" w:rsidRDefault="00E8380E">
      <w:pPr>
        <w:pStyle w:val="ConsPlusNormal"/>
        <w:spacing w:before="220"/>
        <w:ind w:firstLine="540"/>
        <w:jc w:val="both"/>
      </w:pPr>
      <w:r>
        <w:t>В целях направления решения (соглашения) об утверждении схемы расположения земельного участка и схемы расположения земельного участка в Росреестр для отображения сведений на кадастровых картах, предназначенных для использования неограниченным кругом лиц &lt;2&gt;, схема расположения земельного участка изготавливается в форме электронного документа.</w:t>
      </w:r>
    </w:p>
    <w:p w:rsidR="00E8380E" w:rsidRDefault="00E8380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8380E" w:rsidRDefault="00E8380E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6">
        <w:r>
          <w:rPr>
            <w:color w:val="0000FF"/>
          </w:rPr>
          <w:t>Пункт 20 статьи 11.10</w:t>
        </w:r>
      </w:hyperlink>
      <w:r>
        <w:t xml:space="preserve"> Земельного кодекса (Собрание законодательства Российской Федерации, 2001, N 44, ст. 4147; 2016, N 27, ст. 4294).</w:t>
      </w:r>
    </w:p>
    <w:p w:rsidR="00E8380E" w:rsidRDefault="00E8380E">
      <w:pPr>
        <w:pStyle w:val="ConsPlusNormal"/>
        <w:jc w:val="both"/>
      </w:pPr>
    </w:p>
    <w:p w:rsidR="00E8380E" w:rsidRDefault="00E8380E">
      <w:pPr>
        <w:pStyle w:val="ConsPlusNormal"/>
        <w:ind w:firstLine="540"/>
        <w:jc w:val="both"/>
      </w:pPr>
      <w:r>
        <w:t xml:space="preserve">При этом местоположение границ земельного участка или земельных участков, которые </w:t>
      </w:r>
      <w:r>
        <w:lastRenderedPageBreak/>
        <w:t xml:space="preserve">предполагается образовать и (или) изменить, в таком документе должно соответствовать местоположению границ земельного участка или земельных участков, указанному в схеме расположения земельного участка, подготовленной в форме документа на бумажном носителе (за исключением случаев, установленных Земельным </w:t>
      </w:r>
      <w:hyperlink r:id="rId17">
        <w:r>
          <w:rPr>
            <w:color w:val="0000FF"/>
          </w:rPr>
          <w:t>кодексом</w:t>
        </w:r>
      </w:hyperlink>
      <w:r>
        <w:t>).</w:t>
      </w:r>
    </w:p>
    <w:p w:rsidR="00E8380E" w:rsidRDefault="00E8380E">
      <w:pPr>
        <w:pStyle w:val="ConsPlusNormal"/>
        <w:spacing w:before="220"/>
        <w:ind w:firstLine="540"/>
        <w:jc w:val="both"/>
      </w:pPr>
      <w:r>
        <w:t>6. В схеме расположения земельного участка приводятся:</w:t>
      </w:r>
    </w:p>
    <w:p w:rsidR="00E8380E" w:rsidRDefault="00E8380E">
      <w:pPr>
        <w:pStyle w:val="ConsPlusNormal"/>
        <w:spacing w:before="220"/>
        <w:ind w:firstLine="540"/>
        <w:jc w:val="both"/>
      </w:pPr>
      <w:r>
        <w:t>условный номер каждого земельного участка, образуемого в соответствии со схемой расположения земельного участка (в случае, если предусматривается образование двух и более земельных участков);</w:t>
      </w:r>
    </w:p>
    <w:p w:rsidR="00E8380E" w:rsidRDefault="00E8380E">
      <w:pPr>
        <w:pStyle w:val="ConsPlusNormal"/>
        <w:spacing w:before="220"/>
        <w:ind w:firstLine="540"/>
        <w:jc w:val="both"/>
      </w:pPr>
      <w:r>
        <w:t>проектная площадь каждого земельного участка, образуемого в соответствии со схемой расположения земельного участка;</w:t>
      </w:r>
    </w:p>
    <w:p w:rsidR="00E8380E" w:rsidRDefault="00E8380E">
      <w:pPr>
        <w:pStyle w:val="ConsPlusNormal"/>
        <w:spacing w:before="220"/>
        <w:ind w:firstLine="540"/>
        <w:jc w:val="both"/>
      </w:pPr>
      <w:r>
        <w:t>список координат характерных точек границы каждого земельного участка, образуемого в соответствии со схемой расположения земельного участка, в системе координат, применяемой при ведении Единого государственного реестра недвижимости;</w:t>
      </w:r>
    </w:p>
    <w:p w:rsidR="00E8380E" w:rsidRDefault="00E8380E">
      <w:pPr>
        <w:pStyle w:val="ConsPlusNormal"/>
        <w:spacing w:before="220"/>
        <w:ind w:firstLine="540"/>
        <w:jc w:val="both"/>
      </w:pPr>
      <w:r>
        <w:t>изображение границ образуемого земельного участка или образуемых земельных участков, изображение границ учтенных земельных участков, в том числе исходных земельных участков, надписи (включая кадастровые номера земельных участков, условные номера образуемых участков, кадастровый номер кадастрового квартала, систему координат), условные обозначения, примененные при подготовке изображения (далее - графическая информация);</w:t>
      </w:r>
    </w:p>
    <w:p w:rsidR="00E8380E" w:rsidRDefault="00E8380E">
      <w:pPr>
        <w:pStyle w:val="ConsPlusNormal"/>
        <w:spacing w:before="220"/>
        <w:ind w:firstLine="540"/>
        <w:jc w:val="both"/>
      </w:pPr>
      <w:r>
        <w:t>сведения об утверждении схемы расположения земельного участка: в случае утверждения схемы расположения земельного участка решением уполномоченного органа указываются наименование вида документа об утверждении схемы расположения земельного участка (приказ, постановление, решение и тому подобное), наименование уполномоченного органа, дата, номер документа об утверждении схемы расположения земельного участка; в случае утверждения схемы расположения земельного участка соглашением между уполномоченными органами указываются наименование вида документа об утверждении схемы расположения земельного участка (соглашение), наименования уполномоченных органов, дата (даты), номер (номера) соглашения о перераспределении земельных участков.</w:t>
      </w:r>
    </w:p>
    <w:p w:rsidR="00E8380E" w:rsidRDefault="00E8380E">
      <w:pPr>
        <w:pStyle w:val="ConsPlusNormal"/>
        <w:spacing w:before="220"/>
        <w:ind w:firstLine="540"/>
        <w:jc w:val="both"/>
      </w:pPr>
      <w:r>
        <w:t>7. В случае подготовки схемы расположения земельного участка с использованием информационной системы графическая информация приводится на картографической основе Единого государственного реестра недвижимости (далее - картографическая основа).</w:t>
      </w:r>
    </w:p>
    <w:p w:rsidR="00E8380E" w:rsidRDefault="00E8380E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Росреестра от 22.10.2024 N </w:t>
      </w:r>
      <w:proofErr w:type="gramStart"/>
      <w:r>
        <w:t>П</w:t>
      </w:r>
      <w:proofErr w:type="gramEnd"/>
      <w:r>
        <w:t>/0326/24)</w:t>
      </w:r>
    </w:p>
    <w:p w:rsidR="00E8380E" w:rsidRDefault="00E8380E">
      <w:pPr>
        <w:pStyle w:val="ConsPlusNormal"/>
        <w:spacing w:before="220"/>
        <w:ind w:firstLine="540"/>
        <w:jc w:val="both"/>
      </w:pPr>
      <w:proofErr w:type="gramStart"/>
      <w:r>
        <w:t>В случае отсутствия картографической основы в сведениях кадастрового плана территории при подготовке схемы расположения земельного участка с использованием иных технологических и программных средств для отображения графической информации дополнительно в качестве картографической основы могут применяться не содержащие сведения ограниченного доступа картографические материалы, в том числе включенные в картографо-геодезические фонды, в масштабе, обеспечивающем читаемость графической информации, и в системе координат, применяемой при</w:t>
      </w:r>
      <w:proofErr w:type="gramEnd"/>
      <w:r>
        <w:t xml:space="preserve"> </w:t>
      </w:r>
      <w:proofErr w:type="gramStart"/>
      <w:r>
        <w:t>ведении</w:t>
      </w:r>
      <w:proofErr w:type="gramEnd"/>
      <w:r>
        <w:t xml:space="preserve"> Единого государственного реестра недвижимости, с учетом материалов и сведений, указанных в </w:t>
      </w:r>
      <w:hyperlink w:anchor="P62">
        <w:r>
          <w:rPr>
            <w:color w:val="0000FF"/>
          </w:rPr>
          <w:t>пункте 4</w:t>
        </w:r>
      </w:hyperlink>
      <w:r>
        <w:t xml:space="preserve"> Требований. При подготовке схемы расположения земельного участка на бумажном носителе при отсутствии картографической основы в сведениях кадастрового плана территории графическая информация дополняется схематичным отображением границ территорий общего пользования, красных линий, а также местоположения объектов естественного или искусственного происхождения, облегчающих ориентирование на местности.</w:t>
      </w:r>
    </w:p>
    <w:p w:rsidR="00E8380E" w:rsidRDefault="00E8380E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Если схемой расположения земельного участка предусматривается образование из земельного участка двух и более земельных участков, условный номер образуемого участка </w:t>
      </w:r>
      <w:r>
        <w:lastRenderedPageBreak/>
        <w:t>включает в себя кадастровый номер земельного участка, из которого предусматривается образование земельных участков, обозначение образуемого участка в виде заглавных букв "ЗУ" и порядкового номера образуемого участка в пределах определенной схемы расположения земельного участка, записанного арабскими цифрами.</w:t>
      </w:r>
      <w:proofErr w:type="gramEnd"/>
      <w:r>
        <w:t xml:space="preserve"> </w:t>
      </w:r>
      <w:proofErr w:type="gramStart"/>
      <w:r>
        <w:t>В случае образования двух и более земельных участков из земель, находящихся в государственной или муниципальной собственности, или путем перераспределения земельных участков условный номер включает в себя кадастровый номер кадастрового квартала, в котором образуемый земельный участок расположен целиком, обозначение образуемого участка в виде заглавных букв "ЗУ" и порядкового номера образуемого участка в пределах определенной схемы расположения земельного участка, записанного арабскими цифрами</w:t>
      </w:r>
      <w:proofErr w:type="gramEnd"/>
      <w:r>
        <w:t>. Разделитель составных частей условного номера - двоеточие (знак "</w:t>
      </w:r>
      <w:proofErr w:type="gramStart"/>
      <w:r>
        <w:t>:"</w:t>
      </w:r>
      <w:proofErr w:type="gramEnd"/>
      <w:r>
        <w:t>).</w:t>
      </w:r>
    </w:p>
    <w:p w:rsidR="00E8380E" w:rsidRDefault="00E8380E">
      <w:pPr>
        <w:pStyle w:val="ConsPlusNormal"/>
        <w:spacing w:before="220"/>
        <w:ind w:firstLine="540"/>
        <w:jc w:val="both"/>
      </w:pPr>
      <w:r>
        <w:t>9. Проектная площадь образуемого земельного участка вычисляется с использованием информационной системы или иных технологических и программных средств, полученная при проведении кадастровых работ площадь образуемого земельного участка может отличаться от проектной площади не более чем на десять процентов. В таком случае список и значения координат характерных точек границы образуемого земельного участка могут отличаться от списка и значений координат характерных точек границы земельного участка, приведенных в схеме расположения земельного участка, в соответствии с которой такой земельный участок подлежит образованию.</w:t>
      </w:r>
    </w:p>
    <w:p w:rsidR="00E8380E" w:rsidRDefault="00E8380E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Росреестра от 22.10.2024 N </w:t>
      </w:r>
      <w:proofErr w:type="gramStart"/>
      <w:r>
        <w:t>П</w:t>
      </w:r>
      <w:proofErr w:type="gramEnd"/>
      <w:r>
        <w:t>/0326/24)</w:t>
      </w:r>
    </w:p>
    <w:p w:rsidR="00E8380E" w:rsidRDefault="00E8380E">
      <w:pPr>
        <w:pStyle w:val="ConsPlusNormal"/>
        <w:spacing w:before="220"/>
        <w:ind w:firstLine="540"/>
        <w:jc w:val="both"/>
      </w:pPr>
      <w:r>
        <w:t>10. Список координат характерных точек границы каждого образуемого земельного участка приводится в схеме расположения земельного участка в случае ее подготовки с использованием информационной системы или иных технологических и программных средств.</w:t>
      </w:r>
    </w:p>
    <w:p w:rsidR="00E8380E" w:rsidRDefault="00E8380E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Росреестра от 22.10.2024 N </w:t>
      </w:r>
      <w:proofErr w:type="gramStart"/>
      <w:r>
        <w:t>П</w:t>
      </w:r>
      <w:proofErr w:type="gramEnd"/>
      <w:r>
        <w:t>/0326/24)</w:t>
      </w:r>
    </w:p>
    <w:p w:rsidR="00E8380E" w:rsidRDefault="00E8380E">
      <w:pPr>
        <w:pStyle w:val="ConsPlusNormal"/>
        <w:spacing w:before="220"/>
        <w:ind w:firstLine="540"/>
        <w:jc w:val="both"/>
      </w:pPr>
      <w:r>
        <w:t>11. Если схемой расположения земельного участка предусматривается образование двух и более земельных участков, сведения о каждом образуемом земельном участке, за исключением графической информации, приводятся в схеме расположения последовательно. Графическая информация приводится в отношении всех образуемых земельных участков.</w:t>
      </w:r>
    </w:p>
    <w:p w:rsidR="00E8380E" w:rsidRDefault="00E8380E">
      <w:pPr>
        <w:pStyle w:val="ConsPlusNormal"/>
        <w:spacing w:before="220"/>
        <w:ind w:firstLine="540"/>
        <w:jc w:val="both"/>
      </w:pPr>
      <w:r>
        <w:t>12. Схема расположения земельного участка в форме электронного документа формируется в виде файлов в формате XML, созданных с использованием XML-схем, размещаемых в информационной системе. Графическая информация формируется в виде файла в формате PDF в полноцветном режиме с разрешением не менее 300 dpi.</w:t>
      </w:r>
    </w:p>
    <w:p w:rsidR="00E8380E" w:rsidRDefault="00E8380E">
      <w:pPr>
        <w:pStyle w:val="ConsPlusNormal"/>
        <w:jc w:val="both"/>
      </w:pPr>
      <w:r>
        <w:t xml:space="preserve">(п. 12 в ред. </w:t>
      </w:r>
      <w:hyperlink r:id="rId21">
        <w:r>
          <w:rPr>
            <w:color w:val="0000FF"/>
          </w:rPr>
          <w:t>Приказа</w:t>
        </w:r>
      </w:hyperlink>
      <w:r>
        <w:t xml:space="preserve"> Росреестра от 22.10.2024 N </w:t>
      </w:r>
      <w:proofErr w:type="gramStart"/>
      <w:r>
        <w:t>П</w:t>
      </w:r>
      <w:proofErr w:type="gramEnd"/>
      <w:r>
        <w:t>/0326/24)</w:t>
      </w:r>
    </w:p>
    <w:p w:rsidR="00E8380E" w:rsidRDefault="00E8380E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Создание XML-схем осуществляется в соответствии с техническими </w:t>
      </w:r>
      <w:hyperlink r:id="rId22">
        <w:r>
          <w:rPr>
            <w:color w:val="0000FF"/>
          </w:rPr>
          <w:t>требованиями</w:t>
        </w:r>
      </w:hyperlink>
      <w:r>
        <w:t xml:space="preserve"> к взаимодействию информационных систем в единой системе межведомственного электронного взаимодействия, утвержденными приказом Минкомсвязи России от 23 июня 2015 г. N 210 (зарегистрирован Минюстом России 25 августа 2015 г., регистрационный N 38668), с изменениями, внесенными приказом Минкомсвязи России от 22 февраля 2017 г. N 71 (зарегистрирован Минюстом России 2 июня 2017 г., регистрационный</w:t>
      </w:r>
      <w:proofErr w:type="gramEnd"/>
      <w:r>
        <w:t xml:space="preserve"> </w:t>
      </w:r>
      <w:proofErr w:type="gramStart"/>
      <w:r>
        <w:t>N 46934).</w:t>
      </w:r>
      <w:proofErr w:type="gramEnd"/>
    </w:p>
    <w:p w:rsidR="00E8380E" w:rsidRDefault="00E8380E">
      <w:pPr>
        <w:pStyle w:val="ConsPlusNormal"/>
        <w:spacing w:before="220"/>
        <w:ind w:firstLine="540"/>
        <w:jc w:val="both"/>
      </w:pPr>
      <w:r>
        <w:t>XML-схемы, используемые для формирования файлов схемы расположения земельного участка в форме электронного документа в формате XML, признаются введенными в действие со дня их размещения в информационной системе.</w:t>
      </w:r>
    </w:p>
    <w:p w:rsidR="00E8380E" w:rsidRDefault="00E8380E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Росреестра от 22.10.2024 N </w:t>
      </w:r>
      <w:proofErr w:type="gramStart"/>
      <w:r>
        <w:t>П</w:t>
      </w:r>
      <w:proofErr w:type="gramEnd"/>
      <w:r>
        <w:t>/0326/24)</w:t>
      </w:r>
    </w:p>
    <w:p w:rsidR="00E8380E" w:rsidRDefault="00E8380E">
      <w:pPr>
        <w:pStyle w:val="ConsPlusNormal"/>
        <w:spacing w:before="220"/>
        <w:ind w:firstLine="540"/>
        <w:jc w:val="both"/>
      </w:pPr>
      <w:r>
        <w:t>14. При изменении нормативных правовых актов, устанавливающих требования к подготовке или форму схемы расположения земельного участка, Росреестр изменяет XML-схему, обеспечивая при этом возможность публичного доступа к текущей актуальной версии и предыдущим (утратившим актуальность) версиям.</w:t>
      </w:r>
    </w:p>
    <w:p w:rsidR="00E8380E" w:rsidRDefault="00E8380E">
      <w:pPr>
        <w:pStyle w:val="ConsPlusNormal"/>
        <w:spacing w:before="220"/>
        <w:ind w:firstLine="540"/>
        <w:jc w:val="both"/>
      </w:pPr>
      <w:r>
        <w:lastRenderedPageBreak/>
        <w:t>15. Схема расположения земельного участка в форме электронного документа заверяется усиленной квалифицированной электронной подписью (подписями) уполномоченного должностного лица исполнительного органа государственной власти или органа местного самоуправления, утвердившего такую схему (подписавшего соглашение, издавшего приказ, постановление, решение).</w:t>
      </w:r>
    </w:p>
    <w:p w:rsidR="00E8380E" w:rsidRDefault="00E8380E">
      <w:pPr>
        <w:pStyle w:val="ConsPlusNormal"/>
        <w:jc w:val="both"/>
      </w:pPr>
    </w:p>
    <w:p w:rsidR="00E8380E" w:rsidRDefault="00E8380E">
      <w:pPr>
        <w:pStyle w:val="ConsPlusNormal"/>
        <w:jc w:val="both"/>
      </w:pPr>
    </w:p>
    <w:p w:rsidR="00E8380E" w:rsidRDefault="00E8380E">
      <w:pPr>
        <w:pStyle w:val="ConsPlusNormal"/>
        <w:jc w:val="both"/>
      </w:pPr>
    </w:p>
    <w:p w:rsidR="00E8380E" w:rsidRDefault="00E8380E">
      <w:pPr>
        <w:pStyle w:val="ConsPlusNormal"/>
        <w:jc w:val="both"/>
      </w:pPr>
    </w:p>
    <w:p w:rsidR="00E8380E" w:rsidRDefault="00E8380E">
      <w:pPr>
        <w:pStyle w:val="ConsPlusNormal"/>
        <w:jc w:val="both"/>
      </w:pPr>
    </w:p>
    <w:p w:rsidR="00E8380E" w:rsidRDefault="00E8380E">
      <w:pPr>
        <w:pStyle w:val="ConsPlusNormal"/>
        <w:jc w:val="right"/>
        <w:outlineLvl w:val="0"/>
      </w:pPr>
      <w:r>
        <w:t>Приложение N 2</w:t>
      </w:r>
    </w:p>
    <w:p w:rsidR="00E8380E" w:rsidRDefault="00E8380E">
      <w:pPr>
        <w:pStyle w:val="ConsPlusNormal"/>
        <w:jc w:val="right"/>
      </w:pPr>
      <w:r>
        <w:t>к приказу Федеральной службы</w:t>
      </w:r>
    </w:p>
    <w:p w:rsidR="00E8380E" w:rsidRDefault="00E8380E">
      <w:pPr>
        <w:pStyle w:val="ConsPlusNormal"/>
        <w:jc w:val="right"/>
      </w:pPr>
      <w:r>
        <w:t>государственной регистрации,</w:t>
      </w:r>
    </w:p>
    <w:p w:rsidR="00E8380E" w:rsidRDefault="00E8380E">
      <w:pPr>
        <w:pStyle w:val="ConsPlusNormal"/>
        <w:jc w:val="right"/>
      </w:pPr>
      <w:r>
        <w:t>кадастра и картографии</w:t>
      </w:r>
    </w:p>
    <w:p w:rsidR="00E8380E" w:rsidRDefault="00E8380E">
      <w:pPr>
        <w:pStyle w:val="ConsPlusNormal"/>
        <w:jc w:val="right"/>
      </w:pPr>
      <w:r>
        <w:t xml:space="preserve">от 19 апреля 2022 г. N </w:t>
      </w:r>
      <w:proofErr w:type="gramStart"/>
      <w:r>
        <w:t>П</w:t>
      </w:r>
      <w:proofErr w:type="gramEnd"/>
      <w:r>
        <w:t>/0148</w:t>
      </w:r>
    </w:p>
    <w:p w:rsidR="00E8380E" w:rsidRDefault="00E838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838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80E" w:rsidRDefault="00E838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80E" w:rsidRDefault="00E838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380E" w:rsidRDefault="00E838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380E" w:rsidRDefault="00E838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Росреестра от 22.10.2024 N </w:t>
            </w:r>
            <w:proofErr w:type="gramStart"/>
            <w:r>
              <w:rPr>
                <w:color w:val="392C69"/>
              </w:rPr>
              <w:t>П</w:t>
            </w:r>
            <w:proofErr w:type="gramEnd"/>
            <w:r>
              <w:rPr>
                <w:color w:val="392C69"/>
              </w:rPr>
              <w:t>/0326/24)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80E" w:rsidRDefault="00E8380E">
            <w:pPr>
              <w:pStyle w:val="ConsPlusNormal"/>
            </w:pPr>
          </w:p>
        </w:tc>
      </w:tr>
    </w:tbl>
    <w:p w:rsidR="00E8380E" w:rsidRDefault="00E8380E">
      <w:pPr>
        <w:pStyle w:val="ConsPlusNormal"/>
        <w:jc w:val="both"/>
      </w:pPr>
    </w:p>
    <w:p w:rsidR="00E8380E" w:rsidRDefault="00E8380E">
      <w:pPr>
        <w:pStyle w:val="ConsPlusNormal"/>
        <w:jc w:val="right"/>
      </w:pPr>
      <w:r>
        <w:t>Форма</w:t>
      </w:r>
    </w:p>
    <w:p w:rsidR="00E8380E" w:rsidRDefault="00E8380E">
      <w:pPr>
        <w:pStyle w:val="ConsPlusNormal"/>
        <w:jc w:val="both"/>
      </w:pPr>
    </w:p>
    <w:p w:rsidR="00E8380E" w:rsidRDefault="00E8380E">
      <w:pPr>
        <w:pStyle w:val="ConsPlusNormal"/>
        <w:jc w:val="center"/>
      </w:pPr>
      <w:bookmarkStart w:id="2" w:name="P122"/>
      <w:bookmarkEnd w:id="2"/>
      <w:r>
        <w:t>СХЕМА</w:t>
      </w:r>
    </w:p>
    <w:p w:rsidR="00E8380E" w:rsidRDefault="00E8380E">
      <w:pPr>
        <w:pStyle w:val="ConsPlusNormal"/>
        <w:jc w:val="center"/>
      </w:pPr>
      <w:r>
        <w:t>РАСПОЛОЖЕНИЯ ЗЕМЕЛЬНОГО УЧАСТКА ИЛИ ЗЕМЕЛЬНЫХ УЧАСТКОВ</w:t>
      </w:r>
    </w:p>
    <w:p w:rsidR="00E8380E" w:rsidRDefault="00E8380E">
      <w:pPr>
        <w:pStyle w:val="ConsPlusNormal"/>
        <w:jc w:val="center"/>
      </w:pPr>
      <w:r>
        <w:t>НА КАДАСТРОВОМ ПЛАНЕ ТЕРРИТОРИИ, ПОДГОТОВКА КОТОРОЙ</w:t>
      </w:r>
    </w:p>
    <w:p w:rsidR="00E8380E" w:rsidRDefault="00E8380E">
      <w:pPr>
        <w:pStyle w:val="ConsPlusNormal"/>
        <w:jc w:val="center"/>
      </w:pPr>
      <w:r>
        <w:t>ОСУЩЕСТВЛЯЕТСЯ В ФОРМЕ ДОКУМЕНТА НА БУМАЖНОМ НОСИТЕЛЕ</w:t>
      </w:r>
    </w:p>
    <w:p w:rsidR="00E8380E" w:rsidRDefault="00E8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0"/>
        <w:gridCol w:w="5709"/>
      </w:tblGrid>
      <w:tr w:rsidR="00E8380E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8380E" w:rsidRDefault="00E8380E">
            <w:pPr>
              <w:pStyle w:val="ConsPlusNormal"/>
            </w:pP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80E" w:rsidRDefault="00E8380E">
            <w:pPr>
              <w:pStyle w:val="ConsPlusNormal"/>
              <w:jc w:val="center"/>
            </w:pPr>
            <w:r>
              <w:t>Утверждена</w:t>
            </w:r>
          </w:p>
        </w:tc>
      </w:tr>
      <w:tr w:rsidR="00E8380E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8380E" w:rsidRDefault="00E8380E">
            <w:pPr>
              <w:pStyle w:val="ConsPlusNormal"/>
            </w:pP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80E" w:rsidRDefault="00E8380E">
            <w:pPr>
              <w:pStyle w:val="ConsPlusNormal"/>
            </w:pPr>
          </w:p>
        </w:tc>
      </w:tr>
      <w:tr w:rsidR="00E8380E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8380E" w:rsidRDefault="00E8380E">
            <w:pPr>
              <w:pStyle w:val="ConsPlusNormal"/>
            </w:pP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380E" w:rsidRDefault="00E8380E">
            <w:pPr>
              <w:pStyle w:val="ConsPlusNormal"/>
              <w:jc w:val="center"/>
            </w:pPr>
            <w:proofErr w:type="gramStart"/>
            <w:r>
              <w:t>(наименование документа об утверждении, включая</w:t>
            </w:r>
            <w:proofErr w:type="gramEnd"/>
          </w:p>
        </w:tc>
      </w:tr>
      <w:tr w:rsidR="00E8380E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8380E" w:rsidRDefault="00E8380E">
            <w:pPr>
              <w:pStyle w:val="ConsPlusNormal"/>
            </w:pP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80E" w:rsidRDefault="00E8380E">
            <w:pPr>
              <w:pStyle w:val="ConsPlusNormal"/>
            </w:pPr>
          </w:p>
        </w:tc>
      </w:tr>
      <w:tr w:rsidR="00E8380E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8380E" w:rsidRDefault="00E8380E">
            <w:pPr>
              <w:pStyle w:val="ConsPlusNormal"/>
            </w:pP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380E" w:rsidRDefault="00E8380E">
            <w:pPr>
              <w:pStyle w:val="ConsPlusNormal"/>
              <w:jc w:val="center"/>
            </w:pPr>
            <w:r>
              <w:t>наименования органов государственной власти или</w:t>
            </w:r>
          </w:p>
        </w:tc>
      </w:tr>
      <w:tr w:rsidR="00E8380E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8380E" w:rsidRDefault="00E8380E">
            <w:pPr>
              <w:pStyle w:val="ConsPlusNormal"/>
            </w:pP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80E" w:rsidRDefault="00E8380E">
            <w:pPr>
              <w:pStyle w:val="ConsPlusNormal"/>
            </w:pPr>
          </w:p>
        </w:tc>
      </w:tr>
      <w:tr w:rsidR="00E8380E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8380E" w:rsidRDefault="00E8380E">
            <w:pPr>
              <w:pStyle w:val="ConsPlusNormal"/>
            </w:pP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380E" w:rsidRDefault="00E8380E">
            <w:pPr>
              <w:pStyle w:val="ConsPlusNormal"/>
              <w:jc w:val="center"/>
            </w:pPr>
            <w:r>
              <w:t>органов местного самоуправления, принявших решение об утверждении схемы или подписавших соглашение о перераспределении земельных участков)</w:t>
            </w:r>
          </w:p>
          <w:p w:rsidR="00E8380E" w:rsidRDefault="00E8380E">
            <w:pPr>
              <w:pStyle w:val="ConsPlusNormal"/>
              <w:jc w:val="center"/>
            </w:pPr>
            <w:r>
              <w:t>от _________ N ____________</w:t>
            </w:r>
          </w:p>
        </w:tc>
      </w:tr>
    </w:tbl>
    <w:p w:rsidR="00E8380E" w:rsidRDefault="00E8380E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0"/>
        <w:gridCol w:w="3139"/>
        <w:gridCol w:w="3161"/>
      </w:tblGrid>
      <w:tr w:rsidR="00E8380E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380E" w:rsidRDefault="00E8380E">
            <w:pPr>
              <w:pStyle w:val="ConsPlusNormal"/>
              <w:jc w:val="center"/>
            </w:pPr>
            <w:r>
              <w:t>Схема</w:t>
            </w:r>
          </w:p>
          <w:p w:rsidR="00E8380E" w:rsidRDefault="00E8380E">
            <w:pPr>
              <w:pStyle w:val="ConsPlusNormal"/>
              <w:jc w:val="center"/>
            </w:pPr>
            <w:r>
              <w:t>расположения земельного участка или земельных участков на кадастровом плане территории</w:t>
            </w:r>
          </w:p>
        </w:tc>
      </w:tr>
      <w:tr w:rsidR="00E8380E">
        <w:tc>
          <w:tcPr>
            <w:tcW w:w="9060" w:type="dxa"/>
            <w:gridSpan w:val="3"/>
            <w:tcBorders>
              <w:top w:val="nil"/>
              <w:left w:val="nil"/>
              <w:right w:val="nil"/>
            </w:tcBorders>
          </w:tcPr>
          <w:p w:rsidR="00E8380E" w:rsidRDefault="00E8380E">
            <w:pPr>
              <w:pStyle w:val="ConsPlusNormal"/>
            </w:pPr>
          </w:p>
        </w:tc>
      </w:tr>
      <w:tr w:rsidR="00E8380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60" w:type="dxa"/>
            <w:gridSpan w:val="3"/>
          </w:tcPr>
          <w:p w:rsidR="00E8380E" w:rsidRDefault="00E8380E">
            <w:pPr>
              <w:pStyle w:val="ConsPlusNormal"/>
              <w:jc w:val="both"/>
            </w:pPr>
            <w:r>
              <w:t>Условный номер земельного участка _________________________________________</w:t>
            </w:r>
          </w:p>
          <w:p w:rsidR="00E8380E" w:rsidRDefault="00E8380E">
            <w:pPr>
              <w:pStyle w:val="ConsPlusNormal"/>
              <w:jc w:val="both"/>
            </w:pPr>
            <w: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E8380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60" w:type="dxa"/>
            <w:gridSpan w:val="3"/>
          </w:tcPr>
          <w:p w:rsidR="00E8380E" w:rsidRDefault="00E8380E">
            <w:pPr>
              <w:pStyle w:val="ConsPlusNormal"/>
              <w:jc w:val="both"/>
            </w:pPr>
            <w:r>
              <w:t xml:space="preserve">Площадь земельного участка __________ </w:t>
            </w:r>
            <w:proofErr w:type="gramStart"/>
            <w:r>
              <w:t>м</w:t>
            </w:r>
            <w:proofErr w:type="gramEnd"/>
          </w:p>
          <w:p w:rsidR="00E8380E" w:rsidRDefault="00E8380E">
            <w:pPr>
              <w:pStyle w:val="ConsPlusNormal"/>
              <w:jc w:val="both"/>
            </w:pPr>
            <w:proofErr w:type="gramStart"/>
            <w:r>
              <w:lastRenderedPageBreak/>
              <w:t xml:space="preserve">(указывается проектная площадь образуемого земельного участка, вычисленная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которой является федеральная государственная географическая информационная система "Единая цифровая платформа "Национальная система пространственных данных" </w:t>
            </w:r>
            <w:hyperlink w:anchor="P169">
              <w:r>
                <w:rPr>
                  <w:color w:val="0000FF"/>
                </w:rPr>
                <w:t>&lt;1&gt;</w:t>
              </w:r>
            </w:hyperlink>
            <w:r>
              <w:t xml:space="preserve"> (далее - информационная система), или иных технологических и программных средств с округлением до 1 квадратного метра.</w:t>
            </w:r>
            <w:proofErr w:type="gramEnd"/>
            <w:r>
              <w:t xml:space="preserve"> </w:t>
            </w:r>
            <w:proofErr w:type="gramStart"/>
            <w: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</w:tr>
      <w:tr w:rsidR="00E8380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760" w:type="dxa"/>
            <w:tcBorders>
              <w:bottom w:val="nil"/>
            </w:tcBorders>
          </w:tcPr>
          <w:p w:rsidR="00E8380E" w:rsidRDefault="00E8380E">
            <w:pPr>
              <w:pStyle w:val="ConsPlusNormal"/>
              <w:jc w:val="center"/>
            </w:pPr>
            <w:r>
              <w:lastRenderedPageBreak/>
              <w:t>Обозначение характерных точек границ</w:t>
            </w:r>
          </w:p>
        </w:tc>
        <w:tc>
          <w:tcPr>
            <w:tcW w:w="6300" w:type="dxa"/>
            <w:gridSpan w:val="2"/>
            <w:vAlign w:val="bottom"/>
          </w:tcPr>
          <w:p w:rsidR="00E8380E" w:rsidRDefault="00E8380E">
            <w:pPr>
              <w:pStyle w:val="ConsPlusNormal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  <w:p w:rsidR="00E8380E" w:rsidRDefault="00E8380E">
            <w:pPr>
              <w:pStyle w:val="ConsPlusNormal"/>
              <w:jc w:val="both"/>
            </w:pPr>
            <w:proofErr w:type="gramStart"/>
            <w:r>
              <w:t>(указываются в случае подготовки схемы расположения земельного участка с использованием информационной системы или иных технологических и программных средств.</w:t>
            </w:r>
            <w:proofErr w:type="gramEnd"/>
            <w:r>
              <w:t xml:space="preserve"> </w:t>
            </w:r>
            <w:proofErr w:type="gramStart"/>
            <w: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</w:tr>
      <w:tr w:rsidR="00E8380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760" w:type="dxa"/>
            <w:tcBorders>
              <w:top w:val="nil"/>
            </w:tcBorders>
          </w:tcPr>
          <w:p w:rsidR="00E8380E" w:rsidRDefault="00E8380E">
            <w:pPr>
              <w:pStyle w:val="ConsPlusNormal"/>
            </w:pPr>
          </w:p>
        </w:tc>
        <w:tc>
          <w:tcPr>
            <w:tcW w:w="3139" w:type="dxa"/>
            <w:vAlign w:val="center"/>
          </w:tcPr>
          <w:p w:rsidR="00E8380E" w:rsidRDefault="00E8380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161" w:type="dxa"/>
            <w:vAlign w:val="center"/>
          </w:tcPr>
          <w:p w:rsidR="00E8380E" w:rsidRDefault="00E8380E">
            <w:pPr>
              <w:pStyle w:val="ConsPlusNormal"/>
              <w:jc w:val="center"/>
            </w:pPr>
            <w:r>
              <w:t>Y</w:t>
            </w:r>
          </w:p>
        </w:tc>
      </w:tr>
      <w:tr w:rsidR="00E8380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760" w:type="dxa"/>
            <w:vAlign w:val="bottom"/>
          </w:tcPr>
          <w:p w:rsidR="00E8380E" w:rsidRDefault="00E838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9" w:type="dxa"/>
            <w:vAlign w:val="bottom"/>
          </w:tcPr>
          <w:p w:rsidR="00E8380E" w:rsidRDefault="00E838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61" w:type="dxa"/>
            <w:vAlign w:val="center"/>
          </w:tcPr>
          <w:p w:rsidR="00E8380E" w:rsidRDefault="00E8380E">
            <w:pPr>
              <w:pStyle w:val="ConsPlusNormal"/>
              <w:jc w:val="center"/>
            </w:pPr>
            <w:r>
              <w:t>3</w:t>
            </w:r>
          </w:p>
        </w:tc>
      </w:tr>
      <w:tr w:rsidR="00E8380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760" w:type="dxa"/>
          </w:tcPr>
          <w:p w:rsidR="00E8380E" w:rsidRDefault="00E8380E">
            <w:pPr>
              <w:pStyle w:val="ConsPlusNormal"/>
            </w:pPr>
          </w:p>
        </w:tc>
        <w:tc>
          <w:tcPr>
            <w:tcW w:w="3139" w:type="dxa"/>
          </w:tcPr>
          <w:p w:rsidR="00E8380E" w:rsidRDefault="00E8380E">
            <w:pPr>
              <w:pStyle w:val="ConsPlusNormal"/>
            </w:pPr>
          </w:p>
        </w:tc>
        <w:tc>
          <w:tcPr>
            <w:tcW w:w="3161" w:type="dxa"/>
          </w:tcPr>
          <w:p w:rsidR="00E8380E" w:rsidRDefault="00E8380E">
            <w:pPr>
              <w:pStyle w:val="ConsPlusNormal"/>
            </w:pPr>
          </w:p>
        </w:tc>
      </w:tr>
      <w:tr w:rsidR="00E8380E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2760" w:type="dxa"/>
            <w:tcBorders>
              <w:left w:val="single" w:sz="4" w:space="0" w:color="auto"/>
              <w:bottom w:val="nil"/>
            </w:tcBorders>
          </w:tcPr>
          <w:p w:rsidR="00E8380E" w:rsidRDefault="00E8380E">
            <w:pPr>
              <w:pStyle w:val="ConsPlusNormal"/>
            </w:pPr>
          </w:p>
        </w:tc>
        <w:tc>
          <w:tcPr>
            <w:tcW w:w="3139" w:type="dxa"/>
            <w:tcBorders>
              <w:bottom w:val="nil"/>
            </w:tcBorders>
          </w:tcPr>
          <w:p w:rsidR="00E8380E" w:rsidRDefault="00E8380E">
            <w:pPr>
              <w:pStyle w:val="ConsPlusNormal"/>
            </w:pPr>
          </w:p>
        </w:tc>
        <w:tc>
          <w:tcPr>
            <w:tcW w:w="3161" w:type="dxa"/>
            <w:tcBorders>
              <w:bottom w:val="nil"/>
              <w:right w:val="single" w:sz="4" w:space="0" w:color="auto"/>
            </w:tcBorders>
          </w:tcPr>
          <w:p w:rsidR="00E8380E" w:rsidRDefault="00E8380E">
            <w:pPr>
              <w:pStyle w:val="ConsPlusNormal"/>
            </w:pPr>
          </w:p>
        </w:tc>
      </w:tr>
      <w:tr w:rsidR="00E8380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0" w:type="dxa"/>
            <w:gridSpan w:val="3"/>
            <w:tcBorders>
              <w:top w:val="nil"/>
              <w:bottom w:val="nil"/>
            </w:tcBorders>
            <w:vAlign w:val="center"/>
          </w:tcPr>
          <w:p w:rsidR="00E8380E" w:rsidRDefault="00E8380E">
            <w:pPr>
              <w:pStyle w:val="ConsPlusNormal"/>
              <w:jc w:val="center"/>
            </w:pPr>
            <w:r>
              <w:t>Масштаб: 1:___________</w:t>
            </w:r>
          </w:p>
        </w:tc>
      </w:tr>
      <w:tr w:rsidR="00E8380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0" w:type="dxa"/>
            <w:gridSpan w:val="3"/>
            <w:tcBorders>
              <w:top w:val="nil"/>
            </w:tcBorders>
          </w:tcPr>
          <w:p w:rsidR="00E8380E" w:rsidRDefault="00E8380E">
            <w:pPr>
              <w:pStyle w:val="ConsPlusNormal"/>
            </w:pPr>
            <w:r>
              <w:t>Условные обозначения:</w:t>
            </w:r>
          </w:p>
        </w:tc>
      </w:tr>
    </w:tbl>
    <w:p w:rsidR="00E8380E" w:rsidRDefault="00E8380E">
      <w:pPr>
        <w:pStyle w:val="ConsPlusNormal"/>
        <w:jc w:val="both"/>
      </w:pPr>
    </w:p>
    <w:p w:rsidR="00E8380E" w:rsidRDefault="00E8380E">
      <w:pPr>
        <w:pStyle w:val="ConsPlusNormal"/>
        <w:ind w:firstLine="540"/>
        <w:jc w:val="both"/>
      </w:pPr>
      <w:r>
        <w:t>--------------------------------</w:t>
      </w:r>
    </w:p>
    <w:p w:rsidR="00E8380E" w:rsidRDefault="00E8380E">
      <w:pPr>
        <w:pStyle w:val="ConsPlusNormal"/>
        <w:spacing w:before="220"/>
        <w:ind w:firstLine="540"/>
        <w:jc w:val="both"/>
      </w:pPr>
      <w:bookmarkStart w:id="3" w:name="P169"/>
      <w:bookmarkEnd w:id="3"/>
      <w:proofErr w:type="gramStart"/>
      <w:r>
        <w:t xml:space="preserve">&lt;1&gt; </w:t>
      </w:r>
      <w:hyperlink r:id="rId25">
        <w:r>
          <w:rPr>
            <w:color w:val="0000FF"/>
          </w:rPr>
          <w:t>Часть 3 статьи 18.1</w:t>
        </w:r>
      </w:hyperlink>
      <w:r>
        <w:t xml:space="preserve"> Федерального закона от 30 декабря 2015 г. N 431-ФЗ "О геодезии, картографии и пространственных данных и о внесении изменений в отдельные законодательные акты Российской Федерации", </w:t>
      </w:r>
      <w:hyperlink r:id="rId26">
        <w:r>
          <w:rPr>
            <w:color w:val="0000FF"/>
          </w:rPr>
          <w:t>пункт 1</w:t>
        </w:r>
      </w:hyperlink>
      <w:r>
        <w:t xml:space="preserve"> Положения о федеральной государственной географической информационной системе "Единая цифровая платформа "Национальная система пространственных данных", утвержденного постановлением Правительства Российской Федерации от 7 июня 2022 г. N 1040.</w:t>
      </w:r>
      <w:proofErr w:type="gramEnd"/>
    </w:p>
    <w:p w:rsidR="00E8380E" w:rsidRDefault="00E8380E">
      <w:pPr>
        <w:pStyle w:val="ConsPlusNormal"/>
        <w:ind w:firstLine="540"/>
        <w:jc w:val="both"/>
      </w:pPr>
    </w:p>
    <w:p w:rsidR="00E8380E" w:rsidRDefault="00E8380E">
      <w:pPr>
        <w:pStyle w:val="ConsPlusNormal"/>
        <w:jc w:val="both"/>
      </w:pPr>
    </w:p>
    <w:p w:rsidR="00E8380E" w:rsidRDefault="00E838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00A3" w:rsidRDefault="00D000A3">
      <w:bookmarkStart w:id="4" w:name="_GoBack"/>
      <w:bookmarkEnd w:id="4"/>
    </w:p>
    <w:sectPr w:rsidR="00D000A3" w:rsidSect="003C3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0E"/>
    <w:rsid w:val="00D000A3"/>
    <w:rsid w:val="00E8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8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838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838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8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838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838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331&amp;dst=117" TargetMode="External"/><Relationship Id="rId13" Type="http://schemas.openxmlformats.org/officeDocument/2006/relationships/hyperlink" Target="https://login.consultant.ru/link/?req=doc&amp;base=LAW&amp;n=483075&amp;dst=106" TargetMode="External"/><Relationship Id="rId18" Type="http://schemas.openxmlformats.org/officeDocument/2006/relationships/hyperlink" Target="https://login.consultant.ru/link/?req=doc&amp;base=LAW&amp;n=493828&amp;dst=100016" TargetMode="External"/><Relationship Id="rId26" Type="http://schemas.openxmlformats.org/officeDocument/2006/relationships/hyperlink" Target="https://login.consultant.ru/link/?req=doc&amp;base=LAW&amp;n=486792&amp;dst=1000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3828&amp;dst=100019" TargetMode="External"/><Relationship Id="rId7" Type="http://schemas.openxmlformats.org/officeDocument/2006/relationships/hyperlink" Target="https://login.consultant.ru/link/?req=doc&amp;base=LAW&amp;n=483086&amp;dst=360" TargetMode="External"/><Relationship Id="rId12" Type="http://schemas.openxmlformats.org/officeDocument/2006/relationships/hyperlink" Target="https://login.consultant.ru/link/?req=doc&amp;base=LAW&amp;n=493828&amp;dst=100013" TargetMode="External"/><Relationship Id="rId17" Type="http://schemas.openxmlformats.org/officeDocument/2006/relationships/hyperlink" Target="https://login.consultant.ru/link/?req=doc&amp;base=LAW&amp;n=483086" TargetMode="External"/><Relationship Id="rId25" Type="http://schemas.openxmlformats.org/officeDocument/2006/relationships/hyperlink" Target="https://login.consultant.ru/link/?req=doc&amp;base=LAW&amp;n=483075&amp;dst=1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086&amp;dst=1591" TargetMode="External"/><Relationship Id="rId20" Type="http://schemas.openxmlformats.org/officeDocument/2006/relationships/hyperlink" Target="https://login.consultant.ru/link/?req=doc&amp;base=LAW&amp;n=493828&amp;dst=1000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828&amp;dst=100006" TargetMode="External"/><Relationship Id="rId11" Type="http://schemas.openxmlformats.org/officeDocument/2006/relationships/hyperlink" Target="https://login.consultant.ru/link/?req=doc&amp;base=LAW&amp;n=483086" TargetMode="External"/><Relationship Id="rId24" Type="http://schemas.openxmlformats.org/officeDocument/2006/relationships/hyperlink" Target="https://login.consultant.ru/link/?req=doc&amp;base=LAW&amp;n=493828&amp;dst=10002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93828&amp;dst=100014" TargetMode="External"/><Relationship Id="rId23" Type="http://schemas.openxmlformats.org/officeDocument/2006/relationships/hyperlink" Target="https://login.consultant.ru/link/?req=doc&amp;base=LAW&amp;n=493828&amp;dst=10002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3828&amp;dst=100011" TargetMode="External"/><Relationship Id="rId19" Type="http://schemas.openxmlformats.org/officeDocument/2006/relationships/hyperlink" Target="https://login.consultant.ru/link/?req=doc&amp;base=LAW&amp;n=493828&amp;dst=100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3331&amp;dst=69" TargetMode="External"/><Relationship Id="rId14" Type="http://schemas.openxmlformats.org/officeDocument/2006/relationships/hyperlink" Target="https://login.consultant.ru/link/?req=doc&amp;base=LAW&amp;n=486792&amp;dst=100017" TargetMode="External"/><Relationship Id="rId22" Type="http://schemas.openxmlformats.org/officeDocument/2006/relationships/hyperlink" Target="https://login.consultant.ru/link/?req=doc&amp;base=LAW&amp;n=217798&amp;dst=10001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2852</Words>
  <Characters>16258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Николаевна</dc:creator>
  <cp:lastModifiedBy>Филиппова Светлана Николаевна</cp:lastModifiedBy>
  <cp:revision>1</cp:revision>
  <dcterms:created xsi:type="dcterms:W3CDTF">2025-01-15T06:43:00Z</dcterms:created>
  <dcterms:modified xsi:type="dcterms:W3CDTF">2025-01-15T06:43:00Z</dcterms:modified>
</cp:coreProperties>
</file>