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C6" w:rsidRDefault="005613C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613C6" w:rsidRDefault="005613C6">
      <w:pPr>
        <w:pStyle w:val="ConsPlusNormal"/>
        <w:jc w:val="both"/>
        <w:outlineLvl w:val="0"/>
      </w:pPr>
    </w:p>
    <w:p w:rsidR="005613C6" w:rsidRDefault="005613C6">
      <w:pPr>
        <w:pStyle w:val="ConsPlusTitle"/>
        <w:jc w:val="center"/>
      </w:pPr>
      <w:r>
        <w:t>ПРАВИТЕЛЬСТВО РОССИЙСКОЙ ФЕДЕРАЦИИ</w:t>
      </w:r>
    </w:p>
    <w:p w:rsidR="005613C6" w:rsidRDefault="005613C6">
      <w:pPr>
        <w:pStyle w:val="ConsPlusTitle"/>
        <w:jc w:val="center"/>
      </w:pPr>
    </w:p>
    <w:p w:rsidR="005613C6" w:rsidRDefault="005613C6">
      <w:pPr>
        <w:pStyle w:val="ConsPlusTitle"/>
        <w:jc w:val="center"/>
      </w:pPr>
      <w:r>
        <w:t>ПОСТАНОВЛЕНИЕ</w:t>
      </w:r>
    </w:p>
    <w:p w:rsidR="005613C6" w:rsidRDefault="005613C6">
      <w:pPr>
        <w:pStyle w:val="ConsPlusTitle"/>
        <w:jc w:val="center"/>
      </w:pPr>
      <w:r>
        <w:t>от 9 апреля 2022 г. N 629</w:t>
      </w:r>
    </w:p>
    <w:p w:rsidR="005613C6" w:rsidRDefault="005613C6">
      <w:pPr>
        <w:pStyle w:val="ConsPlusTitle"/>
        <w:jc w:val="center"/>
      </w:pPr>
    </w:p>
    <w:p w:rsidR="005613C6" w:rsidRDefault="005613C6">
      <w:pPr>
        <w:pStyle w:val="ConsPlusTitle"/>
        <w:jc w:val="center"/>
      </w:pPr>
      <w:r>
        <w:t>ОБ ОСОБЕННОСТЯХ</w:t>
      </w:r>
    </w:p>
    <w:p w:rsidR="005613C6" w:rsidRDefault="005613C6">
      <w:pPr>
        <w:pStyle w:val="ConsPlusTitle"/>
        <w:jc w:val="center"/>
      </w:pPr>
      <w:r>
        <w:t>РЕГУЛИРОВАНИЯ ЗЕМЕЛЬНЫХ ОТНОШЕНИЙ В РОССИЙСКОЙ ФЕДЕРАЦИИ</w:t>
      </w:r>
    </w:p>
    <w:p w:rsidR="005613C6" w:rsidRDefault="005613C6">
      <w:pPr>
        <w:pStyle w:val="ConsPlusTitle"/>
        <w:jc w:val="center"/>
      </w:pPr>
      <w:r>
        <w:t xml:space="preserve">В 2022 - 2024 ГОДАХ, А ТАКЖЕ О СЛУЧАЯХ УСТАНОВЛЕНИЯ </w:t>
      </w:r>
      <w:proofErr w:type="gramStart"/>
      <w:r>
        <w:t>ЛЬГОТНОЙ</w:t>
      </w:r>
      <w:proofErr w:type="gramEnd"/>
    </w:p>
    <w:p w:rsidR="005613C6" w:rsidRDefault="005613C6">
      <w:pPr>
        <w:pStyle w:val="ConsPlusTitle"/>
        <w:jc w:val="center"/>
      </w:pPr>
      <w:r>
        <w:t>АРЕНДНОЙ ПЛАТЫ ПО ДОГОВОРАМ АРЕНДЫ ЗЕМЕЛЬНЫХ УЧАСТКОВ,</w:t>
      </w:r>
    </w:p>
    <w:p w:rsidR="005613C6" w:rsidRDefault="005613C6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ФЕДЕРАЛЬНОЙ СОБСТВЕННОСТИ,</w:t>
      </w:r>
    </w:p>
    <w:p w:rsidR="005613C6" w:rsidRDefault="005613C6">
      <w:pPr>
        <w:pStyle w:val="ConsPlusTitle"/>
        <w:jc w:val="center"/>
      </w:pPr>
      <w:r>
        <w:t xml:space="preserve">И </w:t>
      </w:r>
      <w:proofErr w:type="gramStart"/>
      <w:r>
        <w:t>РАЗМЕРЕ</w:t>
      </w:r>
      <w:proofErr w:type="gramEnd"/>
      <w:r>
        <w:t xml:space="preserve"> ТАКОЙ ПЛАТЫ</w:t>
      </w:r>
    </w:p>
    <w:p w:rsidR="005613C6" w:rsidRDefault="005613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13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3C6" w:rsidRDefault="005613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3C6" w:rsidRDefault="005613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13C6" w:rsidRDefault="005613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13C6" w:rsidRDefault="005613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30.12.2022 </w:t>
            </w:r>
            <w:hyperlink r:id="rId6">
              <w:r>
                <w:rPr>
                  <w:color w:val="0000FF"/>
                </w:rPr>
                <w:t>N 2536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613C6" w:rsidRDefault="00561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22.07.2023 </w:t>
            </w:r>
            <w:hyperlink r:id="rId7">
              <w:r>
                <w:rPr>
                  <w:color w:val="0000FF"/>
                </w:rPr>
                <w:t>N 1190</w:t>
              </w:r>
            </w:hyperlink>
            <w:r>
              <w:rPr>
                <w:color w:val="392C69"/>
              </w:rPr>
              <w:t xml:space="preserve">, от 28.08.2023 </w:t>
            </w:r>
            <w:hyperlink r:id="rId8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02.10.2023 </w:t>
            </w:r>
            <w:hyperlink r:id="rId9">
              <w:r>
                <w:rPr>
                  <w:color w:val="0000FF"/>
                </w:rPr>
                <w:t>N 1627</w:t>
              </w:r>
            </w:hyperlink>
            <w:r>
              <w:rPr>
                <w:color w:val="392C69"/>
              </w:rPr>
              <w:t>,</w:t>
            </w:r>
          </w:p>
          <w:p w:rsidR="005613C6" w:rsidRDefault="00561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02.02.2024 </w:t>
            </w:r>
            <w:hyperlink r:id="rId10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 xml:space="preserve">, от 02.11.2024 </w:t>
            </w:r>
            <w:hyperlink r:id="rId11">
              <w:r>
                <w:rPr>
                  <w:color w:val="0000FF"/>
                </w:rPr>
                <w:t>N 1483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3C6" w:rsidRDefault="005613C6">
            <w:pPr>
              <w:pStyle w:val="ConsPlusNormal"/>
            </w:pPr>
          </w:p>
        </w:tc>
      </w:tr>
    </w:tbl>
    <w:p w:rsidR="005613C6" w:rsidRDefault="005613C6">
      <w:pPr>
        <w:pStyle w:val="ConsPlusNormal"/>
        <w:ind w:firstLine="540"/>
        <w:jc w:val="both"/>
      </w:pPr>
    </w:p>
    <w:p w:rsidR="005613C6" w:rsidRDefault="005613C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613C6" w:rsidRDefault="005613C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22.07.2023 N 1190)</w:t>
      </w:r>
    </w:p>
    <w:p w:rsidR="005613C6" w:rsidRDefault="005613C6">
      <w:pPr>
        <w:pStyle w:val="ConsPlusNormal"/>
        <w:spacing w:before="220"/>
        <w:ind w:firstLine="540"/>
        <w:jc w:val="both"/>
      </w:pPr>
      <w:r>
        <w:t>1. Установить, что в 2022 - 2024 годах:</w:t>
      </w:r>
    </w:p>
    <w:p w:rsidR="005613C6" w:rsidRDefault="005613C6">
      <w:pPr>
        <w:pStyle w:val="ConsPlusNormal"/>
        <w:jc w:val="both"/>
      </w:pPr>
      <w:r>
        <w:t xml:space="preserve">(в ред. Постановлений Правительства РФ от 30.12.2022 </w:t>
      </w:r>
      <w:hyperlink r:id="rId13">
        <w:r>
          <w:rPr>
            <w:color w:val="0000FF"/>
          </w:rPr>
          <w:t>N 2536</w:t>
        </w:r>
      </w:hyperlink>
      <w:r>
        <w:t xml:space="preserve">, от 02.02.2024 </w:t>
      </w:r>
      <w:hyperlink r:id="rId14">
        <w:r>
          <w:rPr>
            <w:color w:val="0000FF"/>
          </w:rPr>
          <w:t>N 102</w:t>
        </w:r>
      </w:hyperlink>
      <w:r>
        <w:t>)</w:t>
      </w:r>
    </w:p>
    <w:p w:rsidR="005613C6" w:rsidRDefault="005613C6">
      <w:pPr>
        <w:pStyle w:val="ConsPlusNormal"/>
        <w:spacing w:before="220"/>
        <w:ind w:firstLine="540"/>
        <w:jc w:val="both"/>
      </w:pPr>
      <w:proofErr w:type="gramStart"/>
      <w:r>
        <w:t xml:space="preserve">наряду со случаями, предусмотренными Земельным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и при условии соблюдения требований, предусмотренных </w:t>
      </w:r>
      <w:hyperlink r:id="rId16">
        <w:r>
          <w:rPr>
            <w:color w:val="0000FF"/>
          </w:rPr>
          <w:t>пунктами 1</w:t>
        </w:r>
      </w:hyperlink>
      <w:r>
        <w:t xml:space="preserve"> - </w:t>
      </w:r>
      <w:hyperlink r:id="rId17">
        <w:r>
          <w:rPr>
            <w:color w:val="0000FF"/>
          </w:rPr>
          <w:t>5 статьи 39.22</w:t>
        </w:r>
      </w:hyperlink>
      <w:r>
        <w:t xml:space="preserve"> Земельного кодекса Российской Федерации, допускается заключение договора мены земельного участка, находящегося в государственной или муниципальной собственности, на земельный участок, находящийся в частной собственности, в случае, если такой земельный участок, находящийся в частной собственности, необходим для размещения объектов или реализации масштабных инвестиционных</w:t>
      </w:r>
      <w:proofErr w:type="gramEnd"/>
      <w:r>
        <w:t xml:space="preserve"> проектов, указанных в </w:t>
      </w:r>
      <w:hyperlink r:id="rId18">
        <w:r>
          <w:rPr>
            <w:color w:val="0000FF"/>
          </w:rPr>
          <w:t>подпунктах 2</w:t>
        </w:r>
      </w:hyperlink>
      <w:r>
        <w:t xml:space="preserve"> и </w:t>
      </w:r>
      <w:hyperlink r:id="rId19">
        <w:r>
          <w:rPr>
            <w:color w:val="0000FF"/>
          </w:rPr>
          <w:t>3 пункта 2 статьи 39.6</w:t>
        </w:r>
      </w:hyperlink>
      <w:r>
        <w:t xml:space="preserve"> Земельного кодекса Российской Федерации, а также для размещения объектов социальной инфраструктуры, в том </w:t>
      </w:r>
      <w:proofErr w:type="gramStart"/>
      <w:r>
        <w:t>числе</w:t>
      </w:r>
      <w:proofErr w:type="gramEnd"/>
      <w:r>
        <w:t xml:space="preserve"> если размещение объекта социальной инфраструктуры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территории. При этом с соблюдением требований, предусмотренных </w:t>
      </w:r>
      <w:hyperlink r:id="rId20">
        <w:r>
          <w:rPr>
            <w:color w:val="0000FF"/>
          </w:rPr>
          <w:t>пунктом 5 статьи 39.22</w:t>
        </w:r>
      </w:hyperlink>
      <w:r>
        <w:t xml:space="preserve"> Земельного кодекса Российской Федерации, может осуществляться обмен одного или нескольких земельных участков, находящихся в государственной или муниципальной собственности, на один или несколько земельных участков, находящихся в частной собственности;</w:t>
      </w:r>
    </w:p>
    <w:p w:rsidR="005613C6" w:rsidRDefault="005613C6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30.12.2022 N 2536)</w:t>
      </w:r>
    </w:p>
    <w:p w:rsidR="005613C6" w:rsidRDefault="005613C6">
      <w:pPr>
        <w:pStyle w:val="ConsPlusNormal"/>
        <w:spacing w:before="220"/>
        <w:ind w:firstLine="540"/>
        <w:jc w:val="both"/>
      </w:pPr>
      <w:r>
        <w:t>предоставление земельных участков, находящихся в государственной или муниципальной собственности, осуществляется с учетом следующих особенностей:</w:t>
      </w:r>
    </w:p>
    <w:p w:rsidR="005613C6" w:rsidRDefault="005613C6">
      <w:pPr>
        <w:pStyle w:val="ConsPlusNormal"/>
        <w:spacing w:before="220"/>
        <w:ind w:firstLine="540"/>
        <w:jc w:val="both"/>
      </w:pPr>
      <w:proofErr w:type="gramStart"/>
      <w:r>
        <w:t xml:space="preserve">а) допускается наряду со случаями, предусмотренными Земельным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Федерации, продажа без проведения торгов земельного участка, находящегося в государственной или муниципальной собственности, и земельного участка, государственная собственность на который не разграничена,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аренду, при условии отсутствия у уполномоченного</w:t>
      </w:r>
      <w:proofErr w:type="gramEnd"/>
      <w:r>
        <w:t xml:space="preserve"> органа, предусмотренного </w:t>
      </w:r>
      <w:hyperlink r:id="rId23">
        <w:r>
          <w:rPr>
            <w:color w:val="0000FF"/>
          </w:rPr>
          <w:t>статьей 39.2</w:t>
        </w:r>
      </w:hyperlink>
      <w:r>
        <w:t xml:space="preserve"> Земельного кодекса Российской Федерации, информации о выявленных в рамках государственного </w:t>
      </w:r>
      <w:r>
        <w:lastRenderedPageBreak/>
        <w:t xml:space="preserve">земельного надзора и неустраненных нарушениях законодательства Российской Федерации при использовании такого земельного участка, а также при наличии в установленных правилами землепользования и </w:t>
      </w:r>
      <w:proofErr w:type="gramStart"/>
      <w:r>
        <w:t>застройки</w:t>
      </w:r>
      <w:proofErr w:type="gramEnd"/>
      <w:r>
        <w:t xml:space="preserve"> градостроительных регламентах испрашиваемого вида разрешенного использования земельного участка применительно к территориальной зоне, в границе которой расположен земельный участок;</w:t>
      </w:r>
    </w:p>
    <w:p w:rsidR="005613C6" w:rsidRDefault="005613C6">
      <w:pPr>
        <w:pStyle w:val="ConsPlusNormal"/>
        <w:jc w:val="both"/>
      </w:pPr>
      <w:r>
        <w:t xml:space="preserve">(в ред. Постановлений Правительства РФ от 30.12.2022 </w:t>
      </w:r>
      <w:hyperlink r:id="rId24">
        <w:r>
          <w:rPr>
            <w:color w:val="0000FF"/>
          </w:rPr>
          <w:t>N 2536</w:t>
        </w:r>
      </w:hyperlink>
      <w:r>
        <w:t xml:space="preserve">, от 02.11.2024 </w:t>
      </w:r>
      <w:hyperlink r:id="rId25">
        <w:r>
          <w:rPr>
            <w:color w:val="0000FF"/>
          </w:rPr>
          <w:t>N 1483</w:t>
        </w:r>
      </w:hyperlink>
      <w:r>
        <w:t>)</w:t>
      </w:r>
    </w:p>
    <w:p w:rsidR="005613C6" w:rsidRDefault="005613C6">
      <w:pPr>
        <w:pStyle w:val="ConsPlusNormal"/>
        <w:spacing w:before="220"/>
        <w:ind w:firstLine="540"/>
        <w:jc w:val="both"/>
      </w:pPr>
      <w:proofErr w:type="gramStart"/>
      <w:r>
        <w:t>а(1)) наряду со случаями, предусмотренными Земельным кодексом Российской Федерации, земельный участок, находящийся в собственности субъекта Российской Федерации или муниципальной собственности, или земельный участок, государственная собственность на который не разграничена, предоставляется без проведения торгов в собственность за плату или аренду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</w:t>
      </w:r>
      <w:proofErr w:type="gramEnd"/>
      <w:r>
        <w:t xml:space="preserve"> </w:t>
      </w:r>
      <w:proofErr w:type="gramStart"/>
      <w:r>
        <w:t>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субъекта Российской Федерации или муниципальной собственности, до заключения договора купли-продажи или аренды земельного участка;</w:t>
      </w:r>
      <w:proofErr w:type="gramEnd"/>
    </w:p>
    <w:p w:rsidR="005613C6" w:rsidRDefault="005613C6">
      <w:pPr>
        <w:pStyle w:val="ConsPlusNormal"/>
        <w:jc w:val="both"/>
      </w:pPr>
      <w:r>
        <w:t xml:space="preserve">(пп. "а(1)"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02.10.2023 N 1627)</w:t>
      </w:r>
    </w:p>
    <w:p w:rsidR="005613C6" w:rsidRDefault="005613C6">
      <w:pPr>
        <w:pStyle w:val="ConsPlusNormal"/>
        <w:spacing w:before="220"/>
        <w:ind w:firstLine="540"/>
        <w:jc w:val="both"/>
      </w:pPr>
      <w:bookmarkStart w:id="0" w:name="P28"/>
      <w:bookmarkEnd w:id="0"/>
      <w:proofErr w:type="gramStart"/>
      <w:r>
        <w:t xml:space="preserve">б) наряду со случаями, предусмотренными Земельным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Федерации, земельные участки, находящиеся в государственной или муниципальной собственности,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</w:t>
      </w:r>
      <w:proofErr w:type="gramEnd"/>
      <w:r>
        <w:t xml:space="preserve"> субъекта Российской Федерации;</w:t>
      </w:r>
    </w:p>
    <w:p w:rsidR="005613C6" w:rsidRDefault="005613C6">
      <w:pPr>
        <w:pStyle w:val="ConsPlusNormal"/>
        <w:spacing w:before="220"/>
        <w:ind w:firstLine="540"/>
        <w:jc w:val="both"/>
      </w:pPr>
      <w:r>
        <w:t xml:space="preserve">в) процедуры, предусмотренные </w:t>
      </w:r>
      <w:hyperlink r:id="rId28">
        <w:r>
          <w:rPr>
            <w:color w:val="0000FF"/>
          </w:rPr>
          <w:t>пунктом 7 статьи 11.4</w:t>
        </w:r>
      </w:hyperlink>
      <w:r>
        <w:t xml:space="preserve">, </w:t>
      </w:r>
      <w:hyperlink r:id="rId29">
        <w:r>
          <w:rPr>
            <w:color w:val="0000FF"/>
          </w:rPr>
          <w:t>подпунктом 3 пункта 4 статьи 39.11</w:t>
        </w:r>
      </w:hyperlink>
      <w:r>
        <w:t xml:space="preserve">, </w:t>
      </w:r>
      <w:hyperlink r:id="rId30">
        <w:r>
          <w:rPr>
            <w:color w:val="0000FF"/>
          </w:rPr>
          <w:t>пунктом 7 статьи 39.15</w:t>
        </w:r>
      </w:hyperlink>
      <w:r>
        <w:t xml:space="preserve">, </w:t>
      </w:r>
      <w:hyperlink r:id="rId31">
        <w:r>
          <w:rPr>
            <w:color w:val="0000FF"/>
          </w:rPr>
          <w:t>пунктом 5 статьи 39.17</w:t>
        </w:r>
      </w:hyperlink>
      <w:r>
        <w:t xml:space="preserve">, </w:t>
      </w:r>
      <w:hyperlink r:id="rId32">
        <w:r>
          <w:rPr>
            <w:color w:val="0000FF"/>
          </w:rPr>
          <w:t>пунктом 1 статьи 39.18</w:t>
        </w:r>
      </w:hyperlink>
      <w:r>
        <w:t xml:space="preserve"> Земельного кодекса Российской Федерации, осуществляются в срок не более 14 календарных дней;</w:t>
      </w:r>
    </w:p>
    <w:p w:rsidR="005613C6" w:rsidRDefault="005613C6">
      <w:pPr>
        <w:pStyle w:val="ConsPlusNormal"/>
        <w:spacing w:before="220"/>
        <w:ind w:firstLine="540"/>
        <w:jc w:val="both"/>
      </w:pPr>
      <w:r>
        <w:t xml:space="preserve">г) процедуры, предусмотренные </w:t>
      </w:r>
      <w:hyperlink r:id="rId33">
        <w:r>
          <w:rPr>
            <w:color w:val="0000FF"/>
          </w:rPr>
          <w:t>пунктом 7.1 статьи 39.15</w:t>
        </w:r>
      </w:hyperlink>
      <w:r>
        <w:t xml:space="preserve">, </w:t>
      </w:r>
      <w:hyperlink r:id="rId34">
        <w:r>
          <w:rPr>
            <w:color w:val="0000FF"/>
          </w:rPr>
          <w:t>подпунктом 2 пункта 5 статьи 39.18</w:t>
        </w:r>
      </w:hyperlink>
      <w:r>
        <w:t xml:space="preserve"> Земельного кодекса Российской Федерации, осуществляются в срок не более 20 календарных дней;</w:t>
      </w:r>
    </w:p>
    <w:p w:rsidR="005613C6" w:rsidRDefault="005613C6">
      <w:pPr>
        <w:pStyle w:val="ConsPlusNormal"/>
        <w:spacing w:before="220"/>
        <w:ind w:firstLine="540"/>
        <w:jc w:val="both"/>
      </w:pPr>
      <w:r>
        <w:t xml:space="preserve">д) утратил силу с 1 марта 2023 года. 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РФ от 30.12.2022 N 2536;</w:t>
      </w:r>
    </w:p>
    <w:p w:rsidR="005613C6" w:rsidRDefault="005613C6">
      <w:pPr>
        <w:pStyle w:val="ConsPlusNormal"/>
        <w:spacing w:before="220"/>
        <w:ind w:firstLine="540"/>
        <w:jc w:val="both"/>
      </w:pPr>
      <w:proofErr w:type="gramStart"/>
      <w:r>
        <w:t xml:space="preserve">е) наряду со случаями, предусмотренными Земельным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Федерации, по инициативе гражданина или юридического лица может осуществляться подготовка схемы расположения земельного участка или земельных участков на кадастровом плане территории при образовании земельного участка или земельных участков в границах населенных пунктов для проведения аукциона по продаже земельного участка или земельных участков или аукциона на право заключения договора аренды земельного участка или</w:t>
      </w:r>
      <w:proofErr w:type="gramEnd"/>
      <w:r>
        <w:t xml:space="preserve"> земельных участков, за исключением случаев образования земельного участка из земель или земельных участков, расположенных в границах субъектов Российской Федерации - городов федерального значения Москвы, Санкт-Петербурга и Севастополя.</w:t>
      </w:r>
    </w:p>
    <w:p w:rsidR="005613C6" w:rsidRDefault="005613C6">
      <w:pPr>
        <w:pStyle w:val="ConsPlusNormal"/>
        <w:spacing w:before="220"/>
        <w:ind w:firstLine="540"/>
        <w:jc w:val="both"/>
      </w:pPr>
      <w:bookmarkStart w:id="1" w:name="P33"/>
      <w:bookmarkEnd w:id="1"/>
      <w:r>
        <w:t xml:space="preserve">ж) наряду со случаями, предусмотренными Земельным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Федерации, земельный участок, находящийся в государственной или муниципальной собственности, предоставляется индивидуальному предпринимателю или юридическому лицу в аренду без проведения торгов на срок до 10 лет в целях возобновления и (или) продолжения осуществления ими предпринимательской деятельности при соблюдении в совокупности следующих условий:</w:t>
      </w:r>
    </w:p>
    <w:p w:rsidR="005613C6" w:rsidRDefault="005613C6">
      <w:pPr>
        <w:pStyle w:val="ConsPlusNormal"/>
        <w:spacing w:before="220"/>
        <w:ind w:firstLine="540"/>
        <w:jc w:val="both"/>
      </w:pPr>
      <w:r>
        <w:lastRenderedPageBreak/>
        <w:t>в результате обстрелов со стороны вооруженных формирований Украины и (или) террористических актов принадлежащий на праве собственности указанным лицам земельный участок либо предоставленный им в аренду или на ином праве земельный участок, находящийся в государственной или муниципальной собственности, невозможно использовать в соответствии с его целевым назначением и разрешенным использованием;</w:t>
      </w:r>
    </w:p>
    <w:p w:rsidR="005613C6" w:rsidRDefault="005613C6">
      <w:pPr>
        <w:pStyle w:val="ConsPlusNormal"/>
        <w:spacing w:before="220"/>
        <w:ind w:firstLine="540"/>
        <w:jc w:val="both"/>
      </w:pPr>
      <w:r>
        <w:t>испрашиваемый земельный участок и принадлежащий указанным лицам земельный участок, использование которого невозможно, расположены на территории одного субъекта Российской Федерации;</w:t>
      </w:r>
    </w:p>
    <w:p w:rsidR="005613C6" w:rsidRDefault="005613C6">
      <w:pPr>
        <w:pStyle w:val="ConsPlusNormal"/>
        <w:spacing w:before="220"/>
        <w:ind w:firstLine="540"/>
        <w:jc w:val="both"/>
      </w:pPr>
      <w: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процентов;</w:t>
      </w:r>
    </w:p>
    <w:p w:rsidR="005613C6" w:rsidRDefault="005613C6">
      <w:pPr>
        <w:pStyle w:val="ConsPlusNormal"/>
        <w:spacing w:before="220"/>
        <w:ind w:firstLine="540"/>
        <w:jc w:val="both"/>
      </w:pPr>
      <w:r>
        <w:t>целевое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участка, использование которого невозможно;</w:t>
      </w:r>
    </w:p>
    <w:p w:rsidR="005613C6" w:rsidRDefault="005613C6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22.07.2023 N 1190)</w:t>
      </w:r>
    </w:p>
    <w:p w:rsidR="005613C6" w:rsidRDefault="005613C6">
      <w:pPr>
        <w:pStyle w:val="ConsPlusNormal"/>
        <w:spacing w:before="220"/>
        <w:ind w:firstLine="540"/>
        <w:jc w:val="both"/>
      </w:pPr>
      <w:proofErr w:type="gramStart"/>
      <w:r>
        <w:t xml:space="preserve">з) наряду со случаями, предусмотренными Земельным </w:t>
      </w:r>
      <w:hyperlink r:id="rId39">
        <w:r>
          <w:rPr>
            <w:color w:val="0000FF"/>
          </w:rPr>
          <w:t>кодексом</w:t>
        </w:r>
      </w:hyperlink>
      <w:r>
        <w:t xml:space="preserve"> Российской Федерации, на основании распоряжения Правительства Российской Федерации земельные участки, находящиеся в федеральной собственности, могут предоставляться некоммерческим организациям, осуществляющим образовательную деятельность, в безвозмездное пользование без проведения торгов в случае расположения на таких земельных участках объекта недвижимого имущества, находящегося в федеральной собственности и переданного указанным организациям в безвозмездное пользование, на срок действия договора безвозмездного</w:t>
      </w:r>
      <w:proofErr w:type="gramEnd"/>
      <w:r>
        <w:t xml:space="preserve"> пользования объектом недвижимого имущества;</w:t>
      </w:r>
    </w:p>
    <w:p w:rsidR="005613C6" w:rsidRDefault="005613C6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22.07.2023 N 1190)</w:t>
      </w:r>
    </w:p>
    <w:p w:rsidR="005613C6" w:rsidRDefault="005613C6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и) наряду со случаями, предусмотренными Земельным </w:t>
      </w:r>
      <w:hyperlink r:id="rId41">
        <w:r>
          <w:rPr>
            <w:color w:val="0000FF"/>
          </w:rPr>
          <w:t>кодексом</w:t>
        </w:r>
      </w:hyperlink>
      <w:r>
        <w:t xml:space="preserve"> Российской Федерации, земельные участки, находящиеся в федеральной собственности, предоставляются юридическому лицу, заключившему в соответствии с решением Правительства Российской Федерации инвестиционный договор, в аренду без проведения торгов в случае, если такой инвестиционный договор предусматривает строительство объектов образования и науки, в том числе объектов кампусов.</w:t>
      </w:r>
    </w:p>
    <w:p w:rsidR="005613C6" w:rsidRDefault="005613C6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28.08.2023 N 1404)</w:t>
      </w:r>
    </w:p>
    <w:p w:rsidR="005613C6" w:rsidRDefault="005613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13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3C6" w:rsidRDefault="005613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3C6" w:rsidRDefault="005613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13C6" w:rsidRDefault="005613C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613C6" w:rsidRDefault="005613C6">
            <w:pPr>
              <w:pStyle w:val="ConsPlusNormal"/>
              <w:jc w:val="both"/>
            </w:pPr>
            <w:r>
              <w:rPr>
                <w:color w:val="392C69"/>
              </w:rPr>
              <w:t xml:space="preserve">П. "к" п. 1 (в ред. Постановления Правительства РФ от 02.02.2024 N 102) </w:t>
            </w:r>
            <w:hyperlink r:id="rId4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до 06.02.2024.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3C6" w:rsidRDefault="005613C6">
            <w:pPr>
              <w:pStyle w:val="ConsPlusNormal"/>
            </w:pPr>
          </w:p>
        </w:tc>
      </w:tr>
    </w:tbl>
    <w:p w:rsidR="005613C6" w:rsidRDefault="005613C6">
      <w:pPr>
        <w:pStyle w:val="ConsPlusNormal"/>
        <w:spacing w:before="280"/>
        <w:ind w:firstLine="540"/>
        <w:jc w:val="both"/>
      </w:pPr>
      <w:proofErr w:type="gramStart"/>
      <w:r>
        <w:t xml:space="preserve">к) 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</w:t>
      </w:r>
      <w:hyperlink r:id="rId44">
        <w:r>
          <w:rPr>
            <w:color w:val="0000FF"/>
          </w:rPr>
          <w:t>пунктом 2 статьи 39.19</w:t>
        </w:r>
      </w:hyperlink>
      <w:r>
        <w:t xml:space="preserve"> Земельного кодекса Российской Федерации, предоставлены в собственность бесплатно земельные участки, находящиеся в государственной или</w:t>
      </w:r>
      <w:proofErr w:type="gramEnd"/>
      <w:r>
        <w:t xml:space="preserve"> муниципальной собственности, без учета предусмотренного </w:t>
      </w:r>
      <w:hyperlink r:id="rId45">
        <w:r>
          <w:rPr>
            <w:color w:val="0000FF"/>
          </w:rPr>
          <w:t>пунктом 1 статьи 39.19</w:t>
        </w:r>
      </w:hyperlink>
      <w:r>
        <w:t xml:space="preserve"> Земельного кодекса Российской Федерации правила об однократности такого предоставления.</w:t>
      </w:r>
    </w:p>
    <w:p w:rsidR="005613C6" w:rsidRDefault="005613C6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02.02.2024 N 102)</w:t>
      </w:r>
    </w:p>
    <w:p w:rsidR="005613C6" w:rsidRDefault="005613C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Договор аренды земельного участка, находящегося в государственной или муниципальной собственности и предоставленного по основаниям, предусмотренным </w:t>
      </w:r>
      <w:hyperlink w:anchor="P28">
        <w:r>
          <w:rPr>
            <w:color w:val="0000FF"/>
          </w:rPr>
          <w:t>подпунктом "б" пункта 1</w:t>
        </w:r>
      </w:hyperlink>
      <w:r>
        <w:t xml:space="preserve"> настоящего постановления, должен предусматривать запрет на </w:t>
      </w:r>
      <w:r>
        <w:lastRenderedPageBreak/>
        <w:t>изменение вида разрешенного использования такого земельного участка и передачу прав и обязанностей по договору аренды земельного участка другому лицу, а также условие об одностороннем отказе арендодателя от такого договора в случае неиспользования земельного участка для</w:t>
      </w:r>
      <w:proofErr w:type="gramEnd"/>
      <w:r>
        <w:t xml:space="preserve"> целей, указанных в </w:t>
      </w:r>
      <w:hyperlink w:anchor="P28">
        <w:r>
          <w:rPr>
            <w:color w:val="0000FF"/>
          </w:rPr>
          <w:t>подпункте "б" пункта 1</w:t>
        </w:r>
      </w:hyperlink>
      <w:r>
        <w:t xml:space="preserve"> настоящего постановления.</w:t>
      </w:r>
    </w:p>
    <w:p w:rsidR="005613C6" w:rsidRDefault="005613C6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02.11.2024 N 1483)</w:t>
      </w:r>
    </w:p>
    <w:p w:rsidR="005613C6" w:rsidRDefault="005613C6">
      <w:pPr>
        <w:pStyle w:val="ConsPlusNormal"/>
        <w:spacing w:before="220"/>
        <w:ind w:firstLine="540"/>
        <w:jc w:val="both"/>
      </w:pPr>
      <w:r>
        <w:t>Арендодатель обязан направить арендатору уведомление об отказе от указанного договора.</w:t>
      </w:r>
    </w:p>
    <w:p w:rsidR="005613C6" w:rsidRDefault="005613C6">
      <w:pPr>
        <w:pStyle w:val="ConsPlusNormal"/>
        <w:spacing w:before="220"/>
        <w:ind w:firstLine="540"/>
        <w:jc w:val="both"/>
      </w:pPr>
      <w:r>
        <w:t xml:space="preserve">3 - 4. Утратили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РФ от 02.11.2024 N 1483.</w:t>
      </w:r>
    </w:p>
    <w:p w:rsidR="005613C6" w:rsidRDefault="005613C6">
      <w:pPr>
        <w:pStyle w:val="ConsPlusNormal"/>
        <w:spacing w:before="220"/>
        <w:ind w:firstLine="540"/>
        <w:jc w:val="both"/>
      </w:pPr>
      <w:r>
        <w:t xml:space="preserve">4(1). Арендная плата устанавливается в отношении земельных участков, находящихся в федеральной собственности и предоставленных в аренду по основаниям, предусмотренным </w:t>
      </w:r>
      <w:hyperlink w:anchor="P33">
        <w:r>
          <w:rPr>
            <w:color w:val="0000FF"/>
          </w:rPr>
          <w:t>подпунктами "ж"</w:t>
        </w:r>
      </w:hyperlink>
      <w:r>
        <w:t xml:space="preserve"> и </w:t>
      </w:r>
      <w:hyperlink w:anchor="P41">
        <w:r>
          <w:rPr>
            <w:color w:val="0000FF"/>
          </w:rPr>
          <w:t>"и" пункта 1</w:t>
        </w:r>
      </w:hyperlink>
      <w:r>
        <w:t xml:space="preserve"> настоящего постановления, в размере 1 рубль на срок не более одного года.</w:t>
      </w:r>
    </w:p>
    <w:p w:rsidR="005613C6" w:rsidRDefault="005613C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22.07.2023 N 1190;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28.08.2023 N 1404)</w:t>
      </w:r>
    </w:p>
    <w:p w:rsidR="005613C6" w:rsidRDefault="005613C6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5613C6" w:rsidRDefault="005613C6">
      <w:pPr>
        <w:pStyle w:val="ConsPlusNormal"/>
        <w:jc w:val="both"/>
      </w:pPr>
    </w:p>
    <w:p w:rsidR="005613C6" w:rsidRDefault="005613C6">
      <w:pPr>
        <w:pStyle w:val="ConsPlusNormal"/>
        <w:jc w:val="right"/>
      </w:pPr>
      <w:r>
        <w:t>Председатель Правительства</w:t>
      </w:r>
    </w:p>
    <w:p w:rsidR="005613C6" w:rsidRDefault="005613C6">
      <w:pPr>
        <w:pStyle w:val="ConsPlusNormal"/>
        <w:jc w:val="right"/>
      </w:pPr>
      <w:r>
        <w:t>Российской Федерации</w:t>
      </w:r>
    </w:p>
    <w:p w:rsidR="005613C6" w:rsidRDefault="005613C6">
      <w:pPr>
        <w:pStyle w:val="ConsPlusNormal"/>
        <w:jc w:val="right"/>
      </w:pPr>
      <w:r>
        <w:t>М.МИШУСТИН</w:t>
      </w:r>
    </w:p>
    <w:p w:rsidR="005613C6" w:rsidRDefault="005613C6">
      <w:pPr>
        <w:pStyle w:val="ConsPlusNormal"/>
        <w:ind w:firstLine="540"/>
        <w:jc w:val="both"/>
      </w:pPr>
    </w:p>
    <w:p w:rsidR="005613C6" w:rsidRDefault="005613C6">
      <w:pPr>
        <w:pStyle w:val="ConsPlusNormal"/>
        <w:ind w:firstLine="540"/>
        <w:jc w:val="both"/>
      </w:pPr>
    </w:p>
    <w:p w:rsidR="005613C6" w:rsidRDefault="005613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00A3" w:rsidRDefault="00D000A3">
      <w:bookmarkStart w:id="3" w:name="_GoBack"/>
      <w:bookmarkEnd w:id="3"/>
    </w:p>
    <w:sectPr w:rsidR="00D000A3" w:rsidSect="0052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C6"/>
    <w:rsid w:val="005613C6"/>
    <w:rsid w:val="00D0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3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13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13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3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13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13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6673&amp;dst=100012" TargetMode="External"/><Relationship Id="rId18" Type="http://schemas.openxmlformats.org/officeDocument/2006/relationships/hyperlink" Target="https://login.consultant.ru/link/?req=doc&amp;base=LAW&amp;n=483086&amp;dst=469" TargetMode="External"/><Relationship Id="rId26" Type="http://schemas.openxmlformats.org/officeDocument/2006/relationships/hyperlink" Target="https://login.consultant.ru/link/?req=doc&amp;base=LAW&amp;n=458813&amp;dst=100005" TargetMode="External"/><Relationship Id="rId39" Type="http://schemas.openxmlformats.org/officeDocument/2006/relationships/hyperlink" Target="https://login.consultant.ru/link/?req=doc&amp;base=LAW&amp;n=483086" TargetMode="External"/><Relationship Id="rId21" Type="http://schemas.openxmlformats.org/officeDocument/2006/relationships/hyperlink" Target="https://login.consultant.ru/link/?req=doc&amp;base=LAW&amp;n=436673&amp;dst=100013" TargetMode="External"/><Relationship Id="rId34" Type="http://schemas.openxmlformats.org/officeDocument/2006/relationships/hyperlink" Target="https://login.consultant.ru/link/?req=doc&amp;base=LAW&amp;n=483086&amp;dst=1679" TargetMode="External"/><Relationship Id="rId42" Type="http://schemas.openxmlformats.org/officeDocument/2006/relationships/hyperlink" Target="https://login.consultant.ru/link/?req=doc&amp;base=LAW&amp;n=456174&amp;dst=100006" TargetMode="External"/><Relationship Id="rId47" Type="http://schemas.openxmlformats.org/officeDocument/2006/relationships/hyperlink" Target="https://login.consultant.ru/link/?req=doc&amp;base=LAW&amp;n=489695&amp;dst=100011" TargetMode="External"/><Relationship Id="rId50" Type="http://schemas.openxmlformats.org/officeDocument/2006/relationships/hyperlink" Target="https://login.consultant.ru/link/?req=doc&amp;base=LAW&amp;n=456174&amp;dst=100008" TargetMode="External"/><Relationship Id="rId7" Type="http://schemas.openxmlformats.org/officeDocument/2006/relationships/hyperlink" Target="https://login.consultant.ru/link/?req=doc&amp;base=LAW&amp;n=453209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086&amp;dst=907" TargetMode="External"/><Relationship Id="rId29" Type="http://schemas.openxmlformats.org/officeDocument/2006/relationships/hyperlink" Target="https://login.consultant.ru/link/?req=doc&amp;base=LAW&amp;n=483086&amp;dst=608" TargetMode="External"/><Relationship Id="rId11" Type="http://schemas.openxmlformats.org/officeDocument/2006/relationships/hyperlink" Target="https://login.consultant.ru/link/?req=doc&amp;base=LAW&amp;n=489695&amp;dst=100005" TargetMode="External"/><Relationship Id="rId24" Type="http://schemas.openxmlformats.org/officeDocument/2006/relationships/hyperlink" Target="https://login.consultant.ru/link/?req=doc&amp;base=LAW&amp;n=436673&amp;dst=100014" TargetMode="External"/><Relationship Id="rId32" Type="http://schemas.openxmlformats.org/officeDocument/2006/relationships/hyperlink" Target="https://login.consultant.ru/link/?req=doc&amp;base=LAW&amp;n=483086&amp;dst=1727" TargetMode="External"/><Relationship Id="rId37" Type="http://schemas.openxmlformats.org/officeDocument/2006/relationships/hyperlink" Target="https://login.consultant.ru/link/?req=doc&amp;base=LAW&amp;n=483086" TargetMode="External"/><Relationship Id="rId40" Type="http://schemas.openxmlformats.org/officeDocument/2006/relationships/hyperlink" Target="https://login.consultant.ru/link/?req=doc&amp;base=LAW&amp;n=453209&amp;dst=100019" TargetMode="External"/><Relationship Id="rId45" Type="http://schemas.openxmlformats.org/officeDocument/2006/relationships/hyperlink" Target="https://login.consultant.ru/link/?req=doc&amp;base=LAW&amp;n=483086&amp;dst=88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3086&amp;dst=902" TargetMode="External"/><Relationship Id="rId23" Type="http://schemas.openxmlformats.org/officeDocument/2006/relationships/hyperlink" Target="https://login.consultant.ru/link/?req=doc&amp;base=LAW&amp;n=483086&amp;dst=431" TargetMode="External"/><Relationship Id="rId28" Type="http://schemas.openxmlformats.org/officeDocument/2006/relationships/hyperlink" Target="https://login.consultant.ru/link/?req=doc&amp;base=LAW&amp;n=483086&amp;dst=338" TargetMode="External"/><Relationship Id="rId36" Type="http://schemas.openxmlformats.org/officeDocument/2006/relationships/hyperlink" Target="https://login.consultant.ru/link/?req=doc&amp;base=LAW&amp;n=483086" TargetMode="External"/><Relationship Id="rId49" Type="http://schemas.openxmlformats.org/officeDocument/2006/relationships/hyperlink" Target="https://login.consultant.ru/link/?req=doc&amp;base=LAW&amp;n=453209&amp;dst=100020" TargetMode="External"/><Relationship Id="rId10" Type="http://schemas.openxmlformats.org/officeDocument/2006/relationships/hyperlink" Target="https://login.consultant.ru/link/?req=doc&amp;base=LAW&amp;n=468906&amp;dst=100005" TargetMode="External"/><Relationship Id="rId19" Type="http://schemas.openxmlformats.org/officeDocument/2006/relationships/hyperlink" Target="https://login.consultant.ru/link/?req=doc&amp;base=LAW&amp;n=483086&amp;dst=470" TargetMode="External"/><Relationship Id="rId31" Type="http://schemas.openxmlformats.org/officeDocument/2006/relationships/hyperlink" Target="https://login.consultant.ru/link/?req=doc&amp;base=LAW&amp;n=483086&amp;dst=852" TargetMode="External"/><Relationship Id="rId44" Type="http://schemas.openxmlformats.org/officeDocument/2006/relationships/hyperlink" Target="https://login.consultant.ru/link/?req=doc&amp;base=LAW&amp;n=483086&amp;dst=883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813&amp;dst=100005" TargetMode="External"/><Relationship Id="rId14" Type="http://schemas.openxmlformats.org/officeDocument/2006/relationships/hyperlink" Target="https://login.consultant.ru/link/?req=doc&amp;base=LAW&amp;n=468906&amp;dst=100013" TargetMode="External"/><Relationship Id="rId22" Type="http://schemas.openxmlformats.org/officeDocument/2006/relationships/hyperlink" Target="https://login.consultant.ru/link/?req=doc&amp;base=LAW&amp;n=483086&amp;dst=435" TargetMode="External"/><Relationship Id="rId27" Type="http://schemas.openxmlformats.org/officeDocument/2006/relationships/hyperlink" Target="https://login.consultant.ru/link/?req=doc&amp;base=LAW&amp;n=483086&amp;dst=467" TargetMode="External"/><Relationship Id="rId30" Type="http://schemas.openxmlformats.org/officeDocument/2006/relationships/hyperlink" Target="https://login.consultant.ru/link/?req=doc&amp;base=LAW&amp;n=483086&amp;dst=775" TargetMode="External"/><Relationship Id="rId35" Type="http://schemas.openxmlformats.org/officeDocument/2006/relationships/hyperlink" Target="https://login.consultant.ru/link/?req=doc&amp;base=LAW&amp;n=436673&amp;dst=100016" TargetMode="External"/><Relationship Id="rId43" Type="http://schemas.openxmlformats.org/officeDocument/2006/relationships/hyperlink" Target="https://login.consultant.ru/link/?req=doc&amp;base=LAW&amp;n=468906&amp;dst=100006" TargetMode="External"/><Relationship Id="rId48" Type="http://schemas.openxmlformats.org/officeDocument/2006/relationships/hyperlink" Target="https://login.consultant.ru/link/?req=doc&amp;base=LAW&amp;n=489695&amp;dst=100012" TargetMode="External"/><Relationship Id="rId8" Type="http://schemas.openxmlformats.org/officeDocument/2006/relationships/hyperlink" Target="https://login.consultant.ru/link/?req=doc&amp;base=LAW&amp;n=456174&amp;dst=100005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3209&amp;dst=100012" TargetMode="External"/><Relationship Id="rId17" Type="http://schemas.openxmlformats.org/officeDocument/2006/relationships/hyperlink" Target="https://login.consultant.ru/link/?req=doc&amp;base=LAW&amp;n=483086&amp;dst=911" TargetMode="External"/><Relationship Id="rId25" Type="http://schemas.openxmlformats.org/officeDocument/2006/relationships/hyperlink" Target="https://login.consultant.ru/link/?req=doc&amp;base=LAW&amp;n=489695&amp;dst=100010" TargetMode="External"/><Relationship Id="rId33" Type="http://schemas.openxmlformats.org/officeDocument/2006/relationships/hyperlink" Target="https://login.consultant.ru/link/?req=doc&amp;base=LAW&amp;n=483086&amp;dst=1677" TargetMode="External"/><Relationship Id="rId38" Type="http://schemas.openxmlformats.org/officeDocument/2006/relationships/hyperlink" Target="https://login.consultant.ru/link/?req=doc&amp;base=LAW&amp;n=453209&amp;dst=100013" TargetMode="External"/><Relationship Id="rId46" Type="http://schemas.openxmlformats.org/officeDocument/2006/relationships/hyperlink" Target="https://login.consultant.ru/link/?req=doc&amp;base=LAW&amp;n=468906&amp;dst=100014" TargetMode="External"/><Relationship Id="rId20" Type="http://schemas.openxmlformats.org/officeDocument/2006/relationships/hyperlink" Target="https://login.consultant.ru/link/?req=doc&amp;base=LAW&amp;n=483086&amp;dst=911" TargetMode="External"/><Relationship Id="rId41" Type="http://schemas.openxmlformats.org/officeDocument/2006/relationships/hyperlink" Target="https://login.consultant.ru/link/?req=doc&amp;base=LAW&amp;n=4830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67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2025-01-15T06:42:00Z</dcterms:created>
  <dcterms:modified xsi:type="dcterms:W3CDTF">2025-01-15T06:42:00Z</dcterms:modified>
</cp:coreProperties>
</file>